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Considerações Finais: Análise Técnica do Bot "Lia"</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​Ao testar a Lia (nome escolhido pelo nosso grupo para o nosso Bot), vi que ela é uma robozinha muito educada, o que é um ponto primordial para o primeiro contato com o cliente. Ela possui uma linguagem simples e de fácil entendimento, totalmente livre do "Segurês" (nome que damos no mercado ao uso excessivo de termos técnicos que costumam afastar o público).</w:t>
      </w:r>
    </w:p>
    <w:p w:rsidR="00000000" w:rsidDel="00000000" w:rsidP="00000000" w:rsidRDefault="00000000" w:rsidRPr="00000000" w14:paraId="00000005">
      <w:pPr>
        <w:rPr/>
      </w:pPr>
      <w:r w:rsidDel="00000000" w:rsidR="00000000" w:rsidRPr="00000000">
        <w:rPr>
          <w:rtl w:val="0"/>
        </w:rPr>
        <w:t xml:space="preserve">​A Lia cumpre com excelência o seu papel principal: ela coleta com precisão todas as informações necessárias para a realização do atendimento de seguros novos, abertura de sinistros e esclarecimento de dúvidas frequentes. Outro ponto extremamente positivo e a favor do nosso projeto foi a ausência de episódios de alucinações por parte do Bot, garantindo a confiabilidade que o nosso setor exige.</w:t>
      </w:r>
    </w:p>
    <w:p w:rsidR="00000000" w:rsidDel="00000000" w:rsidP="00000000" w:rsidRDefault="00000000" w:rsidRPr="00000000" w14:paraId="00000006">
      <w:pPr>
        <w:rPr/>
      </w:pPr>
      <w:r w:rsidDel="00000000" w:rsidR="00000000" w:rsidRPr="00000000">
        <w:rPr>
          <w:rtl w:val="0"/>
        </w:rPr>
        <w:t xml:space="preserve">​Com relação ao front-end, o design se mostrou muito bonito e organizado. A escolha da paleta de cores foi feita de forma muito cuidadosa, pois os tons de azul e branco são os mais recomendados no mercado de seguros, uma vez que trazem a sensação de segurança, credibilidade e tranquilidade — elementos que são a base do nosso negócio, afinal, vendemos proteção e paz de espírito.</w:t>
      </w:r>
    </w:p>
    <w:p w:rsidR="00000000" w:rsidDel="00000000" w:rsidP="00000000" w:rsidRDefault="00000000" w:rsidRPr="00000000" w14:paraId="00000007">
      <w:pPr>
        <w:rPr/>
      </w:pPr>
      <w:r w:rsidDel="00000000" w:rsidR="00000000" w:rsidRPr="00000000">
        <w:rPr>
          <w:rtl w:val="0"/>
        </w:rPr>
        <w:t xml:space="preserve">​Analisando a Lia sob a ótica técnica e comercial da corretagem, o grande trunfo do projeto foi a assertividade no funil de atendimento. Na nossa rotina diária, o tempo gasto filtrando se o cliente quer uma cotação nova ou se está ligando em um momento de urgência por causa de um sinistro consome muitas horas de trabalho. A Lia consegue fazer essa triagem inicial perfeitamente, organizando os dados essenciais (como identificação do cliente e o tipo de demanda) de forma limpa.</w:t>
      </w:r>
    </w:p>
    <w:p w:rsidR="00000000" w:rsidDel="00000000" w:rsidP="00000000" w:rsidRDefault="00000000" w:rsidRPr="00000000" w14:paraId="00000008">
      <w:pPr>
        <w:rPr/>
      </w:pPr>
      <w:r w:rsidDel="00000000" w:rsidR="00000000" w:rsidRPr="00000000">
        <w:rPr>
          <w:rtl w:val="0"/>
        </w:rPr>
        <w:t xml:space="preserve">​O fato de ela ser um modelo altamente estável e sem alucinações nos dá a segurança jurídica e técnica que a nossa profissão exige, pois no mundo dos seguros, uma informação errada dada ao segurado pode gerar grandes problemas na hora de uma indenização. Além disso, ao traduzir as regras das apólices para uma conversa leve, ela quebra a maior barreira que existe hoje entre o cliente e o fechamento do negócio: a falta de compreensão do que está sendo contratado.</w:t>
      </w:r>
    </w:p>
    <w:p w:rsidR="00000000" w:rsidDel="00000000" w:rsidP="00000000" w:rsidRDefault="00000000" w:rsidRPr="00000000" w14:paraId="00000009">
      <w:pPr>
        <w:rPr/>
      </w:pPr>
      <w:r w:rsidDel="00000000" w:rsidR="00000000" w:rsidRPr="00000000">
        <w:rPr>
          <w:rtl w:val="0"/>
        </w:rPr>
        <w:t xml:space="preserve">​Em resumo, a Lia provou ser mais do que um simples chatbot de respostas automáticas; ela se comportou como uma verdadeira Agente de Pré-Atendimento. Ela humaniza o primeiro contato, organiza as informações para o sistema e passa o bastão para o corretor humano com o caminho 100% mastigado. Tecnicamente, o bot cumpre o papel de aumentar a nossa eficiência operacional, reduzindo o tempo de resposta e garantindo que o cliente se sinta acolhido no momento em que ele mais precisa, seja cotando um patrimônio ou resolvendo um sinistro. O projeto foi um sucesso e reflete perfeitamente o impacto real que a inteligência artificial traz para o futuro do mercado de seguros.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