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Relatório Estratégico de Avaliação de Impacto Pós-COP30: Transformações Urbanas, Acordos Geopolíticos e o Novo Paradigma de Desenvolvimento na Amazônia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1. Sumário Executivo: A Metrópole Amazônica no Centro da Governança Global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realização da 30ª Conferência das Partes da Convenção-Quadro das Nações Unidas sobre Mudança do Clima (COP30) em Belém, no mês de novembro de 2025, configurou-se como o evento de maior magnitude logística, diplomática e infraestrutural já sediado na região amazônica. Este relatório apresenta uma exegese detalhada dos resultados do evento, transcendendo a superficialidade dos anúncios oficiais para investigar, com base em dados reais e evidências documentais, o legado concreto deixado para a capital paraense e sua Região Metropolitana (RMB).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análise indica que a COP30 atuou como um acelerador histórico de políticas públicas, antecipando cronogramas de obras de mobilidade e saneamento que, em ritmo ordinário, demandariam décadas. O evento catalisou a entrada de capital privado em setores estratégicos, notadamente no saneamento básico, e reconfigurou a paisagem urbana através de intervenções de macrodrenagem e requalificação de patrimônio.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No entanto, o cenário pós-conferência revela uma cidade de contrastes agudizados: enquanto áreas nobres e turísticas experimentam uma modernização acelerada, as periferias ainda aguardam a universalização de serviços essenciais, cujas metas foram repactuadas para horizontes futuros.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Diplomaticamente, a "Declaração de Belém" e o lançamento de mecanismos financeiros inovadores, como o Fundo Florestas Tropicais para Sempre (TFFF), posicionaram o Brasil como líder na bioeconomia global, embora a frustração quanto à ausência de um cronograma definitivo para a eliminação dos combustíveis fósseis tenha marcado o desfecho das negociações.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Este documento disseca cada um desses eixos — infraestrutura, saneamento, diplomacia e economia — para responder integralmente às indagações sobre o que realmente mudou em Belém após os holofotes globais se apagarem.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2. A Nova Arquitetura Diplomática: Acordos, Metas e o "Pacote de Belém"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expectativa global sobre a COP30 residia na sua capacidade de ser a "COP da Implementação" e da "Floresta". A análise dos documentos assinados e das negociações travadas revela um cenário misto, onde avanços institucionais robustos convivem com impasses geopolíticos estruturais.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2.1. O Fundo Florestas Tropicais para Sempre (TFFF)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 resultado mais tangível e inovador da conferência foi a operacionalização do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Fundo Florestas Tropicais para Sempre (Tropical Forests Forever Facility - TFFF)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. Diferentemente de fundos anteriores baseados em doações voluntárias e flutuantes, o TFFF foi desenhado como um mecanismo financeiro perene.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Estrutura de Capital: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fundo foi lançado com um aporte inicial anunciado superior a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US$ 5,5 bilhões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, endossado por uma coalizão de 53 países.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Mecanismo de Pagamento: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inovação reside na remuneração baseada no estoque de carbono florestal ("floresta em pé") e não apenas na redução de taxas de desmatamento. Isso altera a lógica de financiamento, recompensando países que historicamente preservaram suas coberturas vegetais, preenchendo uma lacuna crítica na arquitetura financeira climática global.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Implicação para a Amazônia: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Para o Estado do Pará e a região amazônica, isso sinaliza um fluxo de receita recorrente potencial, desde que mantidos os índices de preservação, incentivando a transição de uma economia extrativista predatória para modelos de conservação produtiva.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65" w:firstLine="0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2.2. O "Pacote de Belém" e a Justiça Climática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As negociações culminaram na aprovação do chamado "Pacote de Belém", um conjunto de 29 documentos que estabelecem diretrizes para a próxima década de ação climática. Embora técnicos, estes documentos introduzem mudanças qualitativas profundas na governança global.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Meta Global de Adaptação: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Foram aprovados 59 indicadores voluntários para monitorar o progresso em adaptação, abrangendo setores vitais como recursos hídricos, agricultura, saúde e infraestrutura urbana. Para Belém, cidade vulnerável à elevação do nível do mar e chuvas intensas, esses indicadores oferecem um framework para planejar obras de resiliência.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Inclusão e Gênero: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pacote aprovou um Plano de Ação de Gênero reforçado, garantindo orçamento sensível a gênero e promovendo a liderança de mulheres indígenas e afrodescendentes. Pela primeira vez, o termo "afrodescendentes" foi formalmente incluído nos documentos de uma COP, refletindo a pressão dos movimentos sociais brasileiros.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Bioeconomia: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governo brasileiro anunciou R$ 107 milhões específicos para a bioeconomia amazônica, visando fortalecer cooperativas e o processamento local de produtos da sociobiodiversidade, numa tentativa de criar uma classe média rural baseada na floresta.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65" w:firstLine="0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2.3. O Impasse dos Combustíveis Fósseis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Apesar dos avanços em florestas, a COP30 enfrentou críticas severas quanto à mitigação. A Declaração Final não incluiu o termo "eliminação gradual" (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sz w:val="24"/>
          <w:szCs w:val="24"/>
          <w:rtl w:val="0"/>
        </w:rPr>
        <w:t xml:space="preserve">phase-out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) dos combustíveis fósseis, uma demanda central da comunidade científica e dos estados insulares. A presidência brasileira optou por criar "mapas do caminho" para a transição energética (Mission 1.5), o que foi interpretado por organizações como o Greenpeace como um "prêmio de consolação" insuficiente diante da urgência climática.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legado diplomático, portanto, é de fortalecimento do financiamento florestal, mas de estagnação na descarbonização industrial pesada.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3. Revolução Infraestrutural e Mobilidade Urbana na RMB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transformação física de Belém é o legado mais imediato para a população local. A cidade, historicamente carente de infraestrutura de grande porte, recebeu um volume de investimentos concentrado que alterou seus eixos de circulação e lazer.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3.1. O Sistema BRT Metropolitano: Conectividade e Desafios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conclusão e inauguração do BRT Metropolitano representam a maior intervenção viária na RMB nas últimas décadas. Inaugurado oficialmente em 31 de outubro de 2025, o sistema entrou em operação assistida imediatamente, reconfigurando o deslocamento entre Belém, Ananindeua e Marituba.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Tabela 1: Detalhamento Técnico e Operacional do Novo BRT Metropolitano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Especificação Técnica e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Extensão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21,6 km (10,8 km por sentido) conectando o Entroncamento a Marituba.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Infraestrutura Viária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3 faixas de pavimento flexível (tráfego misto) + 1 faixa de concreto rígido (exclusiva BRT) por sentido.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Estações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13 estações tubulares climatizadas ao longo da BR-316; 2 Terminais de Integração (Ananindeua e Marituba).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Frota Operacional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Total de 265 ônibus. Composição: 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40 ônibus elétricos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(Eletra/nacionais) e 225 veículos Euro 6 (baixa emissão).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Modelo Operacional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Linhas Troncais (Terminais &lt;-&gt; Centro de Belém) e Linhas Alimentadoras (Bairros &lt;-&gt; Terminais).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Tarifa Integrada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R$ 4,60 (Integração única metropolitana); Estudante: R$ 2,30.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Monitoramento em tempo real via Centro de Controle Operacional (CCO); Wi-Fi a bordo; Bilhetagem 100% digital (Cartão Pra Já).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6" w:lineRule="auto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implementação deste sistema gerou um impacto direto na qualidade de vida dos moradores de municípios mais distantes, como Castanhal e Santa Bárbara, que agora contam com integração tarifária, reduzindo drasticamente o custo de deslocamento pendular.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introdução dos ônibus elétricos, fabricados pela empresa brasileira Eletra, posiciona a RMB como pioneira na eletromobilidade na Amazônia, embora a escala (40 veículos) ainda seja piloto frente à frota total.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6" w:lineRule="auto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3.1.1. A Controvérsia dos Ônibus Elétricos Municipais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Paralelamente ao BRT estadual, a Prefeitura de Belém enfrentou um imbróglio jurídico na aquisição de sua própria frota elétrica. O Tribunal de Contas dos Municípios (TCM-PA) suspendeu a compra devido a irregularidades e sobrepreço identificados no contrato com a TEVX Motors Group. A resolução ocorreu mediante um Termo de Compromisso (N° 01/2024), onde a empresa foi obrigada a ressarcir quase R$ 4 milhões aos cofres públicos através de serviços, treinamentos e a doação de 10 carregadores elétricos.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Este episódio ilustra os desafios de governança e transparência na gestão de grandes contratos públicos sob a pressão de prazos de eventos internacionais.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3.2. O Legado dos Parques e Equipamentos Culturais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COP30 legou a Belém dois grandes complexos urbanos que redefinem o uso do espaço público na capital: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Parque da Cidade (Antigo Aeroporto):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Entregue operacionalmente para sediar as Zonas Azul e Verde da conferência, o parque consolidou-se como a maior área de lazer da cidade. Com intervenções paisagísticas e equipamentos de cultura, ele preenche um vazio urbano histórico. O desafio pós-evento reside na manutenção (Opex) de uma área tão vasta, exigindo modelos de gestão que impeçam a degradação observada em legados de eventos anteriores no Brasil.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Porto Futuro II: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entrega deste complexo na área portuária expandiu a janela da cidade para o rio. Focado em bioeconomia e inovação, o espaço abriga o Museu das Amazônias e centros de artesanato e gastronomia. A estratégia é criar um hub turístico que retenha o visitante por mais tempo na cidade, gerando renda para a economia criativa local.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80" w:firstLine="0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3.3. Macrodrenagem e Resiliência Urbana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Menos visível aos turistas, mas crucial para a população residente, foi o avanço nas obras de macrodrenagem. A intervenção nas bacias do Tucunduba, Una e Tamandaré, bem como nos canais da Vileta e União, endereçou o problema crônico dos alagamentos. Moradores relatam uma mudança na "dignidade" habitacional, com a redução de doenças hídricas e a valorização imobiliária das áreas beneficiadas.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Estas obras são o verdadeiro legado de adaptação climática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sz w:val="24"/>
          <w:szCs w:val="24"/>
          <w:rtl w:val="0"/>
        </w:rPr>
        <w:t xml:space="preserve">in loco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, demonstrando que a preparação para a COP30 conseguiu, em parte, transbordar para as necessidades reais da periferia.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4. Saneamento e Sustentabilidade: O Grande Salto e as Lacunas Persistentes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 saneamento básico foi eleito como a prioridade número um do legado da COP30, dado o déficit histórico do Pará. A estratégia adotada foi a concessão dos serviços à iniciativa privada, com a Aegea Saneamento assumindo as operações.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4.1. O "Milagre" de Barcarena e a Universalização Antecipada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 município de Barcarena tornou-se a vitrine do sucesso do modelo de concessão.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Aceleração de Metas: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Originalmente prevista para 2033, a meta de universalização foi antecipada para 2025.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Resultados Concretos: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cidade atingiu 99% de cobertura de água tratada e 90% de esgoto na área urbana. Ruas específicas como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sz w:val="24"/>
          <w:szCs w:val="24"/>
          <w:rtl w:val="0"/>
        </w:rPr>
        <w:t xml:space="preserve">Rua 01 de Janeiro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sz w:val="24"/>
          <w:szCs w:val="24"/>
          <w:rtl w:val="0"/>
        </w:rPr>
        <w:t xml:space="preserve">Travessa Romodar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sz w:val="24"/>
          <w:szCs w:val="24"/>
          <w:rtl w:val="0"/>
        </w:rPr>
        <w:t xml:space="preserve">João Gaia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receberam infraestrutura completa, eliminando valas a céu aberto.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Investimento: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Parte de um pacote de R$ 19 bilhões para o estado, Barcarena demonstrou a viabilidade técnica de obras rápidas de saneamento quando há capital disponível.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65" w:firstLine="0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4.2. A Realidade em Belém, Ananindeua e Marituba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Na capital e nos municípios vizinhos, a complexidade urbana impediu um resultado tão célere quanto em Barcarena, mas os avanços são notáveis.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Vila da Barca: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Em uma das maiores favelas de palafitas da América Latina, a Aegea implementou 2,3 km de redes de água elevadas (tecnologia adaptada) e uma nova estação de bombeamento. Contudo, a rede de esgoto completa só será finalizada em abril de 2026, deixando um passivo sanitário para o pós-evento.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Obras em Andamento: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Em Ananindeua, obras de drenagem e saneamento avançam em bairros como Cidade Nova 8 (WE 34), mas a universalização plena permanece uma meta de médio prazo (até 2033).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Sustentabilidade: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sustentabilidade hídrica da RMB melhorou com a recuperação de mais de 30 poços profundos e a modernização de Estações de Tratamento de Água (ETAs), mas a despoluição completa dos rios urbanos exige a continuidade ininterrupta dos investimentos da concessão nos próximos anos.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5. Dinâmicas Econômicas: Mercado Imobiliário, Turismo e Hotelaria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economia de Belém sofreu choques de oferta e demanda típicos de cidades-sede de megaeventos, com resultados que variaram entre a euforia especulativa e a correção de mercado.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5.1. O Colapso dos Preços de Hospedagem e a Ocupação Real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 setor hoteleiro e imobiliário viveu um fenômeno de "bolha".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Expectativa Inflada: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Projeções iniciais indicavam ocupação de 95% e falta de leitos, o que levou a um aumento exorbitante nos preços das diárias, chegando a superar hotéis de luxo no eixo Rio-SP.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Realidade: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ocupação final ficou em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83%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, abaixo do esperado. O motivo foi a correção abrupta do mercado: delegações reduziram equipes devido aos custos e muitos visitantes optaram por alternativas mais baratas ou estadias mais curtas.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Efeito Airbnb: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Nas semanas que antecederam a COP30, os preços de aluguéis de temporada em plataformas como Airbnb despencaram entre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47% e 60%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superoferta criada por moradores que tentaram rentabilizar seus imóveis, combinada com a resistência da demanda aos preços abusivos, forçou essa queda dramática.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65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Saldo Positivo: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Apesar da frustração de expectativas especulativas, o setor registrou faturamento recorde e a cidade herdou uma rede hoteleira modernizada e ampliada, incluindo a adaptação de navios de cruzeiro que funcionaram como hotéis flutuantes.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465" w:firstLine="0"/>
        <w:jc w:val="both"/>
        <w:rPr>
          <w:rFonts w:ascii="Comfortaa" w:cs="Comfortaa" w:eastAsia="Comfortaa" w:hAnsi="Comfortaa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5.2. Ambiente de Negócios e Empreendedorismo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O efeito multiplicador na economia local foi expressivo. A Junta Comercial do Estado do Pará (Jucepa) registrou um aumento de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22,39%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na abertura de novas empresas entre janeiro e outubro de 2025 (84.894 novos negócios), em comparação ao ano anterior.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Este dado confirma que a COP30 estimulou a formalização e o empreendedorismo, especialmente nos setores de serviços, alimentação e apoio logístico.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6. O Legado Social e as Críticas: A "Cidade Real" vs. "Cidade Vitrine"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narrativa de sucesso da COP30 é contestada por uma análise crítica das desigualdades socioespaciais que o evento expôs.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6.1. A "Maquiagem Verde" e a Exclusão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Críticos, incluindo acadêmicos e ativistas, apontaram para a criação de cenários artificiais. O uso de "árvores artificiais" para decoração em pontos estratégicos foi emblematizado como símbolo de uma "maquiagem verde", enquanto problemas estruturais de gestão de resíduos persistiam fora do eixo turístico.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coleta de 140 toneladas de lixo em operações de limpeza pontuais 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evidenciou a falta de uma política de resíduos sólidos contínua e estruturante.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6.2. Protagonismo Indígena e Avanços Territoriais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Por outro lado, a COP30 foi indiscutivelmente a "COP dos Povos Indígenas". A pressão exercida em Belém resultou na homologação de 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4 Terras Indígenas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e na declaração de outras 10, protegendo milhões de hectares.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presença massiva de lideranças indígenas nos espaços de decisão (Blue Zone) alterou a dinâmica de poder, garantindo que a justiça climática e os direitos territoriais fossem centrais na Declaração de Belém.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7. Perspectivas Futuras: O Que Belém Pode Esperar (2026 em Diante)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Com o fim do evento, Belém entra em uma fase crítica de gestão do legado.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Manutenção e Operação (Opex):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maior risco para o futuro é a deterioração dos novos equipamentos (Parque da Cidade, BRT, Porto Futuro). A capacidade orçamentária do município e do estado para manter essas estruturas operacionais será testada já no orçamento de 2026.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Continuidade do Saneamento: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A população deve esperar a continuidade das obras da Aegea, com foco agora na expansão das redes de esgoto para os bairros mais densos e periféricos de Belém e Ananindeua. A vigilância sobre o cumprimento das metas contratuais (universalização até 2033) será vital.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Hub de Bioeconomia: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Com os recursos do fundo de bioeconomia e a infraestrutura do Porto Futuro, Belém tem a oportunidade de se consolidar como o polo de inovação da Amazônia, atraindo startups e centros de pesquisa que utilizem a biodiversidade de forma sustentável.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480" w:hanging="360"/>
        <w:jc w:val="both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Projeção Política:</w:t>
      </w: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 O sucesso logístico do evento fortaleceu o governador Helder Barbalho e o governo federal, projetando o Pará como interlocutor indispensável na diplomacia ambiental. Isso deve garantir um fluxo contínuo de recursos federais e internacionais (via Fundo Amazônia e TFFF) para o estado nos próximos anos.</w:t>
      </w:r>
      <w:r w:rsidDel="00000000" w:rsidR="00000000" w:rsidRPr="00000000">
        <w:rPr>
          <w:rFonts w:ascii="Comfortaa" w:cs="Comfortaa" w:eastAsia="Comfortaa" w:hAnsi="Comfortaa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8. Conclusão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A COP30 transformou Belém de forma irreversível. A cidade que emerge de 2025 possui uma espinha dorsal de infraestrutura que não existia, com um sistema de transporte de massa funcional, espaços de lazer de qualidade internacional e um plano de saneamento em execução acelerada. Diplomaticamente, Belém será lembrada como o berço do Fundo Florestas Tropicais para Sempre, um mecanismo que pode garantir a viabilidade econômica da conservação da Amazônia.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Entretanto, o evento não foi uma panaceia. As desigualdades profundas da metrópole permanecem, e o risco de gentrificação e elitização dos novos espaços é real. O legado positivo dependerá agora da capacidade da sociedade civil e das instituições locais de se apropriarem das conquistas, exigindo que a "cidade vitrine" se expanda para se tornar, de fato, a cidade de todos os seus habitantes.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jc w:val="both"/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0"/>
          <w:bCs w:val="0"/>
          <w:color w:val="1f1f1f"/>
          <w:sz w:val="24"/>
          <w:szCs w:val="24"/>
          <w:rtl w:val="0"/>
        </w:rPr>
        <w:t xml:space="preserve">Tabela Síntese: O Antes e Depois da COP30 na RMB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Setor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Situação Pré-COP30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Situação Pós-COP30 (Realidade Dez/2025)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Legado/Tendência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Mobilidade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Transporte desintegrado; frota envelhecida; BR-316 congestionada.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BRT Metropolitano Operacional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(21,6km); 40 ônibus elétricos; tarifa única R$ 4,60.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Modernização da frota; integração RMB; risco de custos operacionais altos.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Saneamento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Baixa cobertura; Aegea recém-assumida; metas distantes.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Barcarena Universalizada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(99% água); Belém com obras iniciadas (Vila da Barca); R$ 19 bi contratados.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Aceleração rumo a 2033; disparidade entre centro e periferia a curto prazo.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Urbanismo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Aeroporto Protásio desativado; São Brás degradado; canais alagando.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Parque da Cidade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entregue; 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São Brás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restaurado; 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Macrodrenagem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em bacias críticas.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Novos espaços públicos de qualidade; valorização imobiliária; desafio de manutenção.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Economia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Turismo incipiente; economia informal forte.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Fundo TFFF (US$ 5,5 bi)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; +22% empresas abertas; infraestrutura turística robusta.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Inserção na bioeconomia global; fortalecimento do setor de serviços e eventos.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Clima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Vulnerabilidade alta a enchentes.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Plano de Adaptação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 (Indicadores); canais dragados; financiamento florestal garantido.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jc w:val="both"/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sz w:val="24"/>
                <w:szCs w:val="24"/>
                <w:shd w:fill="auto" w:val="clear"/>
                <w:rtl w:val="0"/>
              </w:rPr>
              <w:t xml:space="preserve">Maior resiliência física; financiamento recorrente para conservação.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6" w:lineRule="auto"/>
        <w:jc w:val="both"/>
        <w:rPr>
          <w:rFonts w:ascii="Comfortaa" w:cs="Comfortaa" w:eastAsia="Comfortaa" w:hAnsi="Comfortaa"/>
          <w:color w:val="1f1f1f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1f1f1f"/>
          <w:sz w:val="24"/>
          <w:szCs w:val="24"/>
          <w:rtl w:val="0"/>
        </w:rPr>
        <w:t xml:space="preserve">Fim do Relatório</w:t>
      </w:r>
    </w:p>
    <w:p w:rsidR="00000000" w:rsidDel="00000000" w:rsidP="00000000" w:rsidRDefault="00000000" w:rsidRPr="00000000" w14:paraId="000000A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Referências citadas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Cerca de 98% das obras planejadas para a COP30 estão ..., acessado em dezembro 7, 2025, </w:t>
      </w:r>
      <w:hyperlink r:id="rId6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https://agenciabrasil.ebc.com.br/radioagencia-nacional/meio-ambiente/audio/2025-10/cerca-de-98-das-obras-planejadas-para-cop30-estao-concluidas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Belém em obras: os 100 dias que antecedem a COP30, acessado em dezembro 7, 2025, </w:t>
      </w:r>
      <w:hyperlink r:id="rId7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https://cop30.br/pt-br/noticias-da-cop30/belem-em-obras-os-100-dias-que-antecedem-a-cop30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Mais de US$ 5,5 bilhões são anunciados para o Fundo Florestas Tropicais para Sempre, com 53 países endossando sua Declaração de Lançamento - COP30, acessado em dezembro 7, 2025, </w:t>
      </w:r>
      <w:hyperlink r:id="rId8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https://cop30.br/pt-br/noticias-da-cop30/mais-de-us-5-5-bilhoes-sao-anunciados-para-o-fundo-florestas-tropicais-para-sempre-com-53-paises-endossando-sua-declaracao-de-lancamento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COP30: Belém não entrega milagre e plenária final termina sem acordos para os mapas do caminho, acessado em dezembro 7, 2025, </w:t>
      </w:r>
      <w:hyperlink r:id="rId9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https://www.greenpeace.org/brasil/blog/cop30-belem-nao-entrega-milagre-e-plenaria-final-termina-sem-acordos-para-os-mapas-do-caminho/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Entenda o Pacote de Belém; que inclui 29 documentos aprovados ..., acessado em dezembro 7, 2025, </w:t>
      </w:r>
      <w:hyperlink r:id="rId10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https://agenciabrasil.ebc.com.br/meio-ambiente/noticia/2025-11/entenda-o-pacote-de-belem-que-inclui-29-documentos-aprovados-na-cop30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Na COP30, Brasil anuncia R$ 107 milhões para bioeconomia amazônica, acessado em dezembro 7, 2025, </w:t>
      </w:r>
      <w:hyperlink r:id="rId11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https://cop30.br/pt-br/noticias-da-cop30/na-cop30-brasil-anuncia-r-107-milhoes-para-bioeconomia-amazonica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COP30: Conferência do Clima 2025 - Iberdrola, acessado em dezembro 7, 2025, </w:t>
      </w:r>
      <w:hyperlink r:id="rId12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https://www.iberdrola.com/sustentabilidade/contra-mudancas-climaticas/cop30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Entrega do BRT Metropolitano marca um novo tempo para a ..., acessado em dezembro 7, 2025, </w:t>
      </w:r>
      <w:hyperlink r:id="rId13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https://agenciapara.com.br/noticia/72041/entrega-do-brt-metropolitano-marca-um-novo-tempo-para-a-mobilidade-da-regiao-metropolitana-de-belem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BRT Metropolitano amplia linhas ativas e chega a Santa Bárbara e Castanhal, acessado em dezembro 7, 2025, </w:t>
      </w:r>
      <w:hyperlink r:id="rId14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https://www.agenciapara.com.br/noticia/72845/brt-metropolitano-amplia-linhas-ativas-e-chega-a-santa-barbara-e-castanhal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Pará amplia frota de ônibus elétricos para COP30 - Eletra, acessado em dezembro 7, 2025, </w:t>
      </w:r>
      <w:hyperlink r:id="rId15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https://eletrabus.com.br/para-amplia-frota-de-onibus-eletricos-para-cop30/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PLENÁRIO DO TCMPA REVOGA, POR UNANIMIDADE, CAUTELAR SOBRE COMPRA DE ÔNIBUS ELÉTRICOS DE BELÉM - Diário Oficial / Portal, acessado em dezembro 7, 2025, </w:t>
      </w:r>
      <w:hyperlink r:id="rId16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http://tcm.ioepa.com.br/diarios/2024/2024.09.05.DOE.pdf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Atuação do TCM-PA garantirá retorno de quase R$ 4 milhões aos cofres públicos de Belém na compra dos ônibus elétricos - Atricon, acessado em dezembro 7, 2025, </w:t>
      </w:r>
      <w:hyperlink r:id="rId17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https://atricon.org.br/atuacao-do-tcm-pa-garantira-retorno-de-quase-r-4-milhoes-aos-cofres-publicos-de-belem-na-compra-dos-onibus-eletricos/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Legado da COP 30: saneamento beneficia mais de 500 mil pessoas em Belém, acessado em dezembro 7, 2025, </w:t>
      </w:r>
      <w:hyperlink r:id="rId18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https://agenciapara.com.br/noticia/67189/legado-da-cop-30-saneamento-beneficia-mais-de-500-mil-pessoas-em-belem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Porto Futuro II: Um legado da COP30 para Belém e a Amazônia - YouTube, acessado em dezembro 7, 2025, </w:t>
      </w:r>
      <w:hyperlink r:id="rId19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https://www.youtube.com/watch?v=FzXJnNG25_c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Obras da COP30: presidente visita Canal da União, Porto Futuro II e Parque da Cidade — Planalto - Portal Gov.br, acessado em dezembro 7, 2025, </w:t>
      </w:r>
      <w:hyperlink r:id="rId20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https://www.gov.br/planalto/pt-br/acompanhe-o-planalto/noticias/2025/10/obras-da-cop30-presidente-visita-canal-da-uniao-porto-futuro-ii-e-parque-da-cidade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“Macrodrenagem é dignidade”: o legado das obras da COP30 para Belém, acessado em dezembro 7, 2025, </w:t>
      </w:r>
      <w:hyperlink r:id="rId21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https://cop30.br/pt-br/noticias-da-cop30/macrodrenagem-e-dignidade-o-legado-das-obras-da-cop30-para-belem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Aegea celebra marco histórico durante a COP-30 com primeira cidade paraense a garantir saneamento básico para toda sua população - Águas de São Francisco, acessado em dezembro 7, 2025, </w:t>
      </w:r>
      <w:hyperlink r:id="rId22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https://aguasdesaofrancisco.com.br/aegea-celebra-marco-historico-durante-a-cop-30-com-primeira-cidade-paraense-a-garantir-saneamento-basico-para-toda-sua-populacao/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Aegea celebra marco histórico durante a COP-30 com primeira cidade paraense a garantir saneamento básico para toda sua população - Águas de São Francisco, acessado em dezembro 7, 2025, </w:t>
      </w:r>
      <w:hyperlink r:id="rId23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https://aguasdesaofrancisco.com.br/tag/agua/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COP-30: Nas palafitas de Belém, a chegada do saneamento vira 'marco zero' de mudanças, acessado em dezembro 7, 2025, </w:t>
      </w:r>
      <w:hyperlink r:id="rId24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https://abconsindcon.com.br/cop-30-nas-palafitas-de-belem-a-chegada-do-saneamento-vira-marco-zero-de-mudancas/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SESAN | Obra de drenagem avança na WE 34, no Conjunto Cidade Nova 8 - Prefeitura de Ananindeua, acessado em dezembro 7, 2025, </w:t>
      </w:r>
      <w:hyperlink r:id="rId25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https://www.ananindeua.pa.gov.br/sesan/noticia/9230/obra-de-drenagem-avanca-na-we-34-no-conjunto-cidade-nova-8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Ocupação hoteleira na COP30 fica abaixo do esperado - Hotelier News, acessado em dezembro 7, 2025, </w:t>
      </w:r>
      <w:hyperlink r:id="rId26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https://hoteliernews.com.br/ocupacao-hoteleira-na-cop30-fica-abaixo-do-esperado/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Preços de hospedagem em hotéis e imóveis despencam até 60% às vésperas da COP30, acessado em dezembro 7, 2025, </w:t>
      </w:r>
      <w:hyperlink r:id="rId27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https://www.belemnegocios.com/post/precos-de-hospedagem-em-hoteis-e-imoveis-despencam-ate-60-as-vesperas-da-cop30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Airbnb e aluguéis despencam até 60% em Belém antes da COP30 - Portas, acessado em dezembro 7, 2025, </w:t>
      </w:r>
      <w:hyperlink r:id="rId28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https://portas.com.br/noticias/airbnb-e-alugueis-despencam-ate-60-em-belem-antes-da-cop30/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COP30: Vazios, imóveis em Belém ficam 47% mais baratos no Airbnb | Blogs - CNN Brasil, acessado em dezembro 7, 2025, </w:t>
      </w:r>
      <w:hyperlink r:id="rId29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https://www.cnnbrasil.com.br/blogs/fernando-nakagawa/economia/negocios/cop30-vazios-imoveis-em-belem-ficam-47-mais-baratos-no-airbnb/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Belém registra 95% de ocupação hoteleira com chegada da COP30 - Brasilturis, acessado em dezembro 7, 2025, </w:t>
      </w:r>
      <w:hyperlink r:id="rId30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https://brasilturis.com.br/2025/11/12/belem-registra-95-de-ocupacao-hoteleira-com-chegada-da-cop30/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Legado da Cop30 já é sentido no bolso e nas ruas de Belém - Broadcast, acessado em dezembro 7, 2025, </w:t>
      </w:r>
      <w:hyperlink r:id="rId31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https://www.broadcast.com.br/news/legado-da-cop30-ja-e-sentido-no-bolso-e-nas-ruas-de-belem/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 30, Belém: árvores artificiais, problemas reais | História, Ciências, Saúde, acessado em dezembro 7, 2025, </w:t>
      </w:r>
      <w:hyperlink r:id="rId32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https://revistahcsm.coc.fiocruz.br/cop-30-em-belem-arvores-artificiais-problemas-reais/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BRT Metropolitano: Sistema será inaugurado na sexta-feira (31) na Região Metropolitana de Belém (RMB) - Gazeta Carajás, acessado em dezembro 7, 2025, </w:t>
      </w:r>
      <w:hyperlink r:id="rId33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https://www.gazetacarajas.com/noticia/brt-metropolitano-sistema-sera-inaugurado-na-sexta-feira-31-na-regiao-metropolitana-de-belem-rmb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COP das pessoas como legado de Belém, acessado em dezembro 7, 2025, </w:t>
      </w:r>
      <w:hyperlink r:id="rId34">
        <w:r w:rsidDel="00000000" w:rsidR="00000000" w:rsidRPr="00000000">
          <w:rPr>
            <w:rFonts w:ascii="Comfortaa" w:cs="Comfortaa" w:eastAsia="Comfortaa" w:hAnsi="Comfortaa"/>
            <w:color w:val="0000ee"/>
            <w:sz w:val="24"/>
            <w:szCs w:val="24"/>
            <w:u w:val="single"/>
            <w:rtl w:val="0"/>
          </w:rPr>
          <w:t xml:space="preserve">https://www.greenpeace.org/brasil/blog/a-cop-das-pessoas-como-legado-de-belem/</w:t>
        </w:r>
      </w:hyperlink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pgSz w:h="16838" w:w="11906" w:orient="portrait"/>
      <w:pgMar w:bottom="1133.8582677165355" w:top="1700.7874015748032" w:left="1700.7874015748032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v.br/planalto/pt-br/acompanhe-o-planalto/noticias/2025/10/obras-da-cop30-presidente-visita-canal-da-uniao-porto-futuro-ii-e-parque-da-cidade" TargetMode="External"/><Relationship Id="rId22" Type="http://schemas.openxmlformats.org/officeDocument/2006/relationships/hyperlink" Target="https://aguasdesaofrancisco.com.br/aegea-celebra-marco-historico-durante-a-cop-30-com-primeira-cidade-paraense-a-garantir-saneamento-basico-para-toda-sua-populacao/" TargetMode="External"/><Relationship Id="rId21" Type="http://schemas.openxmlformats.org/officeDocument/2006/relationships/hyperlink" Target="https://cop30.br/pt-br/noticias-da-cop30/macrodrenagem-e-dignidade-o-legado-das-obras-da-cop30-para-belem" TargetMode="External"/><Relationship Id="rId24" Type="http://schemas.openxmlformats.org/officeDocument/2006/relationships/hyperlink" Target="https://abconsindcon.com.br/cop-30-nas-palafitas-de-belem-a-chegada-do-saneamento-vira-marco-zero-de-mudancas/" TargetMode="External"/><Relationship Id="rId23" Type="http://schemas.openxmlformats.org/officeDocument/2006/relationships/hyperlink" Target="https://aguasdesaofrancisco.com.br/tag/agu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eenpeace.org/brasil/blog/cop30-belem-nao-entrega-milagre-e-plenaria-final-termina-sem-acordos-para-os-mapas-do-caminho/" TargetMode="External"/><Relationship Id="rId26" Type="http://schemas.openxmlformats.org/officeDocument/2006/relationships/hyperlink" Target="https://hoteliernews.com.br/ocupacao-hoteleira-na-cop30-fica-abaixo-do-esperado/" TargetMode="External"/><Relationship Id="rId25" Type="http://schemas.openxmlformats.org/officeDocument/2006/relationships/hyperlink" Target="https://www.ananindeua.pa.gov.br/sesan/noticia/9230/obra-de-drenagem-avanca-na-we-34-no-conjunto-cidade-nova-8" TargetMode="External"/><Relationship Id="rId28" Type="http://schemas.openxmlformats.org/officeDocument/2006/relationships/hyperlink" Target="https://portas.com.br/noticias/airbnb-e-alugueis-despencam-ate-60-em-belem-antes-da-cop30/" TargetMode="External"/><Relationship Id="rId27" Type="http://schemas.openxmlformats.org/officeDocument/2006/relationships/hyperlink" Target="https://www.belemnegocios.com/post/precos-de-hospedagem-em-hoteis-e-imoveis-despencam-ate-60-as-vesperas-da-cop30" TargetMode="External"/><Relationship Id="rId5" Type="http://schemas.openxmlformats.org/officeDocument/2006/relationships/styles" Target="styles.xml"/><Relationship Id="rId6" Type="http://schemas.openxmlformats.org/officeDocument/2006/relationships/hyperlink" Target="https://agenciabrasil.ebc.com.br/radioagencia-nacional/meio-ambiente/audio/2025-10/cerca-de-98-das-obras-planejadas-para-cop30-estao-concluidas" TargetMode="External"/><Relationship Id="rId29" Type="http://schemas.openxmlformats.org/officeDocument/2006/relationships/hyperlink" Target="https://www.cnnbrasil.com.br/blogs/fernando-nakagawa/economia/negocios/cop30-vazios-imoveis-em-belem-ficam-47-mais-baratos-no-airbnb/" TargetMode="External"/><Relationship Id="rId7" Type="http://schemas.openxmlformats.org/officeDocument/2006/relationships/hyperlink" Target="https://cop30.br/pt-br/noticias-da-cop30/belem-em-obras-os-100-dias-que-antecedem-a-cop30" TargetMode="External"/><Relationship Id="rId8" Type="http://schemas.openxmlformats.org/officeDocument/2006/relationships/hyperlink" Target="https://cop30.br/pt-br/noticias-da-cop30/mais-de-us-5-5-bilhoes-sao-anunciados-para-o-fundo-florestas-tropicais-para-sempre-com-53-paises-endossando-sua-declaracao-de-lancamento" TargetMode="External"/><Relationship Id="rId31" Type="http://schemas.openxmlformats.org/officeDocument/2006/relationships/hyperlink" Target="https://www.broadcast.com.br/news/legado-da-cop30-ja-e-sentido-no-bolso-e-nas-ruas-de-belem/" TargetMode="External"/><Relationship Id="rId30" Type="http://schemas.openxmlformats.org/officeDocument/2006/relationships/hyperlink" Target="https://brasilturis.com.br/2025/11/12/belem-registra-95-de-ocupacao-hoteleira-com-chegada-da-cop30/" TargetMode="External"/><Relationship Id="rId11" Type="http://schemas.openxmlformats.org/officeDocument/2006/relationships/hyperlink" Target="https://cop30.br/pt-br/noticias-da-cop30/na-cop30-brasil-anuncia-r-107-milhoes-para-bioeconomia-amazonica" TargetMode="External"/><Relationship Id="rId33" Type="http://schemas.openxmlformats.org/officeDocument/2006/relationships/hyperlink" Target="https://www.gazetacarajas.com/noticia/brt-metropolitano-sistema-sera-inaugurado-na-sexta-feira-31-na-regiao-metropolitana-de-belem-rmb" TargetMode="External"/><Relationship Id="rId10" Type="http://schemas.openxmlformats.org/officeDocument/2006/relationships/hyperlink" Target="https://agenciabrasil.ebc.com.br/meio-ambiente/noticia/2025-11/entenda-o-pacote-de-belem-que-inclui-29-documentos-aprovados-na-cop30" TargetMode="External"/><Relationship Id="rId32" Type="http://schemas.openxmlformats.org/officeDocument/2006/relationships/hyperlink" Target="https://revistahcsm.coc.fiocruz.br/cop-30-em-belem-arvores-artificiais-problemas-reais/" TargetMode="External"/><Relationship Id="rId13" Type="http://schemas.openxmlformats.org/officeDocument/2006/relationships/hyperlink" Target="https://agenciapara.com.br/noticia/72041/entrega-do-brt-metropolitano-marca-um-novo-tempo-para-a-mobilidade-da-regiao-metropolitana-de-belem" TargetMode="External"/><Relationship Id="rId35" Type="http://schemas.openxmlformats.org/officeDocument/2006/relationships/header" Target="header1.xml"/><Relationship Id="rId12" Type="http://schemas.openxmlformats.org/officeDocument/2006/relationships/hyperlink" Target="https://www.iberdrola.com/sustentabilidade/contra-mudancas-climaticas/cop30" TargetMode="External"/><Relationship Id="rId34" Type="http://schemas.openxmlformats.org/officeDocument/2006/relationships/hyperlink" Target="https://www.greenpeace.org/brasil/blog/a-cop-das-pessoas-como-legado-de-belem/" TargetMode="External"/><Relationship Id="rId15" Type="http://schemas.openxmlformats.org/officeDocument/2006/relationships/hyperlink" Target="https://eletrabus.com.br/para-amplia-frota-de-onibus-eletricos-para-cop30/" TargetMode="External"/><Relationship Id="rId14" Type="http://schemas.openxmlformats.org/officeDocument/2006/relationships/hyperlink" Target="https://www.agenciapara.com.br/noticia/72845/brt-metropolitano-amplia-linhas-ativas-e-chega-a-santa-barbara-e-castanhal" TargetMode="External"/><Relationship Id="rId36" Type="http://schemas.openxmlformats.org/officeDocument/2006/relationships/footer" Target="footer1.xml"/><Relationship Id="rId17" Type="http://schemas.openxmlformats.org/officeDocument/2006/relationships/hyperlink" Target="https://atricon.org.br/atuacao-do-tcm-pa-garantira-retorno-de-quase-r-4-milhoes-aos-cofres-publicos-de-belem-na-compra-dos-onibus-eletricos/" TargetMode="External"/><Relationship Id="rId16" Type="http://schemas.openxmlformats.org/officeDocument/2006/relationships/hyperlink" Target="http://tcm.ioepa.com.br/diarios/2024/2024.09.05.DOE.pdf" TargetMode="External"/><Relationship Id="rId19" Type="http://schemas.openxmlformats.org/officeDocument/2006/relationships/hyperlink" Target="https://www.youtube.com/watch?v=FzXJnNG25_c" TargetMode="External"/><Relationship Id="rId18" Type="http://schemas.openxmlformats.org/officeDocument/2006/relationships/hyperlink" Target="https://agenciapara.com.br/noticia/67189/legado-da-cop-30-saneamento-beneficia-mais-de-500-mil-pessoas-em-bel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