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🧠 NEURAL NEXUS</w:t>
      </w:r>
    </w:p>
    <w:p>
      <w:pPr>
        <w:jc w:val="center"/>
      </w:pPr>
      <w:r>
        <w:rPr>
          <w:b/>
          <w:sz w:val="44"/>
        </w:rPr>
        <w:t>Fundamentos de Neurociências</w:t>
      </w:r>
    </w:p>
    <w:p>
      <w:pPr>
        <w:jc w:val="center"/>
      </w:pPr>
      <w:r>
        <w:rPr>
          <w:b/>
          <w:sz w:val="32"/>
        </w:rPr>
        <w:t>MAPA CURRICULAR MESTRE DA COLEÇÃO</w:t>
      </w:r>
    </w:p>
    <w:p>
      <w:pPr>
        <w:jc w:val="center"/>
      </w:pPr>
      <w:r>
        <w:rPr>
          <w:i/>
        </w:rPr>
        <w:t>Documento de governança • versão 1.0 • 22/09/2026</w:t>
      </w:r>
    </w:p>
    <w:p>
      <w:pPr>
        <w:jc w:val="center"/>
      </w:pPr>
      <w:r>
        <w:rPr>
          <w:sz w:val="24"/>
        </w:rPr>
        <w:br/>
        <w:t>Do mapa conceitual ao mecanismo biológico — sem perder o fio da arquitetura do conhecimento.</w:t>
      </w:r>
    </w:p>
    <w:p>
      <w:r>
        <w:br w:type="page"/>
      </w:r>
    </w:p>
    <w:p>
      <w:pPr>
        <w:pStyle w:val="Heading1"/>
      </w:pPr>
      <w:r>
        <w:t>1. Propósito e função deste documento</w:t>
      </w:r>
    </w:p>
    <w:p>
      <w:r>
        <w:t>Este documento é o contrato curricular da coleção de materiais didáticos de Fundamentos de Neurociências. Ele define o que a coleção pretende cobrir, a ordem conceitual, a profundidade, a separação entre conteúdo oficial da disciplina e aprofundamento complementar, as duas séries de infográficos, os critérios de qualidade e as regras para evitar expansão descontrolada do escopo.</w:t>
      </w:r>
    </w:p>
    <w:p>
      <w:pPr>
        <w:pStyle w:val="Heading3"/>
      </w:pPr>
      <w:r>
        <w:t>Regra central:</w:t>
      </w:r>
    </w:p>
    <w:p>
      <w:r>
        <w:t>Nenhum novo infográfico entra na coleção apenas porque o tema é interessante. Ele precisa ocupar um lugar identificável neste mapa, possuir pré-requisitos definidos e contribuir para a progressão de aprendizagem.</w:t>
      </w:r>
    </w:p>
    <w:p>
      <w:pPr>
        <w:pStyle w:val="Heading1"/>
      </w:pPr>
      <w:r>
        <w:t>2. Objetivo de aprendizagem da coleção</w:t>
      </w:r>
    </w:p>
    <w:p>
      <w:r>
        <w:t>Objetivo principal: construir uma base biológica, celular, fisiológica e conceitual suficientemente sólida para que um aluno sem formação em Ciências Biológicas consiga estudar Neurociências sem depender de memorização isolada de termos.</w:t>
      </w:r>
    </w:p>
    <w:p>
      <w:pPr>
        <w:pStyle w:val="ListBullet"/>
      </w:pPr>
      <w:r>
        <w:t>Compreender o sistema nervoso como sistema biológico integrado.</w:t>
      </w:r>
    </w:p>
    <w:p>
      <w:pPr>
        <w:pStyle w:val="ListBullet"/>
      </w:pPr>
      <w:r>
        <w:t>Relacionar estrutura → mecanismo → função → comportamento.</w:t>
      </w:r>
    </w:p>
    <w:p>
      <w:pPr>
        <w:pStyle w:val="ListBullet"/>
      </w:pPr>
      <w:r>
        <w:t>Reconhecer os principais níveis de organização: molecular, celular, sináptico, circuital, sistêmico e comportamental.</w:t>
      </w:r>
    </w:p>
    <w:p>
      <w:pPr>
        <w:pStyle w:val="ListBullet"/>
      </w:pPr>
      <w:r>
        <w:t>Entender a lógica elétrica e química da comunicação neural.</w:t>
      </w:r>
    </w:p>
    <w:p>
      <w:pPr>
        <w:pStyle w:val="ListBullet"/>
      </w:pPr>
      <w:r>
        <w:t>Construir vocabulário anatômico, histológico, fisiológico e neuroquímico.</w:t>
      </w:r>
    </w:p>
    <w:p>
      <w:pPr>
        <w:pStyle w:val="ListBullet"/>
      </w:pPr>
      <w:r>
        <w:t>Interpretar figuras e esquemas neurocientíficos sem depender de explicações externas básicas.</w:t>
      </w:r>
    </w:p>
    <w:p>
      <w:pPr>
        <w:pStyle w:val="ListBullet"/>
      </w:pPr>
      <w:r>
        <w:t>Distinguir associação, mecanismo, correlação e causalidade.</w:t>
      </w:r>
    </w:p>
    <w:p>
      <w:pPr>
        <w:pStyle w:val="ListBullet"/>
      </w:pPr>
      <w:r>
        <w:t>Desenvolver leitura crítica de evidências neurocientíficas.</w:t>
      </w:r>
    </w:p>
    <w:p>
      <w:pPr>
        <w:pStyle w:val="ListBullet"/>
      </w:pPr>
      <w:r>
        <w:t>Conectar fundamentos à aprendizagem, memória, comportamento, saúde, tecnologia e pesquisa.</w:t>
      </w:r>
    </w:p>
    <w:p>
      <w:pPr>
        <w:pStyle w:val="Heading1"/>
      </w:pPr>
      <w:r>
        <w:t>3. Fontes-base e hierarquia de autoridade</w:t>
      </w:r>
    </w:p>
    <w:p>
      <w:r>
        <w:t>A coleção nasce da disciplina Fundamentos de Neurociência e usa o e-book e os slides como espinha dorsal curricular. O material oficial organiza a unidade em quatro blocos: princípios básicos; história e teorias; aplicações práticas; pensamento crítico e analítico. O sumário do e-book lista, entre outros, estrutura e função do sistema nervoso, desenvolvimento neuronal, teorias, debates, educação, saúde mental, tecnologia, interdisciplinaridade, estudos de caso, estatística, metodologia, ética e desenvolvimento de argumentos.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Camada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Fonte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Uso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Regra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L1 — Currículo oficial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E-book da Unidade + Slide da Unidade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Definir o núcleo obrigatório da disciplina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Não remover temas oficiais do mapa.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L2 — Aprofundamento biológico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Coleção planejada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Preencher pré-requisitos necessários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Não substituir o currículo; ampliar sua compreensão.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L3 — Aprofundamento científico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Literatura científica futura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Corrigir simplificações, atualizar evidências e aprofundar mecanismos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Sempre distinguir de conteúdo-base da disciplina.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L4 — Visual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Infográficos próprios + referências visuais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Traduzir conhecimento para aprendizagem visual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Referência estética não vira cópia de template.</w:t>
            </w:r>
          </w:p>
        </w:tc>
      </w:tr>
    </w:tbl>
    <w:p>
      <w:pPr>
        <w:pStyle w:val="SmallNote"/>
      </w:pPr>
      <w:r>
        <w:t>Importante: o material oficial é a referência curricular, não uma licença para reproduzir todas as suas simplificações como se fossem a descrição científica mais completa. Quando a coleção avançar para revisão científica, alterações ou nuances devem ser explicitamente marcadas como aprofundamento/revisão, e não incorporadas silenciosamente.</w:t>
      </w:r>
    </w:p>
    <w:p>
      <w:pPr>
        <w:pStyle w:val="Heading1"/>
      </w:pPr>
      <w:r>
        <w:t>4. Arquitetura geral da coleção</w:t>
      </w:r>
    </w:p>
    <w:p>
      <w:r>
        <w:t>Modelo cognitivo central:</w:t>
      </w:r>
    </w:p>
    <w:p>
      <w:r>
        <w:rPr>
          <w:b/>
          <w:sz w:val="26"/>
        </w:rPr>
        <w:t>ESCALA → ESTRUTURA → MECANISMO → FUNÇÃO → COMPORTAMENTO</w:t>
      </w:r>
    </w:p>
    <w:p>
      <w:r>
        <w:t>A coleção deverá repetir esta lógica como princípio de raciocínio, não como template visual. Cada tema deve responder, quando aplicável: onde está? do que é feito? como funciona? para que serve? como participa de fenômenos neurais e comportamentais?</w:t>
      </w:r>
    </w:p>
    <w:p>
      <w:pPr>
        <w:pStyle w:val="Heading2"/>
      </w:pPr>
      <w:r>
        <w:t>Arquitetura de duas séries:</w:t>
      </w:r>
    </w:p>
    <w:p>
      <w:pPr>
        <w:pStyle w:val="ListBullet"/>
      </w:pPr>
      <w:r>
        <w:t>Série A — Neurociência Essencial: mapas, conceitos, relações, comparações, classificações e modelos mentais.</w:t>
      </w:r>
    </w:p>
    <w:p>
      <w:pPr>
        <w:pStyle w:val="ListBullet"/>
      </w:pPr>
      <w:r>
        <w:t>Série B — NeuroAtlas: anatomia, histologia, fisiologia, bioquímica e mecanismos em zoom progressivo.</w:t>
      </w:r>
    </w:p>
    <w:p>
      <w:pPr>
        <w:pStyle w:val="ListBullet"/>
      </w:pPr>
      <w:r>
        <w:t>Camada transversal — Biologia Base: conhecimentos de biologia celular, química e fisiologia necessários para interpretar a Série B.</w:t>
      </w:r>
    </w:p>
    <w:p>
      <w:pPr>
        <w:pStyle w:val="Heading1"/>
      </w:pPr>
      <w:r>
        <w:t>5. Matriz curricular mestre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Módulo</w:t>
            </w:r>
          </w:p>
        </w:tc>
        <w:tc>
          <w:tcPr>
            <w:tcW w:type="dxa" w:w="168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Núcleo</w:t>
            </w:r>
          </w:p>
        </w:tc>
        <w:tc>
          <w:tcPr>
            <w:tcW w:type="dxa" w:w="168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Série A</w:t>
            </w:r>
          </w:p>
        </w:tc>
        <w:tc>
          <w:tcPr>
            <w:tcW w:type="dxa" w:w="168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Série B</w:t>
            </w:r>
          </w:p>
        </w:tc>
        <w:tc>
          <w:tcPr>
            <w:tcW w:type="dxa" w:w="168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Pré-requisitos</w:t>
            </w:r>
          </w:p>
        </w:tc>
        <w:tc>
          <w:tcPr>
            <w:tcW w:type="dxa" w:w="168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Biologia celular para Neurociência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Célula; membrana; organelas; compartimentos; transporte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Membrana em detalhe; bicamada; proteínas; canais; bombas; gradientes; ATP; citoesqueleto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Biologia celular básica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PLANEJADO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Organização do sistema nervoso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SNC/SNP; somático/autônomo; simpático/parassimpático; organização geral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Encéfalo; medula; nervos; gânglios; vias; planos e eixos anatômicos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Anatomia básica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PLANEJADO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Neurônios e glia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Tipos neuronais; partes do neurônio; funções gerais da glia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Soma; dendritos; axônio; mielina; astrócitos; oligodendrócitos; Schwann; microglia; estruturas celulares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Módulo 01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PLANEJADO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Bioeletricidade neuronal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Sinal elétrico; potencial de repouso; potencial de ação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Íons; gradientes; canais; limiar; despolarização; repolarização; hiperpolarização; condução; refratariedade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Módulo 01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PLANEJADO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Comunicação sináptica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Sinapse; neurotransmissão; receptor; excitação/inibição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Ca²⁺; vesículas; exocitose; fenda; receptores ionotrópicos/metabotrópicos; recaptação; degradação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Módulos 03–04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PLANEJADO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Neuroquímica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Principais neurotransmissores e neuromodulação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Síntese; armazenamento; receptores; segundos mensageiros; circuitos; farmacologia básica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Módulo 05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PLANEJADO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07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Plasticidade e desenvolvimento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Neurogênese; migração; sinaptogênese; poda; plasticidade; LTP/LTD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Mecanismos celulares/moleculares; espinhas dendríticas; alteração de receptores; expressão gênica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Módulos 03–06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PLANEJADO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08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Anatomia funcional do cérebro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Lobos; principais estruturas; organização funcional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Córtex; hipocampo; amígdala; tálamo; hipotálamo; gânglios da base; cerebelo; tronco; conexões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Módulo 02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PLANEJADO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09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Sistemas sensoriais e motores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Entrada sensorial e saída motora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Transdução; vias; integração; córtex sensorial/motor; controle motor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Módulos 02–08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PLANEJADO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Atenção, memória, emoção e aprendizagem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Sistemas cognitivos e comportamentais básicos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Circuitos e mecanismos; interação entre atenção, memória, emoção e plasticidade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Módulos 05–09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PLANEJADO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Desenvolvimento e ciclo de vida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 desenvolvimento pré-natal à vida adulta; plasticidade ao longo da vida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Neurogênese; migração; diferenciação; mielinização; poda; maturação de redes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Módulos 01–07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PLANEJADO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História e teorias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Marcos históricos; teoria neuronal; localização; funcionalismo; conexionismo; mente-corpo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Evidências que sustentaram/contestaram modelos; métodos históricos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Módulos 02–08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PLANEJADO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Neurociência aplicada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Educação; saúde mental; tecnologia; interdisciplinaridade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Como mecanismos básicos são traduzidos para aplicações; limites das inferências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Módulos 07–12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PLANEJADO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Método, estatística e pensamento crítico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Estudos de caso; desenho experimental; estatística; replicabilidade; ética; argumentos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Como ler figuras, resultados, correlações, neuroimagem e limitações metodológicas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Base da disciplina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PLANEJADO</w:t>
            </w:r>
          </w:p>
        </w:tc>
      </w:tr>
    </w:tbl>
    <w:p>
      <w:pPr>
        <w:pStyle w:val="Heading1"/>
      </w:pPr>
      <w:r>
        <w:t>6. Série A — Neurociência Essencial</w:t>
      </w:r>
    </w:p>
    <w:p>
      <w:r>
        <w:t>Função: construir mapas mentais compactos e relações conceituais. Profundidade moderada; alta clareza.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8"/>
              </w:rPr>
              <w:t>Infográfico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8"/>
              </w:rPr>
              <w:t>Escopo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 que é Neurociência?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Definição, objeto, níveis de análise e relação com comportamento.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 sistema nervoso como sistema de comunicação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Entrada → processamento → saída → regulação.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SNC × SNP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Estrutura e função.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Somático × Autônomo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Controle voluntário e involuntário; organização funcional.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Simpático × Parassimpático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Regulação autonômica e homeostase.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 neurônio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Dendritos, soma, axônio, terminal; lógica entrada-integração-saída.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Neurônios e glia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Complementaridade funcional.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Potencial de 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Ideia geral do sinal elétrico.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Sinapse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Como uma célula influencia outra.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Neurotransmissores e receptores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Sinal químico e especificidade do receptor.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Ionotrópico × metabotrópico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Velocidade, mecanismo e duração.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Plasticidade sináptica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Fortalecimento/enfraquecimento de conexões.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LTP × LTD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Dois mecanismos de alteração da eficácia sináptica.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A14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Neurogênese × sinaptogênese × poda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Desenvolvimento e remodelação.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A15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Mapa geral do cérebro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Grandes regiões e funções.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A16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Córtex cerebral e lobos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Visão introdutória.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A17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Hipocampo, amígdala, tálamo, hipotálamo, cerebelo e tronco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Funções introdutórias.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A18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Atenção e memória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Modelos conceituais.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A19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Emoção e comportamento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Circuitos e contexto.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A20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Neurociência: evidência e interpretação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Correlação, causalidade, limitações e ética.</w:t>
            </w:r>
          </w:p>
        </w:tc>
      </w:tr>
    </w:tbl>
    <w:p>
      <w:pPr>
        <w:pStyle w:val="Heading1"/>
      </w:pPr>
      <w:r>
        <w:t>7. Série B — NeuroAtlas: zoom extremo</w:t>
      </w:r>
    </w:p>
    <w:p>
      <w:r>
        <w:t>Função: mostrar mecanismos em múltiplas escalas. Aqui a imagem científica é protagonista e o texto explica relações causais.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8"/>
              </w:rPr>
              <w:t>Infográfico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8"/>
              </w:rPr>
              <w:t>Escopo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célula animal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Membrana, núcleo, organelas, citoesqueleto e metabolismo.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Membrana plasmática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Bicamada lipídica, proteínas, permeabilidade e compartimentos.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Gradiente eletroquímico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Concentração, carga e força elétrica.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Potencial de repouso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Distribuição iônica e permeabilidade.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Potencial de 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Canais de Na⁺/K⁺, fases e refratariedade.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Condução pelo axônio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Mielina, nódulos de Ranvier e condução saltatória.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Terminal pré-sináptico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Ca²⁺, vesículas e exocitose.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Fenda e membrana pós-sináptica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Receptores e geração de resposta.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Receptor ionotrópico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Canal ativado por ligante.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Receptor metabotrópico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Proteína G e cascatas intracelulares.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Recaptação e degradação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Encerramento do sinal.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Astroglia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Homeostase, metabolismo e modulação.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Mielina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Oligodendrócito × célula de Schwann.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B14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Microglia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Vigilância imune e fagocitose.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B15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Plasticidade sináptica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Receptores, estrutura e alterações funcionais.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B16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LTP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Mecanismos celulares e moleculares em nível introdutório/avançado.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B17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LTD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Mecanismos e contraste com LTP.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B18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Sinapse em contexto de circuito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 evento molecular ao processamento em rede.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B19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Hipocampo e memória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Estrutura, circuitos e caso H.M.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B20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Neuroimagem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 que fMRI/PET medem e o que não medem.</w:t>
            </w:r>
          </w:p>
        </w:tc>
      </w:tr>
    </w:tbl>
    <w:p>
      <w:pPr>
        <w:pStyle w:val="Heading1"/>
      </w:pPr>
      <w:r>
        <w:t>8. Camada transversal — Biologia Base</w:t>
      </w:r>
    </w:p>
    <w:p>
      <w:r>
        <w:t>Esta camada não deve virar uma disciplina paralela de Biologia. Ela existe para eliminar gargalos conceituais que impediriam a compreensão dos mecanismos neurais.</w:t>
      </w:r>
    </w:p>
    <w:p>
      <w:pPr>
        <w:pStyle w:val="ListBullet"/>
      </w:pPr>
      <w:r>
        <w:t>Níveis de organização biológica: molécula → organela → célula → tecido → órgão → sistema.</w:t>
      </w:r>
    </w:p>
    <w:p>
      <w:pPr>
        <w:pStyle w:val="ListBullet"/>
      </w:pPr>
      <w:r>
        <w:t>Química mínima: átomo, íon, ligação, concentração, pH, moléculas orgânicas.</w:t>
      </w:r>
    </w:p>
    <w:p>
      <w:pPr>
        <w:pStyle w:val="ListBullet"/>
      </w:pPr>
      <w:r>
        <w:t>Bioquímica mínima: ATP, proteínas, enzimas, metabolismo e síntese proteica.</w:t>
      </w:r>
    </w:p>
    <w:p>
      <w:pPr>
        <w:pStyle w:val="ListBullet"/>
      </w:pPr>
      <w:r>
        <w:t>Biologia celular: membrana, organelas, transporte, comunicação e morte celular.</w:t>
      </w:r>
    </w:p>
    <w:p>
      <w:pPr>
        <w:pStyle w:val="ListBullet"/>
      </w:pPr>
      <w:r>
        <w:t>Fisiologia mínima: homeostase, gradientes, pressão, fluxo e regulação.</w:t>
      </w:r>
    </w:p>
    <w:p>
      <w:pPr>
        <w:pStyle w:val="ListBullet"/>
      </w:pPr>
      <w:r>
        <w:t>Genética molecular: DNA → RNA → proteína; expressão gênica em nível introdutório.</w:t>
      </w:r>
    </w:p>
    <w:p>
      <w:pPr>
        <w:pStyle w:val="ListBullet"/>
      </w:pPr>
      <w:r>
        <w:t>Histologia mínima: tecido nervoso, substância cinzenta/branca e organização celular.</w:t>
      </w:r>
    </w:p>
    <w:p>
      <w:pPr>
        <w:pStyle w:val="ListBullet"/>
      </w:pPr>
      <w:r>
        <w:t>Anatomia direcional: planos, eixos, medial/lateral, anterior/posterior, dorsal/ventral.</w:t>
      </w:r>
    </w:p>
    <w:p>
      <w:r>
        <w:rPr>
          <w:i/>
        </w:rPr>
        <w:t>Regra Editorial de Numeração: Os identificadores A01–A20 pertencem à Série A — Conceitos Essenciais. Os identificadores A01.1–A01.10 pertencem à sequência didática da Camada Transversal — Biologia Base, Módulo 01 — Biologia Celular para Neurociência. A notação A01.x não deve ser interpretada como item da Série A principal.</w:t>
      </w:r>
    </w:p>
    <w:p>
      <w:r>
        <w:rPr>
          <w:b/>
        </w:rPr>
        <w:t>Módulo 01 — Biologia Celular para Neurociência</w:t>
      </w:r>
    </w:p>
    <w:p>
      <w:r>
        <w:t>Sequência didática preparatória (A01.1–A01.10) desenhada para nivelamento celular e biofísico: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Infográfico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Foco / Escopo Didático</w:t>
            </w:r>
          </w:p>
        </w:tc>
      </w:tr>
      <w:tr>
        <w:tc>
          <w:tcPr>
            <w:tcW w:type="dxa" w:w="3360"/>
          </w:tcPr>
          <w:p>
            <w:r>
              <w:t>A01.1</w:t>
            </w:r>
          </w:p>
        </w:tc>
        <w:tc>
          <w:tcPr>
            <w:tcW w:type="dxa" w:w="3360"/>
          </w:tcPr>
          <w:p>
            <w:r>
              <w:t>A célula animal como sistema</w:t>
            </w:r>
          </w:p>
        </w:tc>
        <w:tc>
          <w:tcPr>
            <w:tcW w:type="dxa" w:w="3360"/>
          </w:tcPr>
          <w:p>
            <w:r>
              <w:t>Compartimentos, fronteiras e funções gerais.</w:t>
            </w:r>
          </w:p>
        </w:tc>
      </w:tr>
      <w:tr>
        <w:tc>
          <w:tcPr>
            <w:tcW w:type="dxa" w:w="3360"/>
          </w:tcPr>
          <w:p>
            <w:r>
              <w:t>A01.2</w:t>
            </w:r>
          </w:p>
        </w:tc>
        <w:tc>
          <w:tcPr>
            <w:tcW w:type="dxa" w:w="3360"/>
          </w:tcPr>
          <w:p>
            <w:r>
              <w:t>A membrana plasmática</w:t>
            </w:r>
          </w:p>
        </w:tc>
        <w:tc>
          <w:tcPr>
            <w:tcW w:type="dxa" w:w="3360"/>
          </w:tcPr>
          <w:p>
            <w:r>
              <w:t>Barreira seletiva e plataforma de comunicação.</w:t>
            </w:r>
          </w:p>
        </w:tc>
      </w:tr>
      <w:tr>
        <w:tc>
          <w:tcPr>
            <w:tcW w:type="dxa" w:w="3360"/>
          </w:tcPr>
          <w:p>
            <w:r>
              <w:t>A01.3</w:t>
            </w:r>
          </w:p>
        </w:tc>
        <w:tc>
          <w:tcPr>
            <w:tcW w:type="dxa" w:w="3360"/>
          </w:tcPr>
          <w:p>
            <w:r>
              <w:t>Organelas essenciais para o neurônio</w:t>
            </w:r>
          </w:p>
        </w:tc>
        <w:tc>
          <w:tcPr>
            <w:tcW w:type="dxa" w:w="3360"/>
          </w:tcPr>
          <w:p>
            <w:r>
              <w:t>Núcleo, ribossomos, RE, Golgi, mitocôndrias e lisossomos — somente o necessário.</w:t>
            </w:r>
          </w:p>
        </w:tc>
      </w:tr>
      <w:tr>
        <w:tc>
          <w:tcPr>
            <w:tcW w:type="dxa" w:w="3360"/>
          </w:tcPr>
          <w:p>
            <w:r>
              <w:t>A01.4</w:t>
            </w:r>
          </w:p>
        </w:tc>
        <w:tc>
          <w:tcPr>
            <w:tcW w:type="dxa" w:w="3360"/>
          </w:tcPr>
          <w:p>
            <w:r>
              <w:t>Transporte pela membrana</w:t>
            </w:r>
          </w:p>
        </w:tc>
        <w:tc>
          <w:tcPr>
            <w:tcW w:type="dxa" w:w="3360"/>
          </w:tcPr>
          <w:p>
            <w:r>
              <w:t>Difusão, transporte facilitado, transporte ativo e noções de osmose.</w:t>
            </w:r>
          </w:p>
        </w:tc>
      </w:tr>
      <w:tr>
        <w:tc>
          <w:tcPr>
            <w:tcW w:type="dxa" w:w="3360"/>
          </w:tcPr>
          <w:p>
            <w:r>
              <w:t>A01.5</w:t>
            </w:r>
          </w:p>
        </w:tc>
        <w:tc>
          <w:tcPr>
            <w:tcW w:type="dxa" w:w="3360"/>
          </w:tcPr>
          <w:p>
            <w:r>
              <w:t>Gradiente de concentração</w:t>
            </w:r>
          </w:p>
        </w:tc>
        <w:tc>
          <w:tcPr>
            <w:tcW w:type="dxa" w:w="3360"/>
          </w:tcPr>
          <w:p>
            <w:r>
              <w:t>O que significa existir mais de uma substância de um lado que do outro.</w:t>
            </w:r>
          </w:p>
        </w:tc>
      </w:tr>
      <w:tr>
        <w:tc>
          <w:tcPr>
            <w:tcW w:type="dxa" w:w="3360"/>
          </w:tcPr>
          <w:p>
            <w:r>
              <w:t>A01.6</w:t>
            </w:r>
          </w:p>
        </w:tc>
        <w:tc>
          <w:tcPr>
            <w:tcW w:type="dxa" w:w="3360"/>
          </w:tcPr>
          <w:p>
            <w:r>
              <w:t>Íons e carga elétrica</w:t>
            </w:r>
          </w:p>
        </w:tc>
        <w:tc>
          <w:tcPr>
            <w:tcW w:type="dxa" w:w="3360"/>
          </w:tcPr>
          <w:p>
            <w:r>
              <w:t>Por que Na⁺, K⁺, Ca²⁺ e Cl⁻ são importantes.</w:t>
            </w:r>
          </w:p>
        </w:tc>
      </w:tr>
      <w:tr>
        <w:tc>
          <w:tcPr>
            <w:tcW w:type="dxa" w:w="3360"/>
          </w:tcPr>
          <w:p>
            <w:r>
              <w:t>A01.7</w:t>
            </w:r>
          </w:p>
        </w:tc>
        <w:tc>
          <w:tcPr>
            <w:tcW w:type="dxa" w:w="3360"/>
          </w:tcPr>
          <w:p>
            <w:r>
              <w:t>ATP e energia celular</w:t>
            </w:r>
          </w:p>
        </w:tc>
        <w:tc>
          <w:tcPr>
            <w:tcW w:type="dxa" w:w="3360"/>
          </w:tcPr>
          <w:p>
            <w:r>
              <w:t>Energia como requisito para manter gradientes e funcionamento celular.</w:t>
            </w:r>
          </w:p>
        </w:tc>
      </w:tr>
      <w:tr>
        <w:tc>
          <w:tcPr>
            <w:tcW w:type="dxa" w:w="3360"/>
          </w:tcPr>
          <w:p>
            <w:r>
              <w:t>A01.8</w:t>
            </w:r>
          </w:p>
        </w:tc>
        <w:tc>
          <w:tcPr>
            <w:tcW w:type="dxa" w:w="3360"/>
          </w:tcPr>
          <w:p>
            <w:r>
              <w:t>Proteínas como máquinas celulares</w:t>
            </w:r>
          </w:p>
        </w:tc>
        <w:tc>
          <w:tcPr>
            <w:tcW w:type="dxa" w:w="3360"/>
          </w:tcPr>
          <w:p>
            <w:r>
              <w:t>Canais, bombas, receptores e enzimas.</w:t>
            </w:r>
          </w:p>
        </w:tc>
      </w:tr>
      <w:tr>
        <w:tc>
          <w:tcPr>
            <w:tcW w:type="dxa" w:w="3360"/>
          </w:tcPr>
          <w:p>
            <w:r>
              <w:t>A01.9</w:t>
            </w:r>
          </w:p>
        </w:tc>
        <w:tc>
          <w:tcPr>
            <w:tcW w:type="dxa" w:w="3360"/>
          </w:tcPr>
          <w:p>
            <w:r>
              <w:t>Homeostase celular</w:t>
            </w:r>
          </w:p>
        </w:tc>
        <w:tc>
          <w:tcPr>
            <w:tcW w:type="dxa" w:w="3360"/>
          </w:tcPr>
          <w:p>
            <w:r>
              <w:t>Como a célula mantém condições internas compatíveis com sua função.</w:t>
            </w:r>
          </w:p>
        </w:tc>
      </w:tr>
      <w:tr>
        <w:tc>
          <w:tcPr>
            <w:tcW w:type="dxa" w:w="3360"/>
          </w:tcPr>
          <w:p>
            <w:r>
              <w:t>A01.10</w:t>
            </w:r>
          </w:p>
        </w:tc>
        <w:tc>
          <w:tcPr>
            <w:tcW w:type="dxa" w:w="3360"/>
          </w:tcPr>
          <w:p>
            <w:r>
              <w:t>Da célula ao neurônio</w:t>
            </w:r>
          </w:p>
        </w:tc>
        <w:tc>
          <w:tcPr>
            <w:tcW w:type="dxa" w:w="3360"/>
          </w:tcPr>
          <w:p>
            <w:r>
              <w:t>Ponte explícita para o Módulo 03.</w:t>
            </w:r>
          </w:p>
        </w:tc>
      </w:tr>
    </w:tbl>
    <w:p>
      <w:pPr>
        <w:pStyle w:val="Heading1"/>
      </w:pPr>
      <w:r>
        <w:t>9. Conteúdo oficial da disciplina — cobertura obrigatória</w:t>
      </w:r>
    </w:p>
    <w:p>
      <w:r>
        <w:t>O e-book lista quatro capítulos principais: Princípios básicos da neurociência; História e teorias da neurociência; Aplicações práticas dos conceitos neurocientíficos; Pensamento crítico e analítico em neurociência.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Bloco oficial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Localização no e-book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Conteúdo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Cap. 1 — Princípios básicos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pp. 5–18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Estrutura/função do SN; SNC/SNP; neurônios/glia; transmissão sináptica; neurotransmissores; receptores; plasticidade; desenvolvimento neuronal.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Cap. 2 — História e teorias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pp. 19–32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Fundamentos; teorias; debates históricos/contemporâneos; localização vs. holismo; mente-corpo; funcionalismo; conexionismo.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Cap. 3 — Aplicações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pp. 33–43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Educação; saúde mental; tecnologia; interdisciplinaridade.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Cap. 4 — Pensamento crítico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pp. 44–55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Estudos de caso; estatística/metodologia; ética; desenvolvimento de argumentos e análise crítica.</w:t>
            </w:r>
          </w:p>
        </w:tc>
      </w:tr>
    </w:tbl>
    <w:p>
      <w:pPr>
        <w:pStyle w:val="Heading1"/>
      </w:pPr>
      <w:r>
        <w:t>10. Regras científicas e pedagógicas</w:t>
      </w:r>
    </w:p>
    <w:p>
      <w:pPr>
        <w:pStyle w:val="ListBullet"/>
      </w:pPr>
      <w:r>
        <w:t>Não transformar correlação em causalidade.</w:t>
      </w:r>
    </w:p>
    <w:p>
      <w:pPr>
        <w:pStyle w:val="ListBullet"/>
      </w:pPr>
      <w:r>
        <w:t>Não atribuir uma função complexa a uma única estrutura cerebral sem qualificar o nível de evidência.</w:t>
      </w:r>
    </w:p>
    <w:p>
      <w:pPr>
        <w:pStyle w:val="ListBullet"/>
      </w:pPr>
      <w:r>
        <w:t>Não tratar neurotransmissores como rótulos simplistas de comportamento ('dopamina = prazer', etc.).</w:t>
      </w:r>
    </w:p>
    <w:p>
      <w:pPr>
        <w:pStyle w:val="ListBullet"/>
      </w:pPr>
      <w:r>
        <w:t>Não usar 'cérebro reptiliano', 'lado esquerdo/direito dominante' ou outros neuromitos como explicações científicas sem contextualização crítica.</w:t>
      </w:r>
    </w:p>
    <w:p>
      <w:pPr>
        <w:pStyle w:val="ListBullet"/>
      </w:pPr>
      <w:r>
        <w:t>Quando um modelo for simplificado para fins didáticos, sinalizar a simplificação quando houver risco de interpretação literal.</w:t>
      </w:r>
    </w:p>
    <w:p>
      <w:pPr>
        <w:pStyle w:val="ListBullet"/>
      </w:pPr>
      <w:r>
        <w:t>Separar anatomia, fisiologia, mecanismo, hipótese e aplicação.</w:t>
      </w:r>
    </w:p>
    <w:p>
      <w:pPr>
        <w:pStyle w:val="ListBullet"/>
      </w:pPr>
      <w:r>
        <w:t>Evitar determinismo biológico: uma associação neural não equivale a destino comportamental.</w:t>
      </w:r>
    </w:p>
    <w:p>
      <w:pPr>
        <w:pStyle w:val="ListBullet"/>
      </w:pPr>
      <w:r>
        <w:t>Neuroimagem deve ser apresentada como medida indireta ou proxy quando isso for relevante ao método.</w:t>
      </w:r>
    </w:p>
    <w:p>
      <w:pPr>
        <w:pStyle w:val="ListBullet"/>
      </w:pPr>
      <w:r>
        <w:t>Casos clínicos não devem ser usados para generalizações populacionais sem evidência apropriada.</w:t>
      </w:r>
    </w:p>
    <w:p>
      <w:pPr>
        <w:pStyle w:val="ListBullet"/>
      </w:pPr>
      <w:r>
        <w:t>Todo conteúdo de saúde ou intervenção deverá receber tratamento proporcional à evidência e aos limites clínicos.</w:t>
      </w:r>
    </w:p>
    <w:p>
      <w:pPr>
        <w:pStyle w:val="Heading1"/>
      </w:pPr>
      <w:r>
        <w:t>11. Regras de design da coleção</w:t>
      </w:r>
    </w:p>
    <w:p>
      <w:pPr>
        <w:pStyle w:val="ListBullet"/>
      </w:pPr>
      <w:r>
        <w:t>Identidade consistente não significa repetição de template.</w:t>
      </w:r>
    </w:p>
    <w:p>
      <w:pPr>
        <w:pStyle w:val="ListBullet"/>
      </w:pPr>
      <w:r>
        <w:t>Cada infográfico deve preservar o DNA visual da coleção, mas possuir arquitetura, metáfora, pose, cenário e composição próprios.</w:t>
      </w:r>
    </w:p>
    <w:p>
      <w:pPr>
        <w:pStyle w:val="ListBullet"/>
      </w:pPr>
      <w:r>
        <w:t>Anatomia deve ser visualmente legível antes de ser ornamental.</w:t>
      </w:r>
    </w:p>
    <w:p>
      <w:pPr>
        <w:pStyle w:val="ListBullet"/>
      </w:pPr>
      <w:r>
        <w:t>Elementos decorativos não podem competir com estruturas, rótulos ou fluxos causais.</w:t>
      </w:r>
    </w:p>
    <w:p>
      <w:pPr>
        <w:pStyle w:val="ListBullet"/>
      </w:pPr>
      <w:r>
        <w:t>Setas devem representar relações reais e não apenas conduzir o olhar.</w:t>
      </w:r>
    </w:p>
    <w:p>
      <w:pPr>
        <w:pStyle w:val="ListBullet"/>
      </w:pPr>
      <w:r>
        <w:t>Escala deve ser explicitada quando uma imagem alternar entre macro, micro e molecular.</w:t>
      </w:r>
    </w:p>
    <w:p>
      <w:pPr>
        <w:pStyle w:val="ListBullet"/>
      </w:pPr>
      <w:r>
        <w:t>Usar códigos visuais consistentes para: estrutura, fluxo, excitação, inibição, entrada, saída, modulação e evidência.</w:t>
      </w:r>
    </w:p>
    <w:p>
      <w:pPr>
        <w:pStyle w:val="ListBullet"/>
      </w:pPr>
      <w:r>
        <w:t>Textos curtos: o infográfico ensina uma ideia central; não deve virar página de apostila.</w:t>
      </w:r>
    </w:p>
    <w:p>
      <w:pPr>
        <w:pStyle w:val="ListBullet"/>
      </w:pPr>
      <w:r>
        <w:t>Cada peça deve possuir hierarquia visual clara: título → tese visual → mecanismo/estrutura → notas → fonte.</w:t>
      </w:r>
    </w:p>
    <w:p>
      <w:pPr>
        <w:pStyle w:val="ListBullet"/>
      </w:pPr>
      <w:r>
        <w:t>Manter área segura e legibilidade em tela e impressão.</w:t>
      </w:r>
    </w:p>
    <w:p>
      <w:pPr>
        <w:pStyle w:val="ListBullet"/>
      </w:pPr>
      <w:r>
        <w:t>Referências visuais de Pinterest servem para inspiração de composição/linguagem, não para reprodução de arte ou identidade.</w:t>
      </w:r>
    </w:p>
    <w:p>
      <w:pPr>
        <w:pStyle w:val="Heading1"/>
      </w:pPr>
      <w:r>
        <w:t>12. Estrutura padrão de cada infográfico</w:t>
      </w:r>
    </w:p>
    <w:p>
      <w:pPr>
        <w:pStyle w:val="ListNumber"/>
      </w:pPr>
      <w:r>
        <w:t>Pergunta cognitiva: o que o aluno deve conseguir responder depois?</w:t>
      </w:r>
    </w:p>
    <w:p>
      <w:pPr>
        <w:pStyle w:val="ListNumber"/>
      </w:pPr>
      <w:r>
        <w:t>Mensagem central: uma frase que resume o aprendizado.</w:t>
      </w:r>
    </w:p>
    <w:p>
      <w:pPr>
        <w:pStyle w:val="ListNumber"/>
      </w:pPr>
      <w:r>
        <w:t>Âncora visual: a estrutura/processo que domina a composição.</w:t>
      </w:r>
    </w:p>
    <w:p>
      <w:pPr>
        <w:pStyle w:val="ListNumber"/>
      </w:pPr>
      <w:r>
        <w:t>Camadas explicativas: do simples ao complexo.</w:t>
      </w:r>
    </w:p>
    <w:p>
      <w:pPr>
        <w:pStyle w:val="ListNumber"/>
      </w:pPr>
      <w:r>
        <w:t>Relações causais: setas e conectores apenas quando representarem mecanismo ou fluxo.</w:t>
      </w:r>
    </w:p>
    <w:p>
      <w:pPr>
        <w:pStyle w:val="ListNumber"/>
      </w:pPr>
      <w:r>
        <w:t>Vocabulário: termos indispensáveis, com definição mínima.</w:t>
      </w:r>
    </w:p>
    <w:p>
      <w:pPr>
        <w:pStyle w:val="ListNumber"/>
      </w:pPr>
      <w:r>
        <w:t>Insight: uma conexão que liga o conceito a outro módulo.</w:t>
      </w:r>
    </w:p>
    <w:p>
      <w:pPr>
        <w:pStyle w:val="ListNumber"/>
      </w:pPr>
      <w:r>
        <w:t>Fonte: material da disciplina e/ou referência científica utilizada.</w:t>
      </w:r>
    </w:p>
    <w:p>
      <w:pPr>
        <w:pStyle w:val="ListNumber"/>
      </w:pPr>
      <w:r>
        <w:t>Controle de qualidade: científico + pedagógico + visual.</w:t>
      </w:r>
    </w:p>
    <w:p>
      <w:pPr>
        <w:pStyle w:val="Heading1"/>
      </w:pPr>
      <w:r>
        <w:t>13. Matriz de dependências</w:t>
      </w:r>
    </w:p>
    <w:p>
      <w:r>
        <w:t>Regra de sequência: não avançar para um mecanismo sem garantir os pré-requisitos mínimos.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8"/>
              </w:rPr>
              <w:t>Relação</w:t>
            </w:r>
          </w:p>
        </w:tc>
        <w:tc>
          <w:tcPr>
            <w:tcW w:type="dxa" w:w="504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8"/>
              </w:rPr>
              <w:t>Pré-requisitos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Membrana → potencial de 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Membrana, íons, gradientes, permeabilidade, canais.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Potencial de ação → sinapse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Condução axonal e chegada ao terminal.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Sinapse → neuroquímica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Vesículas, neurotransmissores e receptores.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Neuroquímica → plasticidade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Receptores, sinalização e alterações sinápticas.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Plasticidade → aprendizagem/memória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Mudança de eficácia sináptica e circuitos.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Anatomia → comportamento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Estruturas, conexões e redes; evitar localização simplista.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Método → interpretação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Antes de concluir sobre cérebro/comportamento, entender como a evidência foi produzida.</w:t>
            </w:r>
          </w:p>
        </w:tc>
      </w:tr>
    </w:tbl>
    <w:p>
      <w:pPr>
        <w:pStyle w:val="Heading1"/>
      </w:pPr>
      <w:r>
        <w:t>14. Critérios de inclusão de novos temas</w:t>
      </w:r>
    </w:p>
    <w:p>
      <w:pPr>
        <w:pStyle w:val="ListNumber"/>
      </w:pPr>
      <w:r>
        <w:t>É exigido pelo currículo oficial? → entra no núcleo.</w:t>
      </w:r>
    </w:p>
    <w:p>
      <w:pPr>
        <w:pStyle w:val="ListNumber"/>
      </w:pPr>
      <w:r>
        <w:t>É pré-requisito para compreender um tema oficial? → entra na Biologia Base.</w:t>
      </w:r>
    </w:p>
    <w:p>
      <w:pPr>
        <w:pStyle w:val="ListNumber"/>
      </w:pPr>
      <w:r>
        <w:t>É necessário para explicar um mecanismo já planejado? → entra na Série B.</w:t>
      </w:r>
    </w:p>
    <w:p>
      <w:pPr>
        <w:pStyle w:val="ListNumber"/>
      </w:pPr>
      <w:r>
        <w:t>É uma extensão relevante para a especialização? → entra como aprofundamento, identificado como tal.</w:t>
      </w:r>
    </w:p>
    <w:p>
      <w:pPr>
        <w:pStyle w:val="ListNumber"/>
      </w:pPr>
      <w:r>
        <w:t>É apenas interessante, mas não melhora a progressão? → fica fora por enquanto.</w:t>
      </w:r>
    </w:p>
    <w:p>
      <w:pPr>
        <w:pStyle w:val="ListNumber"/>
      </w:pPr>
      <w:r>
        <w:t>É avançado demais para o nível atual? → vai para backlog, não para o fluxo principal.</w:t>
      </w:r>
    </w:p>
    <w:p>
      <w:pPr>
        <w:pStyle w:val="Heading1"/>
      </w:pPr>
      <w:r>
        <w:t>15. Backlog deliberadamente fora do núcleo inicial</w:t>
      </w:r>
    </w:p>
    <w:p>
      <w:r>
        <w:t>Temas que podem ser abordados futuramente, mas não devem sequestrar a primeira coleção:</w:t>
      </w:r>
    </w:p>
    <w:p>
      <w:pPr>
        <w:pStyle w:val="ListBullet"/>
      </w:pPr>
      <w:r>
        <w:t>Neuroendocrinologia detalhada.</w:t>
      </w:r>
    </w:p>
    <w:p>
      <w:pPr>
        <w:pStyle w:val="ListBullet"/>
      </w:pPr>
      <w:r>
        <w:t>Neuroimunologia avançada.</w:t>
      </w:r>
    </w:p>
    <w:p>
      <w:pPr>
        <w:pStyle w:val="ListBullet"/>
      </w:pPr>
      <w:r>
        <w:t>Genômica e epigenética comportamental avançadas.</w:t>
      </w:r>
    </w:p>
    <w:p>
      <w:pPr>
        <w:pStyle w:val="ListBullet"/>
      </w:pPr>
      <w:r>
        <w:t>Conectômica em profundidade.</w:t>
      </w:r>
    </w:p>
    <w:p>
      <w:pPr>
        <w:pStyle w:val="ListBullet"/>
      </w:pPr>
      <w:r>
        <w:t>Modelos computacionais formais de redes neurais biológicas.</w:t>
      </w:r>
    </w:p>
    <w:p>
      <w:pPr>
        <w:pStyle w:val="ListBullet"/>
      </w:pPr>
      <w:r>
        <w:t>Neuromodulação clínica avançada.</w:t>
      </w:r>
    </w:p>
    <w:p>
      <w:pPr>
        <w:pStyle w:val="ListBullet"/>
      </w:pPr>
      <w:r>
        <w:t>Neurodegeneração em nível molecular detalhado.</w:t>
      </w:r>
    </w:p>
    <w:p>
      <w:pPr>
        <w:pStyle w:val="ListBullet"/>
      </w:pPr>
      <w:r>
        <w:t>Farmacologia neuropsiquiátrica completa.</w:t>
      </w:r>
    </w:p>
    <w:p>
      <w:pPr>
        <w:pStyle w:val="ListBullet"/>
      </w:pPr>
      <w:r>
        <w:t>Neurociência social avançada.</w:t>
      </w:r>
    </w:p>
    <w:p>
      <w:pPr>
        <w:pStyle w:val="ListBullet"/>
      </w:pPr>
      <w:r>
        <w:t>Consciência em nível filosófico/neurocomputacional avançado.</w:t>
      </w:r>
    </w:p>
    <w:p>
      <w:pPr>
        <w:pStyle w:val="SmallNote"/>
      </w:pPr>
      <w:r>
        <w:t>Esses temas não são proibidos. A regra é apenas não permitir que assuntos avançados interrompam a construção da fundação.</w:t>
      </w:r>
    </w:p>
    <w:p>
      <w:pPr>
        <w:pStyle w:val="Heading1"/>
      </w:pPr>
      <w:r>
        <w:t>16. Controle de versão e governança</w:t>
      </w:r>
    </w:p>
    <w:p>
      <w:pPr>
        <w:pStyle w:val="ListBullet"/>
      </w:pPr>
      <w:r>
        <w:t>Versão 1.0: arquitetura inicial aprovada.</w:t>
      </w:r>
    </w:p>
    <w:p>
      <w:pPr>
        <w:pStyle w:val="ListBullet"/>
      </w:pPr>
      <w:r>
        <w:t>Alterações estruturais devem ser registradas antes de gerar uma grande leva de infográficos.</w:t>
      </w:r>
    </w:p>
    <w:p>
      <w:pPr>
        <w:pStyle w:val="ListBullet"/>
      </w:pPr>
      <w:r>
        <w:t>Um novo módulo só é criado se houver justificativa curricular ou de pré-requisito.</w:t>
      </w:r>
    </w:p>
    <w:p>
      <w:pPr>
        <w:pStyle w:val="ListBullet"/>
      </w:pPr>
      <w:r>
        <w:t>Alterações que mudem a ordem de aprendizagem exigem revisão da matriz de dependências.</w:t>
      </w:r>
    </w:p>
    <w:p>
      <w:pPr>
        <w:pStyle w:val="ListBullet"/>
      </w:pPr>
      <w:r>
        <w:t>Correções científicas podem alterar conteúdo de uma peça sem necessariamente alterar a arquitetura da coleção.</w:t>
      </w:r>
    </w:p>
    <w:p>
      <w:pPr>
        <w:pStyle w:val="ListBullet"/>
      </w:pPr>
      <w:r>
        <w:t>Cada infográfico recebe ID único e não reutilizado.</w:t>
      </w:r>
    </w:p>
    <w:p>
      <w:pPr>
        <w:pStyle w:val="ListBullet"/>
      </w:pPr>
      <w:r>
        <w:t>Quando uma peça for substituída, registrar o motivo: erro científico, melhoria pedagógica, atualização de evidência ou redesign.</w:t>
      </w:r>
    </w:p>
    <w:p>
      <w:pPr>
        <w:pStyle w:val="Heading1"/>
      </w:pPr>
      <w:r>
        <w:t>17. Definition of Done — quando um infográfico está realmente pronto</w:t>
      </w:r>
    </w:p>
    <w:p>
      <w:pPr>
        <w:pStyle w:val="ListBullet"/>
      </w:pPr>
      <w:r>
        <w:t>✓ Está vinculado a um ID do mapa mestre.</w:t>
      </w:r>
    </w:p>
    <w:p>
      <w:pPr>
        <w:pStyle w:val="ListBullet"/>
      </w:pPr>
      <w:r>
        <w:t>✓ Tem objetivo de aprendizagem explícito.</w:t>
      </w:r>
    </w:p>
    <w:p>
      <w:pPr>
        <w:pStyle w:val="ListBullet"/>
      </w:pPr>
      <w:r>
        <w:t>✓ Não exige pré-requisito ainda não coberto sem indicação.</w:t>
      </w:r>
    </w:p>
    <w:p>
      <w:pPr>
        <w:pStyle w:val="ListBullet"/>
      </w:pPr>
      <w:r>
        <w:t>✓ O mecanismo/estrutura principal está cientificamente coerente com o nível proposto.</w:t>
      </w:r>
    </w:p>
    <w:p>
      <w:pPr>
        <w:pStyle w:val="ListBullet"/>
      </w:pPr>
      <w:r>
        <w:t>✓ O texto não ultrapassa a capacidade de leitura do formato.</w:t>
      </w:r>
    </w:p>
    <w:p>
      <w:pPr>
        <w:pStyle w:val="ListBullet"/>
      </w:pPr>
      <w:r>
        <w:t>✓ A hierarquia visual é inequívoca.</w:t>
      </w:r>
    </w:p>
    <w:p>
      <w:pPr>
        <w:pStyle w:val="ListBullet"/>
      </w:pPr>
      <w:r>
        <w:t>✓ As relações causais não foram inventadas para fins estéticos.</w:t>
      </w:r>
    </w:p>
    <w:p>
      <w:pPr>
        <w:pStyle w:val="ListBullet"/>
      </w:pPr>
      <w:r>
        <w:t>✓ Fontes estão registradas.</w:t>
      </w:r>
    </w:p>
    <w:p>
      <w:pPr>
        <w:pStyle w:val="ListBullet"/>
      </w:pPr>
      <w:r>
        <w:t>✓ Foi revisado quanto a neuromitos e simplificações perigosas.</w:t>
      </w:r>
    </w:p>
    <w:p>
      <w:pPr>
        <w:pStyle w:val="ListBullet"/>
      </w:pPr>
      <w:r>
        <w:t>✓ Não é um clone visual de outro infográfico da coleção.</w:t>
      </w:r>
    </w:p>
    <w:p>
      <w:pPr>
        <w:pStyle w:val="ListBullet"/>
      </w:pPr>
      <w:r>
        <w:t>✓ Conecta-se a pelo menos um tema anterior ou posterior quando isso for pedagogicamente útil.</w:t>
      </w:r>
    </w:p>
    <w:p>
      <w:pPr>
        <w:pStyle w:val="Heading1"/>
      </w:pPr>
      <w:r>
        <w:t>18. Roteiro de produção da coleção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8"/>
              </w:rPr>
              <w:t>Fase</w:t>
            </w:r>
          </w:p>
        </w:tc>
        <w:tc>
          <w:tcPr>
            <w:tcW w:type="dxa" w:w="504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8"/>
              </w:rPr>
              <w:t>Entrega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Fase 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Aprovar este documento mestre.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Fase 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Construir o mapa de pré-requisitos de Biologia Base.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Fase 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Fechar a identidade visual e o sistema de componentes.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Fase 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Produzir primeiro os infográficos A01–A06 e B01–B06 como pilotos.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Fase 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Revisar a linguagem visual e científica após os pilotos.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Fase 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Produzir os módulos restantes por dependência conceitual.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Fase 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Criar índice/atlas navegável da coleção.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Fase 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Revisar a coleção inteira procurando lacunas, redundâncias e inconsistências.</w:t>
            </w:r>
          </w:p>
        </w:tc>
      </w:tr>
    </w:tbl>
    <w:p>
      <w:pPr>
        <w:pStyle w:val="Heading1"/>
      </w:pPr>
      <w:r>
        <w:t>19. Fontes-base usadas para este mapa</w:t>
      </w:r>
    </w:p>
    <w:p>
      <w:pPr>
        <w:pStyle w:val="ListBullet"/>
      </w:pPr>
      <w:r>
        <w:t>Faculdade Líbano — E-book da Unidade: Fundamentos de Neurociência. Estrutura curricular e conteúdos dos quatro capítulos; sumário nas pp. 3 e conteúdo distribuído nas pp. 5–55.</w:t>
      </w:r>
    </w:p>
    <w:p>
      <w:pPr>
        <w:pStyle w:val="ListBullet"/>
      </w:pPr>
      <w:r>
        <w:t>Faculdade Líbano — Slide da Unidade: Fundamentos de Neurociência. Material visual complementar da mesma unidade.</w:t>
      </w:r>
    </w:p>
    <w:p>
      <w:pPr>
        <w:pStyle w:val="ListBullet"/>
      </w:pPr>
      <w:r>
        <w:t>Material complementar fornecido no projeto: Princípios Básicos da Neurociência; História e Teorias da Neurociência; Aplicações Práticas dos Conceitos Neurocientíficos; Pensamento Crítico e Analítico em Neurociência.</w:t>
      </w:r>
    </w:p>
    <w:p>
      <w:pPr>
        <w:pStyle w:val="ListBullet"/>
      </w:pPr>
      <w:r>
        <w:t>Referências visuais fornecidas pelo aluno: infográficos coletados no Pinterest, usados apenas como referência de linguagem/composição para criação de identidade própria.</w:t>
      </w:r>
    </w:p>
    <w:p>
      <w:pPr>
        <w:pStyle w:val="Heading1"/>
      </w:pPr>
      <w:r>
        <w:t>20. Nota de escopo científico</w:t>
      </w:r>
    </w:p>
    <w:p>
      <w:r>
        <w:t>Este documento define a arquitetura pedagógica da coleção. Ele não substitui uma revisão sistemática da literatura científica. Quando entrarmos em mecanismos específicos, afirmações quantitativas, controvérsias ou aplicações clínicas, a peça correspondente deverá ser revisada com fontes científicas apropriadas e a distinção entre conteúdo do curso, aprofundamento e evidência externa deverá permanecer explícita.</w:t>
      </w:r>
    </w:p>
    <w:p>
      <w:pPr>
        <w:pStyle w:val="Heading1"/>
      </w:pPr>
      <w:r>
        <w:t>21. Frase-guia da coleção</w:t>
      </w:r>
    </w:p>
    <w:p>
      <w:pPr>
        <w:jc w:val="center"/>
      </w:pPr>
      <w:r>
        <w:rPr>
          <w:b/>
          <w:sz w:val="32"/>
        </w:rPr>
        <w:t>“Não decorar o cérebro. Aprender a raciocinar sobre ele.”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Neural Nexus • Fundamentos de Neurociências • Mapa Curricular Mestre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