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64"/>
        </w:rPr>
        <w:t>NEURAL NEXUS</w:t>
      </w:r>
    </w:p>
    <w:p>
      <w:pPr>
        <w:jc w:val="center"/>
      </w:pPr>
      <w:r>
        <w:rPr>
          <w:b/>
          <w:color w:val="B56CFF"/>
          <w:sz w:val="40"/>
        </w:rPr>
        <w:t>CORE TEMPLATE — SÉRIE B</w:t>
      </w:r>
    </w:p>
    <w:p>
      <w:pPr>
        <w:jc w:val="center"/>
      </w:pPr>
      <w:r>
        <w:rPr>
          <w:color w:val="5B6472"/>
          <w:sz w:val="20"/>
        </w:rPr>
        <w:t>NEUROATLAS / ZOOM • v1.0 • Setembro de 2026</w:t>
      </w:r>
    </w:p>
    <w:p>
      <w:pPr>
        <w:jc w:val="center"/>
      </w:pPr>
      <w:r>
        <w:rPr>
          <w:i/>
          <w:sz w:val="28"/>
        </w:rPr>
        <w:t>“A Série A mostra o território. A Série B leva o leitor para dentro dele.”</w:t>
      </w:r>
    </w:p>
    <w:p>
      <w:r>
        <w:br w:type="page"/>
      </w:r>
    </w:p>
    <w:p>
      <w:pPr>
        <w:pStyle w:val="Heading1"/>
      </w:pPr>
      <w:r>
        <w:t>1. Função da Série B</w:t>
      </w:r>
    </w:p>
    <w:p>
      <w:r>
        <w:t>A Série B é a camada de aprofundamento da coleção NEURAL NEXUS. Seu objetivo não é repetir o conteúdo panorâmico da Série A, mas examinar estruturas, mecanismos e relações em maior resolução.</w:t>
      </w:r>
    </w:p>
    <w:p>
      <w:r>
        <w:rPr>
          <w:b/>
        </w:rPr>
        <w:t xml:space="preserve">Pergunta dominante: </w:t>
      </w:r>
      <w:r>
        <w:t>“Como isso funciona quando entramos em detalhe?”</w:t>
      </w:r>
    </w:p>
    <w:p>
      <w:r>
        <w:rPr>
          <w:b/>
        </w:rPr>
        <w:t xml:space="preserve">Regra pedagógica: </w:t>
      </w:r>
      <w:r>
        <w:t>menos conceitos por peça, mais profundidade por conceito.</w:t>
      </w:r>
    </w:p>
    <w:p>
      <w:pPr>
        <w:pStyle w:val="Heading1"/>
      </w:pPr>
      <w:r>
        <w:t>2. Relação entre as séries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Série A — Concept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Série B — NeuroAtlas / Zoom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Pergunta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O que é? Como se relaciona?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Como funciona em detalhe?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Escopo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Panorâmico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Focal e profundo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Visual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Mapa conceitual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Prancha científica / atlas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Conteúdo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Vários conceitos conectados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Poucos conceitos examinados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Escala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Pode ser indicada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Explícita quando relevante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Mecanismo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Resumo funcional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Estrutura → mecanismo → consequência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Variação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Cards, mapas, relações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Zooms, cortes, ampliações, callouts</w:t>
            </w:r>
          </w:p>
        </w:tc>
      </w:tr>
    </w:tbl>
    <w:p>
      <w:pPr>
        <w:pStyle w:val="Heading1"/>
      </w:pPr>
      <w:r>
        <w:t>3. Elementos invariáveis — DNA compartilhado</w:t>
      </w:r>
    </w:p>
    <w:p>
      <w:r>
        <w:t>A Série B não é uma nova marca. Ela compartilha com a Série A os elementos externos de identidade; o corpo da peça é que muda.</w:t>
      </w:r>
    </w:p>
    <w:p>
      <w:pPr>
        <w:pStyle w:val="ListBullet"/>
      </w:pPr>
      <w:r>
        <w:t>Mesmo formato e proporção.</w:t>
      </w:r>
    </w:p>
    <w:p>
      <w:pPr>
        <w:pStyle w:val="ListBullet"/>
      </w:pPr>
      <w:r>
        <w:t>Mesmo sistema NEURAL NEXUS.</w:t>
      </w:r>
    </w:p>
    <w:p>
      <w:pPr>
        <w:pStyle w:val="ListBullet"/>
      </w:pPr>
      <w:r>
        <w:t>Mesmo hero/header em dimensões e posição equivalentes.</w:t>
      </w:r>
    </w:p>
    <w:p>
      <w:pPr>
        <w:pStyle w:val="ListBullet"/>
      </w:pPr>
      <w:r>
        <w:t>Mesmo código e identificação de módulo.</w:t>
      </w:r>
    </w:p>
    <w:p>
      <w:pPr>
        <w:pStyle w:val="ListBullet"/>
      </w:pPr>
      <w:r>
        <w:t>Mesma tipografia-base.</w:t>
      </w:r>
    </w:p>
    <w:p>
      <w:pPr>
        <w:pStyle w:val="ListBullet"/>
      </w:pPr>
      <w:r>
        <w:t>Mesmo footer em dimensões e posição.</w:t>
      </w:r>
    </w:p>
    <w:p>
      <w:pPr>
        <w:pStyle w:val="ListBullet"/>
      </w:pPr>
      <w:r>
        <w:t>Assinatura Eric Pimentel sempre presente.</w:t>
      </w:r>
    </w:p>
    <w:p>
      <w:pPr>
        <w:pStyle w:val="ListBullet"/>
      </w:pPr>
      <w:r>
        <w:t>Fontes e proveniência científica preservadas.</w:t>
      </w:r>
    </w:p>
    <w:p>
      <w:pPr>
        <w:pStyle w:val="Heading1"/>
      </w:pPr>
      <w:r>
        <w:t>4. Core Template B — arquitetura</w:t>
      </w:r>
    </w:p>
    <w:p>
      <w:r>
        <w:rPr>
          <w:b/>
          <w:color w:val="7657E8"/>
        </w:rPr>
        <w:t xml:space="preserve">01  </w:t>
      </w:r>
      <w:r>
        <w:t>Hero compartilhado — marca + Série B + módulo + ID</w:t>
      </w:r>
    </w:p>
    <w:p>
      <w:r>
        <w:rPr>
          <w:b/>
          <w:color w:val="7657E8"/>
        </w:rPr>
        <w:t xml:space="preserve">02  </w:t>
      </w:r>
      <w:r>
        <w:t>Pergunta/título do zoom — define a estrutura ou mecanismo</w:t>
      </w:r>
    </w:p>
    <w:p>
      <w:r>
        <w:rPr>
          <w:b/>
          <w:color w:val="7657E8"/>
        </w:rPr>
        <w:t xml:space="preserve">03  </w:t>
      </w:r>
      <w:r>
        <w:t>Âncora macro — localiza o elemento no contexto</w:t>
      </w:r>
    </w:p>
    <w:p>
      <w:r>
        <w:rPr>
          <w:b/>
          <w:color w:val="7657E8"/>
        </w:rPr>
        <w:t xml:space="preserve">04  </w:t>
      </w:r>
      <w:r>
        <w:t>ZOOM 01 — primeira ampliação relevante</w:t>
      </w:r>
    </w:p>
    <w:p>
      <w:r>
        <w:rPr>
          <w:b/>
          <w:color w:val="7657E8"/>
        </w:rPr>
        <w:t xml:space="preserve">05  </w:t>
      </w:r>
      <w:r>
        <w:t>ZOOM 02 — segunda ampliação, se necessária</w:t>
      </w:r>
    </w:p>
    <w:p>
      <w:r>
        <w:rPr>
          <w:b/>
          <w:color w:val="7657E8"/>
        </w:rPr>
        <w:t xml:space="preserve">06  </w:t>
      </w:r>
      <w:r>
        <w:t>ZOOM 03 — mecanismo/estrutura em maior resolução</w:t>
      </w:r>
    </w:p>
    <w:p>
      <w:r>
        <w:rPr>
          <w:b/>
          <w:color w:val="7657E8"/>
        </w:rPr>
        <w:t xml:space="preserve">07  </w:t>
      </w:r>
      <w:r>
        <w:t>Escala — unidade, ordem de grandeza ou comparação</w:t>
      </w:r>
    </w:p>
    <w:p>
      <w:r>
        <w:rPr>
          <w:b/>
          <w:color w:val="7657E8"/>
        </w:rPr>
        <w:t xml:space="preserve">08  </w:t>
      </w:r>
      <w:r>
        <w:t>Mecanismo — fluxo funcional sustentado pela fonte</w:t>
      </w:r>
    </w:p>
    <w:p>
      <w:r>
        <w:rPr>
          <w:b/>
          <w:color w:val="7657E8"/>
        </w:rPr>
        <w:t xml:space="preserve">09  </w:t>
      </w:r>
      <w:r>
        <w:t>Ponte — conexão com o próximo conceito</w:t>
      </w:r>
    </w:p>
    <w:p>
      <w:r>
        <w:rPr>
          <w:b/>
          <w:color w:val="7657E8"/>
        </w:rPr>
        <w:t xml:space="preserve">10  </w:t>
      </w:r>
      <w:r>
        <w:t>Footer compartilhado — autoria + fontes + código + GitHub</w:t>
      </w:r>
    </w:p>
    <w:p>
      <w:pPr>
        <w:pStyle w:val="Heading1"/>
      </w:pPr>
      <w:r>
        <w:t>5. Princípio do ZOOM</w:t>
      </w:r>
    </w:p>
    <w:p>
      <w:r>
        <w:t>Todo B deve possuir pelo menos uma relação explícita entre uma visão contextual e uma visão ampliada. O zoom não é uma imagem maior: deve revelar informação que a Série A não precisava mostrar.</w:t>
      </w:r>
    </w:p>
    <w:p>
      <w:r>
        <w:rPr>
          <w:b/>
        </w:rPr>
        <w:t xml:space="preserve">Exemplo B01.1: </w:t>
      </w:r>
      <w:r>
        <w:t>membrana → bicamada → fosfolipídio → proteína de membrana → canal.</w:t>
      </w:r>
    </w:p>
    <w:p>
      <w:r>
        <w:rPr>
          <w:b/>
        </w:rPr>
        <w:t xml:space="preserve">Critério: </w:t>
      </w:r>
      <w:r>
        <w:t>cada ampliação deve acrescentar uma propriedade, estrutura ou mecanismo; se não acrescenta, é ornamentação.</w:t>
      </w:r>
    </w:p>
    <w:p>
      <w:pPr>
        <w:pStyle w:val="Heading1"/>
      </w:pPr>
      <w:r>
        <w:t>6. Linguagem visual</w:t>
      </w:r>
    </w:p>
    <w:p>
      <w:pPr>
        <w:pStyle w:val="ListBullet"/>
      </w:pPr>
      <w:r>
        <w:t>Ilustrações centrais maiores e mais técnicas.</w:t>
      </w:r>
    </w:p>
    <w:p>
      <w:pPr>
        <w:pStyle w:val="ListBullet"/>
      </w:pPr>
      <w:r>
        <w:t>Cortes transversais, ampliações e detalhes estruturais.</w:t>
      </w:r>
    </w:p>
    <w:p>
      <w:pPr>
        <w:pStyle w:val="ListBullet"/>
      </w:pPr>
      <w:r>
        <w:t>Callouts finos e precisos.</w:t>
      </w:r>
    </w:p>
    <w:p>
      <w:pPr>
        <w:pStyle w:val="ListBullet"/>
      </w:pPr>
      <w:r>
        <w:t>Indicadores de escala e unidade quando pertinentes.</w:t>
      </w:r>
    </w:p>
    <w:p>
      <w:pPr>
        <w:pStyle w:val="ListBullet"/>
      </w:pPr>
      <w:r>
        <w:t>Profundidade visual controlada para indicar níveis estruturais.</w:t>
      </w:r>
    </w:p>
    <w:p>
      <w:pPr>
        <w:pStyle w:val="ListBullet"/>
      </w:pPr>
      <w:r>
        <w:t>Menos ícones decorativos; mais diagramas funcionais.</w:t>
      </w:r>
    </w:p>
    <w:p>
      <w:pPr>
        <w:pStyle w:val="ListBullet"/>
      </w:pPr>
      <w:r>
        <w:t>Texto concentrado em mecanismo, não em listas panorâmicas.</w:t>
      </w:r>
    </w:p>
    <w:p>
      <w:pPr>
        <w:pStyle w:val="Heading1"/>
      </w:pPr>
      <w:r>
        <w:t>7. Paleta da Série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Deep Navy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#0B1020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header/footer e contraste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Neural Cyan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#19C3D1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conexões e destaques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Atlas Violet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#B56CFF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zoom e profundidade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Molecular Blue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#4C8DFF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componentes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Signal Amber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#F2B84B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íons/energia/atenção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Neural Green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#4CAF88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regulação quando pertinente</w:t>
            </w:r>
          </w:p>
        </w:tc>
      </w:tr>
    </w:tbl>
    <w:p>
      <w:pPr>
        <w:pStyle w:val="Heading1"/>
      </w:pPr>
      <w:r>
        <w:t>8. Regra de escala</w:t>
      </w:r>
    </w:p>
    <w:p>
      <w:pPr>
        <w:pStyle w:val="ListBullet"/>
      </w:pPr>
      <w:r>
        <w:t>Nunca misturar escalas sem sinalização.</w:t>
      </w:r>
    </w:p>
    <w:p>
      <w:pPr>
        <w:pStyle w:val="ListBullet"/>
      </w:pPr>
      <w:r>
        <w:t>Indicar escala absoluta ou ordem de grandeza quando o zoom depender dela.</w:t>
      </w:r>
    </w:p>
    <w:p>
      <w:pPr>
        <w:pStyle w:val="ListBullet"/>
      </w:pPr>
      <w:r>
        <w:t>Diferenciar esquema conceitual de representação molecular realista.</w:t>
      </w:r>
    </w:p>
    <w:p>
      <w:pPr>
        <w:pStyle w:val="ListBullet"/>
      </w:pPr>
      <w:r>
        <w:t>Evitar proporções falsas quando a relação espacial for relevante.</w:t>
      </w:r>
    </w:p>
    <w:p>
      <w:pPr>
        <w:pStyle w:val="ListBullet"/>
      </w:pPr>
      <w:r>
        <w:t>Usar barra/marcador de escala consistente.</w:t>
      </w:r>
    </w:p>
    <w:p>
      <w:pPr>
        <w:pStyle w:val="Heading1"/>
      </w:pPr>
      <w:r>
        <w:t>9. Regra de profundidade</w:t>
      </w:r>
    </w:p>
    <w:p>
      <w:r>
        <w:t>A Série B deve responder, nesta sequência:</w:t>
      </w:r>
    </w:p>
    <w:p>
      <w:pPr>
        <w:pStyle w:val="ListNumber"/>
      </w:pPr>
      <w:r>
        <w:t>Onde está? — contexto.</w:t>
      </w:r>
    </w:p>
    <w:p>
      <w:pPr>
        <w:pStyle w:val="ListNumber"/>
      </w:pPr>
      <w:r>
        <w:t>Do que é feito? — estrutura.</w:t>
      </w:r>
    </w:p>
    <w:p>
      <w:pPr>
        <w:pStyle w:val="ListNumber"/>
      </w:pPr>
      <w:r>
        <w:t>Como funciona? — mecanismo.</w:t>
      </w:r>
    </w:p>
    <w:p>
      <w:pPr>
        <w:pStyle w:val="ListNumber"/>
      </w:pPr>
      <w:r>
        <w:t>O que muda se o mecanismo for alterado? — somente quando pertinente.</w:t>
      </w:r>
    </w:p>
    <w:p>
      <w:pPr>
        <w:pStyle w:val="Heading1"/>
      </w:pPr>
      <w:r>
        <w:t>10. B01.1 — arquitetura-piloto</w:t>
      </w:r>
    </w:p>
    <w:p>
      <w:pPr>
        <w:pStyle w:val="ListBullet"/>
      </w:pPr>
      <w:r>
        <w:t>Contexto: membrana inteira em corte transversal.</w:t>
      </w:r>
    </w:p>
    <w:p>
      <w:pPr>
        <w:pStyle w:val="ListBullet"/>
      </w:pPr>
      <w:r>
        <w:t>Zoom 01: bicamada fosfolipídica.</w:t>
      </w:r>
    </w:p>
    <w:p>
      <w:pPr>
        <w:pStyle w:val="ListBullet"/>
      </w:pPr>
      <w:r>
        <w:t>Zoom 02: fosfolipídio — cabeça hidrofílica + caudas hidrofóbicas.</w:t>
      </w:r>
    </w:p>
    <w:p>
      <w:pPr>
        <w:pStyle w:val="ListBullet"/>
      </w:pPr>
      <w:r>
        <w:t>Zoom 03: proteína transmembrana — domínios extracelular, transmembrana e intracelular.</w:t>
      </w:r>
    </w:p>
    <w:p>
      <w:pPr>
        <w:pStyle w:val="ListBullet"/>
      </w:pPr>
      <w:r>
        <w:t>Zoom 04: canal iônico — passagem seletiva e relação com gradiente.</w:t>
      </w:r>
    </w:p>
    <w:p>
      <w:pPr>
        <w:pStyle w:val="ListBullet"/>
      </w:pPr>
      <w:r>
        <w:t>Escala: membrana → nanômetro → molécula/proteína.</w:t>
      </w:r>
    </w:p>
    <w:p>
      <w:pPr>
        <w:pStyle w:val="ListBullet"/>
      </w:pPr>
      <w:r>
        <w:t>Ponte: permeabilidade → gradiente eletroquímico → potencial de membrana.</w:t>
      </w:r>
    </w:p>
    <w:p>
      <w:pPr>
        <w:pStyle w:val="Heading1"/>
      </w:pPr>
      <w:r>
        <w:t>11. O que NÃO pertence ao Core B</w:t>
      </w:r>
    </w:p>
    <w:p>
      <w:pPr>
        <w:pStyle w:val="ListBullet"/>
      </w:pPr>
      <w:r>
        <w:t>Repetir a grade panorâmica da Série A.</w:t>
      </w:r>
    </w:p>
    <w:p>
      <w:pPr>
        <w:pStyle w:val="ListBullet"/>
      </w:pPr>
      <w:r>
        <w:t>Adicionar tópicos apenas para aumentar densidade.</w:t>
      </w:r>
    </w:p>
    <w:p>
      <w:pPr>
        <w:pStyle w:val="ListBullet"/>
      </w:pPr>
      <w:r>
        <w:t>Usar zoom como mero efeito visual.</w:t>
      </w:r>
    </w:p>
    <w:p>
      <w:pPr>
        <w:pStyle w:val="ListBullet"/>
      </w:pPr>
      <w:r>
        <w:t>Inventar detalhes moleculares não sustentados pela fonte.</w:t>
      </w:r>
    </w:p>
    <w:p>
      <w:pPr>
        <w:pStyle w:val="ListBullet"/>
      </w:pPr>
      <w:r>
        <w:t>Apresentar arte como escala real.</w:t>
      </w:r>
    </w:p>
    <w:p>
      <w:pPr>
        <w:pStyle w:val="ListBullet"/>
      </w:pPr>
      <w:r>
        <w:t>Alterar a identidade externa da coleção.</w:t>
      </w:r>
    </w:p>
    <w:p>
      <w:pPr>
        <w:pStyle w:val="Heading1"/>
      </w:pPr>
      <w:r>
        <w:t>12. Definition of Done</w:t>
      </w:r>
    </w:p>
    <w:p>
      <w:r>
        <w:t>☐ Hero e footer mantêm dimensões e identidade compartilhadas.</w:t>
      </w:r>
    </w:p>
    <w:p>
      <w:r>
        <w:t>☐ Série B é reconhecível pela linguagem de atlas, não apenas pela cor.</w:t>
      </w:r>
    </w:p>
    <w:p>
      <w:r>
        <w:t>☐ Existe pelo menos um zoom funcional.</w:t>
      </w:r>
    </w:p>
    <w:p>
      <w:r>
        <w:t>☐ Cada zoom acrescenta informação.</w:t>
      </w:r>
    </w:p>
    <w:p>
      <w:r>
        <w:t>☐ Escala é explicitada quando necessária.</w:t>
      </w:r>
    </w:p>
    <w:p>
      <w:r>
        <w:t>☐ Mecanismo central é identificável.</w:t>
      </w:r>
    </w:p>
    <w:p>
      <w:r>
        <w:t>☐ Existe ponte para o próximo conceito.</w:t>
      </w:r>
    </w:p>
    <w:p>
      <w:r>
        <w:t>☐ Não há repetição desnecessária da Série A.</w:t>
      </w:r>
    </w:p>
    <w:p>
      <w:r>
        <w:t>☐ Eric Pimentel permanece visível.</w:t>
      </w:r>
    </w:p>
    <w:p>
      <w:r>
        <w:t>☐ Fontes e código estão presentes.</w:t>
      </w:r>
    </w:p>
    <w:p>
      <w:pPr>
        <w:pStyle w:val="Heading1"/>
      </w:pPr>
      <w:r>
        <w:t>13. Primeiro piloto oficial</w:t>
      </w:r>
    </w:p>
    <w:p>
      <w:r>
        <w:rPr>
          <w:b/>
          <w:color w:val="7657E8"/>
        </w:rPr>
        <w:t>B01.1 — Membrana em escala molecular</w:t>
      </w:r>
    </w:p>
    <w:p>
      <w:r>
        <w:t>Objetivo: validar a linguagem NeuroAtlas/Zoom antes de produzir B01.2–B01.8. Não avançar se o leitor ainda perceber a peça como uma Série A.</w:t>
      </w:r>
    </w:p>
    <w:p>
      <w:pPr>
        <w:jc w:val="center"/>
      </w:pPr>
      <w:r>
        <w:rPr>
          <w:b/>
          <w:color w:val="7657E8"/>
        </w:rPr>
        <w:t>NEURAL NEXUS • CORE TEMPLATE SÉRIE B • v1.0 • Eric Pimentel •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1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657E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C3D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