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CB86" w14:textId="77777777" w:rsidR="004244AF" w:rsidRPr="003B305B" w:rsidRDefault="00000000">
      <w:pPr>
        <w:jc w:val="center"/>
        <w:rPr>
          <w:lang w:val="es-ES"/>
        </w:rPr>
      </w:pPr>
      <w:proofErr w:type="spellStart"/>
      <w:r w:rsidRPr="003B305B">
        <w:rPr>
          <w:lang w:val="es-ES"/>
        </w:rPr>
        <w:t>Prompts</w:t>
      </w:r>
      <w:proofErr w:type="spellEnd"/>
      <w:r w:rsidRPr="003B305B">
        <w:rPr>
          <w:lang w:val="es-ES"/>
        </w:rPr>
        <w:t xml:space="preserve"> para </w:t>
      </w:r>
      <w:proofErr w:type="spellStart"/>
      <w:r w:rsidRPr="003B305B">
        <w:rPr>
          <w:lang w:val="es-ES"/>
        </w:rPr>
        <w:t>Antigravity</w:t>
      </w:r>
      <w:proofErr w:type="spellEnd"/>
      <w:r w:rsidRPr="003B305B">
        <w:rPr>
          <w:lang w:val="es-ES"/>
        </w:rPr>
        <w:t xml:space="preserve"> (escritorio) — </w:t>
      </w:r>
      <w:proofErr w:type="spellStart"/>
      <w:r w:rsidRPr="003B305B">
        <w:rPr>
          <w:lang w:val="es-ES"/>
        </w:rPr>
        <w:t>LogiNextWMS</w:t>
      </w:r>
      <w:proofErr w:type="spellEnd"/>
      <w:r w:rsidRPr="003B305B">
        <w:rPr>
          <w:lang w:val="es-ES"/>
        </w:rPr>
        <w:t xml:space="preserve"> (Prototipo funcional)</w:t>
      </w:r>
    </w:p>
    <w:p w14:paraId="67929D2F" w14:textId="19BD6305" w:rsidR="004244AF" w:rsidRPr="003B305B" w:rsidRDefault="00000000">
      <w:pPr>
        <w:rPr>
          <w:lang w:val="es-ES"/>
        </w:rPr>
      </w:pPr>
      <w:r w:rsidRPr="003B305B">
        <w:rPr>
          <w:lang w:val="es-ES"/>
        </w:rPr>
        <w:t xml:space="preserve">Contenido: </w:t>
      </w:r>
      <w:proofErr w:type="spellStart"/>
      <w:r w:rsidRPr="003B305B">
        <w:rPr>
          <w:lang w:val="es-ES"/>
        </w:rPr>
        <w:t>Prompt</w:t>
      </w:r>
      <w:proofErr w:type="spellEnd"/>
      <w:r w:rsidRPr="003B305B">
        <w:rPr>
          <w:lang w:val="es-ES"/>
        </w:rPr>
        <w:t xml:space="preserve"> 0 (SPEC)</w:t>
      </w:r>
    </w:p>
    <w:p w14:paraId="7EA4F52E" w14:textId="45C81FE3" w:rsidR="004244AF" w:rsidRPr="003B305B" w:rsidRDefault="00000000">
      <w:pPr>
        <w:rPr>
          <w:lang w:val="es-ES"/>
        </w:rPr>
      </w:pPr>
      <w:proofErr w:type="spellStart"/>
      <w:r w:rsidRPr="003B305B">
        <w:rPr>
          <w:b/>
          <w:sz w:val="24"/>
          <w:lang w:val="es-ES"/>
        </w:rPr>
        <w:t>Prompt</w:t>
      </w:r>
      <w:proofErr w:type="spellEnd"/>
      <w:r w:rsidRPr="003B305B">
        <w:rPr>
          <w:b/>
          <w:sz w:val="24"/>
          <w:lang w:val="es-ES"/>
        </w:rPr>
        <w:t xml:space="preserve"> 0 — SPEC </w:t>
      </w:r>
    </w:p>
    <w:p w14:paraId="195ECF23" w14:textId="77777777" w:rsidR="004244AF" w:rsidRPr="003B305B" w:rsidRDefault="00000000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rFonts w:ascii="Consolas" w:eastAsia="Consolas" w:hAnsi="Consolas"/>
          <w:sz w:val="19"/>
          <w:lang w:val="es-ES"/>
        </w:rPr>
        <w:t>Quiero que construyas un PROTOTIPO FUNCIONAL full-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stack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en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Antigravity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(escritorio) (web </w:t>
      </w:r>
      <w:proofErr w:type="gramStart"/>
      <w:r w:rsidRPr="003B305B">
        <w:rPr>
          <w:rFonts w:ascii="Consolas" w:eastAsia="Consolas" w:hAnsi="Consolas"/>
          <w:sz w:val="19"/>
          <w:lang w:val="es-ES"/>
        </w:rPr>
        <w:t>app</w:t>
      </w:r>
      <w:proofErr w:type="gramEnd"/>
      <w:r w:rsidRPr="003B305B">
        <w:rPr>
          <w:rFonts w:ascii="Consolas" w:eastAsia="Consolas" w:hAnsi="Consolas"/>
          <w:sz w:val="19"/>
          <w:lang w:val="es-ES"/>
        </w:rPr>
        <w:t>) con: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- Una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pagina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para recoger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informacion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(formulario)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segun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el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diseno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UX.</w:t>
      </w:r>
      <w:r w:rsidRPr="003B305B">
        <w:rPr>
          <w:rFonts w:ascii="Consolas" w:eastAsia="Consolas" w:hAnsi="Consolas"/>
          <w:sz w:val="19"/>
          <w:lang w:val="es-ES"/>
        </w:rPr>
        <w:br/>
        <w:t>- Un chat con el modelo.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-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Envio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de contexto + datos del formulario +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conversacion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a un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endpoint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backend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>.</w:t>
      </w:r>
      <w:r w:rsidRPr="003B305B">
        <w:rPr>
          <w:rFonts w:ascii="Consolas" w:eastAsia="Consolas" w:hAnsi="Consolas"/>
          <w:sz w:val="19"/>
          <w:lang w:val="es-ES"/>
        </w:rPr>
        <w:br/>
        <w:t>- Respuesta visible en pantalla, repetible.</w:t>
      </w:r>
      <w:r w:rsidRPr="003B305B">
        <w:rPr>
          <w:rFonts w:ascii="Consolas" w:eastAsia="Consolas" w:hAnsi="Consolas"/>
          <w:sz w:val="19"/>
          <w:lang w:val="es-ES"/>
        </w:rPr>
        <w:br/>
      </w:r>
      <w:r w:rsidRPr="003B305B">
        <w:rPr>
          <w:rFonts w:ascii="Consolas" w:eastAsia="Consolas" w:hAnsi="Consolas"/>
          <w:sz w:val="19"/>
          <w:lang w:val="es-ES"/>
        </w:rPr>
        <w:br/>
        <w:t>### SPEC DEL AGENTE (contenido completo de Agente_Logistica_Recomendador_v1)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Agente: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Recomendador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de Planes de Acción Logísticos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1. Problema que resuelve el agente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Problema específico: transformar notas, observaciones y datos dispersos de una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visita/auditoría de almacén en un diagnóstico estructurado y un plan de acción priorizado,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listo para incorporar a un informe.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Usuario objetivo: consultor/a de logística u operaciones (interno o externo) que realiza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auditorías y propuestas de mejora.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Momento/situación: durante o inmediatamente después de una visita al almacén,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cuando se necesita preparar un primer entregable en poco tiempo.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Sin el agente: se invierten horas/días en redactar; se pierden observaciones; la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priorización es inconsistente entre proyectos; se generan discusiones por falta de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estructura.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2. Rol del agente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Rol principal: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Recomendador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Justificación: el consultor necesita decisiones accionables (qué hacer primero, por qué y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cómo validar), no solo respuestas informativas. El rol de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recomendador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prioriza acciones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con criterios explícitos (impacto, esfuerzo, riesgo, dependencias) y propone siguientes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pasos.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3. Personalidad y tono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Tono: profesional, directo y técnico -práctico (sin jerga innecesaria).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Estilo: seguro pero prudente; marca hipótesis como SUPUESTO y señala riesgos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cuando faltan datos.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Extensión: media por defecto; detallada en el plan de acción o si el usuario pide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profundizar.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Formato preferente: listas numeradas, tablas simples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(Impacto/Esfuerzo/Riesgo/Dependencias) y cierre con 'Siguiente paso'.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4. Información que necesita el agente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Información obligatoria: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Objetivo del cliente: OTIF, coste, capacidad, lead time, etc.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Proceso/área a analizar: recepción,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put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-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away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,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picking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, reposición,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packing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, expedición,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inventario,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layout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Observaciones del consultor: síntomas y problemas detectados (texto libre).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Restricciones: espacio, personal/turnos, presupuesto, tecnología/WMS disponible.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Criterio de priorización: qué pesa más (servicio, coste, rapidez, riesgo).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Información opcional (mejora la precisión):  </w:t>
      </w:r>
      <w:r w:rsidRPr="003B305B">
        <w:rPr>
          <w:rFonts w:ascii="Consolas" w:eastAsia="Consolas" w:hAnsi="Consolas"/>
          <w:sz w:val="19"/>
          <w:lang w:val="es-ES"/>
        </w:rPr>
        <w:br/>
      </w:r>
      <w:r w:rsidRPr="003B305B">
        <w:rPr>
          <w:rFonts w:ascii="Consolas" w:eastAsia="Consolas" w:hAnsi="Consolas"/>
          <w:sz w:val="19"/>
          <w:lang w:val="es-ES"/>
        </w:rPr>
        <w:lastRenderedPageBreak/>
        <w:t xml:space="preserve">•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KPIs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: líneas/h, OTIF, errores, lead time, productividad por zona, devoluciones.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Volúmenes: pedidos/día, pico,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SKUs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, rotación ABC, estacionalidad.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Layout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/flujos: zonas, distancias, congestiones, reglas de ubicación.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Recursos/sistemas: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nº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operarios, equipos, WMS/ERP, estrategia de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picking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Información que el </w:t>
      </w:r>
      <w:proofErr w:type="gramStart"/>
      <w:r w:rsidRPr="003B305B">
        <w:rPr>
          <w:rFonts w:ascii="Consolas" w:eastAsia="Consolas" w:hAnsi="Consolas"/>
          <w:sz w:val="19"/>
          <w:lang w:val="es-ES"/>
        </w:rPr>
        <w:t>cliente  puede</w:t>
      </w:r>
      <w:proofErr w:type="gramEnd"/>
      <w:r w:rsidRPr="003B305B">
        <w:rPr>
          <w:rFonts w:ascii="Consolas" w:eastAsia="Consolas" w:hAnsi="Consolas"/>
          <w:sz w:val="19"/>
          <w:lang w:val="es-ES"/>
        </w:rPr>
        <w:t xml:space="preserve"> no saber o no querer dar (y cómo se gestiona):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Costes exactos o datos sensibles: el agente trabaja con rangos y supuestos.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Históricos completos: propone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quick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wins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de bajo riesgo y define datos mínimos a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solicitar.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Información interna de personal: evita recomendaciones laborales sensibles.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Modelo LLM </w:t>
      </w:r>
      <w:proofErr w:type="gramStart"/>
      <w:r w:rsidRPr="003B305B">
        <w:rPr>
          <w:rFonts w:ascii="Consolas" w:eastAsia="Consolas" w:hAnsi="Consolas"/>
          <w:sz w:val="19"/>
          <w:lang w:val="es-ES"/>
        </w:rPr>
        <w:t>recomendado :</w:t>
      </w:r>
      <w:proofErr w:type="gramEnd"/>
      <w:r w:rsidRPr="003B305B">
        <w:rPr>
          <w:rFonts w:ascii="Consolas" w:eastAsia="Consolas" w:hAnsi="Consolas"/>
          <w:sz w:val="19"/>
          <w:lang w:val="es-ES"/>
        </w:rPr>
        <w:t xml:space="preserve">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Modelo principal: GPT -5 </w:t>
      </w:r>
      <w:proofErr w:type="gramStart"/>
      <w:r w:rsidRPr="003B305B">
        <w:rPr>
          <w:rFonts w:ascii="Consolas" w:eastAsia="Consolas" w:hAnsi="Consolas"/>
          <w:sz w:val="19"/>
          <w:lang w:val="es-ES"/>
        </w:rPr>
        <w:t>mini .</w:t>
      </w:r>
      <w:proofErr w:type="gramEnd"/>
      <w:r w:rsidRPr="003B305B">
        <w:rPr>
          <w:rFonts w:ascii="Consolas" w:eastAsia="Consolas" w:hAnsi="Consolas"/>
          <w:sz w:val="19"/>
          <w:lang w:val="es-ES"/>
        </w:rPr>
        <w:t xml:space="preserve"> Equilibrio coste/calidad para tareas bien definidas con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salida estructurada.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Parámetros sugeridos: temperatura baja (0,2 –0,4) para consistencia; plantillas de </w:t>
      </w:r>
      <w:r w:rsidRPr="003B305B">
        <w:rPr>
          <w:rFonts w:ascii="Consolas" w:eastAsia="Consolas" w:hAnsi="Consolas"/>
          <w:sz w:val="19"/>
          <w:lang w:val="es-ES"/>
        </w:rPr>
        <w:br/>
      </w:r>
      <w:proofErr w:type="gramStart"/>
      <w:r w:rsidRPr="003B305B">
        <w:rPr>
          <w:rFonts w:ascii="Consolas" w:eastAsia="Consolas" w:hAnsi="Consolas"/>
          <w:sz w:val="19"/>
          <w:lang w:val="es-ES"/>
        </w:rPr>
        <w:t>salida fijas</w:t>
      </w:r>
      <w:proofErr w:type="gramEnd"/>
      <w:r w:rsidRPr="003B305B">
        <w:rPr>
          <w:rFonts w:ascii="Consolas" w:eastAsia="Consolas" w:hAnsi="Consolas"/>
          <w:sz w:val="19"/>
          <w:lang w:val="es-ES"/>
        </w:rPr>
        <w:t xml:space="preserve"> (secciones y tablas).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5. Tipo de respuestas que dará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El agente entrega siempre dos capas de salida: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Capa Cliente (entregable ejecutivo, 1 página):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Resumen ejecutivo (situación + impacto).  </w:t>
      </w:r>
      <w:r w:rsidRPr="003B305B">
        <w:rPr>
          <w:rFonts w:ascii="Consolas" w:eastAsia="Consolas" w:hAnsi="Consolas"/>
          <w:sz w:val="19"/>
          <w:lang w:val="es-ES"/>
        </w:rPr>
        <w:br/>
        <w:t>• Top recomendaciones priorizadas (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quick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wins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vs iniciativas).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Plan de acción en tabla breve: Acción | Prioridad | Impacto | Esfuerzo | </w:t>
      </w:r>
      <w:proofErr w:type="gramStart"/>
      <w:r w:rsidRPr="003B305B">
        <w:rPr>
          <w:rFonts w:ascii="Consolas" w:eastAsia="Consolas" w:hAnsi="Consolas"/>
          <w:sz w:val="19"/>
          <w:lang w:val="es-ES"/>
        </w:rPr>
        <w:t>Responsable</w:t>
      </w:r>
      <w:proofErr w:type="gramEnd"/>
      <w:r w:rsidRPr="003B305B">
        <w:rPr>
          <w:rFonts w:ascii="Consolas" w:eastAsia="Consolas" w:hAnsi="Consolas"/>
          <w:sz w:val="19"/>
          <w:lang w:val="es-ES"/>
        </w:rPr>
        <w:t xml:space="preserve">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sugerido | KPI | Plazo.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Riesgos/dependencias clave y 'Próximo paso' concreto.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Capa Consultor (anexo interno, 1 –2 páginas):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Hallazgos detallados por proceso y evidencia observada.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Justificación de cada recomendación (causa probable -&gt; efecto -&gt; razón de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priorización).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SUPUESTOS explícitos y cómo afectan al plan.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Preguntas de validación (máx. 5 –8) y datos a pedir al cliente.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Plan de medición rápido (1 día / 1 semana) y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checklist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de implementación.  </w:t>
      </w:r>
      <w:r w:rsidRPr="003B305B">
        <w:rPr>
          <w:rFonts w:ascii="Consolas" w:eastAsia="Consolas" w:hAnsi="Consolas"/>
          <w:sz w:val="19"/>
          <w:lang w:val="es-ES"/>
        </w:rPr>
        <w:br/>
        <w:t>Formato: Word -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ready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(con tablas simples). Opcional: JSON para integrar en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automatizaciones.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6. Límites y reglas de comportamiento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No debe hacer nunca: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Inventar datos (productividad, costes, capacidades) no proporcionados por el usuario.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Prometer resultados garantizados sin datos (p. ej., 'ahorro del 30% seguro').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Dar asesoramiento legal o laboral sensible; si aparece, redirige y limita la respuesta.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Salir del ámbito del diagnóstico y plan de acción (no diseña un WMS completo ni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implanta sistemas).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Si falta información: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1. Identifica qué falta y por qué es crítico.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2. Formula hasta 3 preguntas de alto impacto.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3. Si el usuario sigue sin datos, propone SUPUESTOS explícitos y recomienda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quick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wins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de bajo riesgo.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4. Incluye en la capa Consultor los datos mínimos a recopilar para la siguiente iteración.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Si el usuario solicita algo fuera de función: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Aclara el límite (qué está fuera de alcance).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Ofrece alternativa dentro del rol: enfoque recomendado,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checklist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y datos necesarios.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Propone el siguiente paso (p. ej., qué medir o a quién preguntar) para poder </w:t>
      </w:r>
      <w:r w:rsidRPr="003B305B">
        <w:rPr>
          <w:rFonts w:ascii="Consolas" w:eastAsia="Consolas" w:hAnsi="Consolas"/>
          <w:sz w:val="19"/>
          <w:lang w:val="es-ES"/>
        </w:rPr>
        <w:lastRenderedPageBreak/>
        <w:t xml:space="preserve">abordar la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petición más adelante.  </w:t>
      </w:r>
      <w:r w:rsidRPr="003B305B">
        <w:rPr>
          <w:rFonts w:ascii="Consolas" w:eastAsia="Consolas" w:hAnsi="Consolas"/>
          <w:sz w:val="19"/>
          <w:lang w:val="es-ES"/>
        </w:rPr>
        <w:br/>
        <w:t>7. Ejemplo de interacción (almacén e -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commerce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)  </w:t>
      </w:r>
      <w:r w:rsidRPr="003B305B">
        <w:rPr>
          <w:rFonts w:ascii="Consolas" w:eastAsia="Consolas" w:hAnsi="Consolas"/>
          <w:sz w:val="19"/>
          <w:lang w:val="es-ES"/>
        </w:rPr>
        <w:br/>
        <w:t>Caso: e -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commerce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B2C con pedidos unitarios, picos de demanda y retrasos en expedición.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5. </w:t>
      </w:r>
      <w:proofErr w:type="gramStart"/>
      <w:r w:rsidRPr="003B305B">
        <w:rPr>
          <w:rFonts w:ascii="Consolas" w:eastAsia="Consolas" w:hAnsi="Consolas"/>
          <w:sz w:val="19"/>
          <w:lang w:val="es-ES"/>
        </w:rPr>
        <w:t>Consultor  inicia</w:t>
      </w:r>
      <w:proofErr w:type="gramEnd"/>
      <w:r w:rsidRPr="003B305B">
        <w:rPr>
          <w:rFonts w:ascii="Consolas" w:eastAsia="Consolas" w:hAnsi="Consolas"/>
          <w:sz w:val="19"/>
          <w:lang w:val="es-ES"/>
        </w:rPr>
        <w:t>: 'Visita a almacén e -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commerce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: retrasos en expedición y baja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productividad en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picking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. Necesito diagnóstico y plan para mañana.'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6. Agente solicita: objetivo principal, volumen (base y pico), perfil de pedido, proceso de </w:t>
      </w:r>
      <w:r w:rsidRPr="003B305B">
        <w:rPr>
          <w:rFonts w:ascii="Consolas" w:eastAsia="Consolas" w:hAnsi="Consolas"/>
          <w:sz w:val="19"/>
          <w:lang w:val="es-ES"/>
        </w:rPr>
        <w:br/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picking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y 5 observaciones clave.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7. </w:t>
      </w:r>
      <w:proofErr w:type="gramStart"/>
      <w:r w:rsidRPr="003B305B">
        <w:rPr>
          <w:rFonts w:ascii="Consolas" w:eastAsia="Consolas" w:hAnsi="Consolas"/>
          <w:sz w:val="19"/>
          <w:lang w:val="es-ES"/>
        </w:rPr>
        <w:t>Consultor  responde</w:t>
      </w:r>
      <w:proofErr w:type="gramEnd"/>
      <w:r w:rsidRPr="003B305B">
        <w:rPr>
          <w:rFonts w:ascii="Consolas" w:eastAsia="Consolas" w:hAnsi="Consolas"/>
          <w:sz w:val="19"/>
          <w:lang w:val="es-ES"/>
        </w:rPr>
        <w:t xml:space="preserve">: objetivo OTIF/corte; 6.000 pedidos/día (pico 10.000); 2,3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líneas/pedido; 70% unitarios;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picking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por olas con RF; observaciones (recorridos largos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en zona B, reposición durante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picking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, cola en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packing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, faltan consumibles, descuadres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en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fast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movers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, priorización manual al final del día).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8. Agente procesa: estructura hallazgos por proceso </w:t>
      </w:r>
      <w:r w:rsidRPr="003B305B">
        <w:rPr>
          <w:rFonts w:ascii="Consolas" w:eastAsia="Consolas" w:hAnsi="Consolas"/>
          <w:sz w:val="19"/>
          <w:lang w:val="es-ES"/>
        </w:rPr>
        <w:br/>
        <w:t>(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picking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>/reposición/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packing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/inventario/control), identifica cuellos y prepara priorización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impacto -esfuerzo -riesgo.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9. Agente entrega (2 capas): (a) Cliente: resumen + top 5 acciones + tabla de plan y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próximo paso; (b) Consultor: hallazgos detallados, justificación, SUPUESTOS,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preguntas de validación y plan de medición. 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10. Cierre: el agente propone 3 datos a solicitar (líneas/h, capacidad de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packing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en pico, 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top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SKUs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ABC) para cuantificar impacto y refinar el plan en una iteración corta.</w:t>
      </w:r>
      <w:r w:rsidRPr="003B305B">
        <w:rPr>
          <w:rFonts w:ascii="Consolas" w:eastAsia="Consolas" w:hAnsi="Consolas"/>
          <w:sz w:val="19"/>
          <w:lang w:val="es-ES"/>
        </w:rPr>
        <w:br/>
      </w:r>
      <w:r w:rsidRPr="003B305B">
        <w:rPr>
          <w:rFonts w:ascii="Consolas" w:eastAsia="Consolas" w:hAnsi="Consolas"/>
          <w:sz w:val="19"/>
          <w:lang w:val="es-ES"/>
        </w:rPr>
        <w:br/>
        <w:t>### SPEC DE UX/UI (contenido completo de UX_Sprint_Agente_Logistica_Recomendador_v1)</w:t>
      </w:r>
      <w:r w:rsidRPr="003B305B">
        <w:rPr>
          <w:rFonts w:ascii="Consolas" w:eastAsia="Consolas" w:hAnsi="Consolas"/>
          <w:sz w:val="19"/>
          <w:lang w:val="es-ES"/>
        </w:rPr>
        <w:br/>
        <w:t>Proyecto de experiencia de usuario</w:t>
      </w:r>
      <w:r w:rsidRPr="003B305B">
        <w:rPr>
          <w:rFonts w:ascii="Consolas" w:eastAsia="Consolas" w:hAnsi="Consolas"/>
          <w:sz w:val="19"/>
          <w:lang w:val="es-ES"/>
        </w:rPr>
        <w:br/>
        <w:t>Agente_Logistica_Recomendador_v1</w:t>
      </w:r>
      <w:r w:rsidRPr="003B305B">
        <w:rPr>
          <w:rFonts w:ascii="Consolas" w:eastAsia="Consolas" w:hAnsi="Consolas"/>
          <w:sz w:val="19"/>
          <w:lang w:val="es-ES"/>
        </w:rPr>
        <w:br/>
        <w:t>Sprint: Experiencia del usuario (UX) — Documento de definición</w:t>
      </w:r>
      <w:r w:rsidRPr="003B305B">
        <w:rPr>
          <w:rFonts w:ascii="Consolas" w:eastAsia="Consolas" w:hAnsi="Consolas"/>
          <w:sz w:val="19"/>
          <w:lang w:val="es-ES"/>
        </w:rPr>
        <w:br/>
      </w:r>
      <w:r w:rsidRPr="003B305B">
        <w:rPr>
          <w:rFonts w:ascii="Consolas" w:eastAsia="Consolas" w:hAnsi="Consolas"/>
          <w:sz w:val="19"/>
          <w:lang w:val="es-ES"/>
        </w:rPr>
        <w:br/>
        <w:t>Contexto de uso: aplicación de apoyo al consultor/a de logística u operaciones durante o inmediatamente después de una visita/auditoría de almacén, para transformar notas y observaciones en un entregable estructurado (dos capas de salida: Cliente y Consultor).</w:t>
      </w:r>
      <w:r w:rsidRPr="003B305B">
        <w:rPr>
          <w:rFonts w:ascii="Consolas" w:eastAsia="Consolas" w:hAnsi="Consolas"/>
          <w:sz w:val="19"/>
          <w:lang w:val="es-ES"/>
        </w:rPr>
        <w:br/>
        <w:t>Alcance de este sprint: se define únicamente cómo el usuario interactúa con el agente y cómo percibe la experiencia, sin modificar el problema, rol, límites ni el tipo de respuestas del agente.</w:t>
      </w:r>
      <w:r w:rsidRPr="003B305B">
        <w:rPr>
          <w:rFonts w:ascii="Consolas" w:eastAsia="Consolas" w:hAnsi="Consolas"/>
          <w:sz w:val="19"/>
          <w:lang w:val="es-ES"/>
        </w:rPr>
        <w:br/>
      </w:r>
      <w:r w:rsidRPr="003B305B">
        <w:rPr>
          <w:rFonts w:ascii="Consolas" w:eastAsia="Consolas" w:hAnsi="Consolas"/>
          <w:sz w:val="19"/>
          <w:lang w:val="es-ES"/>
        </w:rPr>
        <w:br/>
        <w:t>1. Recorrido del usuario</w:t>
      </w:r>
      <w:r w:rsidRPr="003B305B">
        <w:rPr>
          <w:rFonts w:ascii="Consolas" w:eastAsia="Consolas" w:hAnsi="Consolas"/>
          <w:sz w:val="19"/>
          <w:lang w:val="es-ES"/>
        </w:rPr>
        <w:br/>
        <w:t>A continuación se describe el recorrido típico desde el acceso a la aplicación hasta el cierre de una interacción con el agente. Se describen pantallas/estados y opciones visibles, sin detallar decisiones internas del agente.</w:t>
      </w:r>
      <w:r w:rsidRPr="003B305B">
        <w:rPr>
          <w:rFonts w:ascii="Consolas" w:eastAsia="Consolas" w:hAnsi="Consolas"/>
          <w:sz w:val="19"/>
          <w:lang w:val="es-ES"/>
        </w:rPr>
        <w:br/>
      </w:r>
      <w:r w:rsidRPr="003B305B">
        <w:rPr>
          <w:rFonts w:ascii="Consolas" w:eastAsia="Consolas" w:hAnsi="Consolas"/>
          <w:sz w:val="19"/>
          <w:lang w:val="es-ES"/>
        </w:rPr>
        <w:br/>
        <w:t xml:space="preserve">Opciones al finalizar: </w:t>
      </w:r>
      <w:r w:rsidRPr="003B305B">
        <w:rPr>
          <w:rFonts w:ascii="Consolas" w:eastAsia="Consolas" w:hAnsi="Consolas"/>
          <w:sz w:val="19"/>
          <w:lang w:val="es-ES"/>
        </w:rPr>
        <w:br/>
        <w:t>• Guardar la interacción como “Borrador” o “Listo para informe”.</w:t>
      </w:r>
      <w:r w:rsidRPr="003B305B">
        <w:rPr>
          <w:rFonts w:ascii="Consolas" w:eastAsia="Consolas" w:hAnsi="Consolas"/>
          <w:sz w:val="19"/>
          <w:lang w:val="es-ES"/>
        </w:rPr>
        <w:br/>
        <w:t>• Exportar la salida en formato Word (manteniendo tablas simples).</w:t>
      </w:r>
      <w:r w:rsidRPr="003B305B">
        <w:rPr>
          <w:rFonts w:ascii="Consolas" w:eastAsia="Consolas" w:hAnsi="Consolas"/>
          <w:sz w:val="19"/>
          <w:lang w:val="es-ES"/>
        </w:rPr>
        <w:br/>
        <w:t>• Solicitar una iteración rápida: el usuario añade datos o responde preguntas y genera una nueva versión.</w:t>
      </w:r>
      <w:r w:rsidRPr="003B305B">
        <w:rPr>
          <w:rFonts w:ascii="Consolas" w:eastAsia="Consolas" w:hAnsi="Consolas"/>
          <w:sz w:val="19"/>
          <w:lang w:val="es-ES"/>
        </w:rPr>
        <w:br/>
        <w:t>• Compartir enlace interno (solo dentro del equipo) o descargar archivo.</w:t>
      </w:r>
      <w:r w:rsidRPr="003B305B">
        <w:rPr>
          <w:rFonts w:ascii="Consolas" w:eastAsia="Consolas" w:hAnsi="Consolas"/>
          <w:sz w:val="19"/>
          <w:lang w:val="es-ES"/>
        </w:rPr>
        <w:br/>
        <w:t>2. Estructura de la interfaz</w:t>
      </w:r>
      <w:r w:rsidRPr="003B305B">
        <w:rPr>
          <w:rFonts w:ascii="Consolas" w:eastAsia="Consolas" w:hAnsi="Consolas"/>
          <w:sz w:val="19"/>
          <w:lang w:val="es-ES"/>
        </w:rPr>
        <w:br/>
        <w:t>La interfaz se organiza para minimizar fricción durante la captura de información y facilitar la lectura del entregable final. Se describen zonas y elementos visibles principales.</w:t>
      </w:r>
      <w:r w:rsidRPr="003B305B">
        <w:rPr>
          <w:rFonts w:ascii="Consolas" w:eastAsia="Consolas" w:hAnsi="Consolas"/>
          <w:sz w:val="19"/>
          <w:lang w:val="es-ES"/>
        </w:rPr>
        <w:br/>
        <w:t>2.1 Disposición general</w:t>
      </w:r>
      <w:r w:rsidRPr="003B305B">
        <w:rPr>
          <w:rFonts w:ascii="Consolas" w:eastAsia="Consolas" w:hAnsi="Consolas"/>
          <w:sz w:val="19"/>
          <w:lang w:val="es-ES"/>
        </w:rPr>
        <w:br/>
      </w:r>
      <w:r w:rsidRPr="003B305B">
        <w:rPr>
          <w:rFonts w:ascii="Consolas" w:eastAsia="Consolas" w:hAnsi="Consolas"/>
          <w:sz w:val="19"/>
          <w:lang w:val="es-ES"/>
        </w:rPr>
        <w:lastRenderedPageBreak/>
        <w:t>Layout en dos columnas (desktop) y una columna (móvil):</w:t>
      </w:r>
      <w:r w:rsidRPr="003B305B">
        <w:rPr>
          <w:rFonts w:ascii="Consolas" w:eastAsia="Consolas" w:hAnsi="Consolas"/>
          <w:sz w:val="19"/>
          <w:lang w:val="es-ES"/>
        </w:rPr>
        <w:br/>
        <w:t>• Columna izquierda (Contexto): campos obligatorios y opcionales, con validación ligera.</w:t>
      </w:r>
      <w:r w:rsidRPr="003B305B">
        <w:rPr>
          <w:rFonts w:ascii="Consolas" w:eastAsia="Consolas" w:hAnsi="Consolas"/>
          <w:sz w:val="19"/>
          <w:lang w:val="es-ES"/>
        </w:rPr>
        <w:br/>
        <w:t>• Columna derecha (Conversación/Resultados): área principal donde aparece el agente y se visualizan respuestas.</w:t>
      </w:r>
      <w:r w:rsidRPr="003B305B">
        <w:rPr>
          <w:rFonts w:ascii="Consolas" w:eastAsia="Consolas" w:hAnsi="Consolas"/>
          <w:sz w:val="19"/>
          <w:lang w:val="es-ES"/>
        </w:rPr>
        <w:br/>
        <w:t>• Barra superior: selector de proyecto/cliente, estado (Borrador/Listo), acceso a exportación y ayuda.</w:t>
      </w:r>
      <w:r w:rsidRPr="003B305B">
        <w:rPr>
          <w:rFonts w:ascii="Consolas" w:eastAsia="Consolas" w:hAnsi="Consolas"/>
          <w:sz w:val="19"/>
          <w:lang w:val="es-ES"/>
        </w:rPr>
        <w:br/>
        <w:t>• Barra inferior: caja de texto para mensajes y botones de acción.</w:t>
      </w:r>
      <w:r w:rsidRPr="003B305B">
        <w:rPr>
          <w:rFonts w:ascii="Consolas" w:eastAsia="Consolas" w:hAnsi="Consolas"/>
          <w:sz w:val="19"/>
          <w:lang w:val="es-ES"/>
        </w:rPr>
        <w:br/>
        <w:t>2.2 Dónde aparece el agente</w:t>
      </w:r>
      <w:r w:rsidRPr="003B305B">
        <w:rPr>
          <w:rFonts w:ascii="Consolas" w:eastAsia="Consolas" w:hAnsi="Consolas"/>
          <w:sz w:val="19"/>
          <w:lang w:val="es-ES"/>
        </w:rPr>
        <w:br/>
        <w:t>• El agente aparece como hilo de conversación en la zona principal derecha.</w:t>
      </w:r>
      <w:r w:rsidRPr="003B305B">
        <w:rPr>
          <w:rFonts w:ascii="Consolas" w:eastAsia="Consolas" w:hAnsi="Consolas"/>
          <w:sz w:val="19"/>
          <w:lang w:val="es-ES"/>
        </w:rPr>
        <w:br/>
        <w:t>• Mensajes del agente diferenciados visualmente (tarjetas) y con estructura consistente: secciones numeradas, tablas y un cierre “Siguiente paso”.</w:t>
      </w:r>
      <w:r w:rsidRPr="003B305B">
        <w:rPr>
          <w:rFonts w:ascii="Consolas" w:eastAsia="Consolas" w:hAnsi="Consolas"/>
          <w:sz w:val="19"/>
          <w:lang w:val="es-ES"/>
        </w:rPr>
        <w:br/>
        <w:t>2.3 Dónde introduce el usuario la información</w:t>
      </w:r>
      <w:r w:rsidRPr="003B305B">
        <w:rPr>
          <w:rFonts w:ascii="Consolas" w:eastAsia="Consolas" w:hAnsi="Consolas"/>
          <w:sz w:val="19"/>
          <w:lang w:val="es-ES"/>
        </w:rPr>
        <w:br/>
        <w:t>El usuario introduce información por dos vías complementarias:</w:t>
      </w:r>
      <w:r w:rsidRPr="003B305B">
        <w:rPr>
          <w:rFonts w:ascii="Consolas" w:eastAsia="Consolas" w:hAnsi="Consolas"/>
          <w:sz w:val="19"/>
          <w:lang w:val="es-ES"/>
        </w:rPr>
        <w:br/>
        <w:t>• Formulario de contexto (izquierda): campos con etiquetas claras y ejemplos (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placeholder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>).</w:t>
      </w:r>
      <w:r w:rsidRPr="003B305B">
        <w:rPr>
          <w:rFonts w:ascii="Consolas" w:eastAsia="Consolas" w:hAnsi="Consolas"/>
          <w:sz w:val="19"/>
          <w:lang w:val="es-ES"/>
        </w:rPr>
        <w:br/>
        <w:t>• Caja de mensaje (abajo, derecha): texto libre para notas/observaciones; admite pegar listas y comentarios rápidos.</w:t>
      </w:r>
      <w:r w:rsidRPr="003B305B">
        <w:rPr>
          <w:rFonts w:ascii="Consolas" w:eastAsia="Consolas" w:hAnsi="Consolas"/>
          <w:sz w:val="19"/>
          <w:lang w:val="es-ES"/>
        </w:rPr>
        <w:br/>
        <w:t>2.4 Cómo se presentan las respuestas</w:t>
      </w:r>
      <w:r w:rsidRPr="003B305B">
        <w:rPr>
          <w:rFonts w:ascii="Consolas" w:eastAsia="Consolas" w:hAnsi="Consolas"/>
          <w:sz w:val="19"/>
          <w:lang w:val="es-ES"/>
        </w:rPr>
        <w:br/>
        <w:t>La respuesta del agente se muestra en un panel de resultados con:</w:t>
      </w:r>
      <w:r w:rsidRPr="003B305B">
        <w:rPr>
          <w:rFonts w:ascii="Consolas" w:eastAsia="Consolas" w:hAnsi="Consolas"/>
          <w:sz w:val="19"/>
          <w:lang w:val="es-ES"/>
        </w:rPr>
        <w:br/>
        <w:t>• Pestañas: “Capa Cliente” y “Capa Consultor”.</w:t>
      </w:r>
      <w:r w:rsidRPr="003B305B">
        <w:rPr>
          <w:rFonts w:ascii="Consolas" w:eastAsia="Consolas" w:hAnsi="Consolas"/>
          <w:sz w:val="19"/>
          <w:lang w:val="es-ES"/>
        </w:rPr>
        <w:br/>
        <w:t>• Contenido estructurado: encabezados, listas numeradas, tabla de plan de acción (Acción | Prioridad | Impacto | Esfuerzo | Responsable sugerido | KPI | Plazo).</w:t>
      </w:r>
      <w:r w:rsidRPr="003B305B">
        <w:rPr>
          <w:rFonts w:ascii="Consolas" w:eastAsia="Consolas" w:hAnsi="Consolas"/>
          <w:sz w:val="19"/>
          <w:lang w:val="es-ES"/>
        </w:rPr>
        <w:br/>
        <w:t>• Controles junto al contenido: “Copiar”, “Exportar a Word”, “Guardar versión”, “Añadir datos y regenerar”.</w:t>
      </w:r>
      <w:r w:rsidRPr="003B305B">
        <w:rPr>
          <w:rFonts w:ascii="Consolas" w:eastAsia="Consolas" w:hAnsi="Consolas"/>
          <w:sz w:val="19"/>
          <w:lang w:val="es-ES"/>
        </w:rPr>
        <w:br/>
        <w:t>2.5 Elementos visuales de apoyo</w:t>
      </w:r>
      <w:r w:rsidRPr="003B305B">
        <w:rPr>
          <w:rFonts w:ascii="Consolas" w:eastAsia="Consolas" w:hAnsi="Consolas"/>
          <w:sz w:val="19"/>
          <w:lang w:val="es-ES"/>
        </w:rPr>
        <w:br/>
        <w:t>• Botón primario: “Generar plan” / “Regenerar versión”.</w:t>
      </w:r>
      <w:r w:rsidRPr="003B305B">
        <w:rPr>
          <w:rFonts w:ascii="Consolas" w:eastAsia="Consolas" w:hAnsi="Consolas"/>
          <w:sz w:val="19"/>
          <w:lang w:val="es-ES"/>
        </w:rPr>
        <w:br/>
        <w:t>• Botones secundarios: “Guardar borrador”, “Exportar”, “Copiar”, “Cancelar”.</w:t>
      </w:r>
      <w:r w:rsidRPr="003B305B">
        <w:rPr>
          <w:rFonts w:ascii="Consolas" w:eastAsia="Consolas" w:hAnsi="Consolas"/>
          <w:sz w:val="19"/>
          <w:lang w:val="es-ES"/>
        </w:rPr>
        <w:br/>
        <w:t>• Indicadores: progreso de generación, etiqueta de versión (v1, v2…), chips de estado (faltan datos / completo).</w:t>
      </w:r>
      <w:r w:rsidRPr="003B305B">
        <w:rPr>
          <w:rFonts w:ascii="Consolas" w:eastAsia="Consolas" w:hAnsi="Consolas"/>
          <w:sz w:val="19"/>
          <w:lang w:val="es-ES"/>
        </w:rPr>
        <w:br/>
        <w:t>• Mensajes de sistema: avisos cortos cuando faltan datos críticos; no bloquean, orientan.</w:t>
      </w:r>
      <w:r w:rsidRPr="003B305B">
        <w:rPr>
          <w:rFonts w:ascii="Consolas" w:eastAsia="Consolas" w:hAnsi="Consolas"/>
          <w:sz w:val="19"/>
          <w:lang w:val="es-ES"/>
        </w:rPr>
        <w:br/>
        <w:t>3. Identidad visual</w:t>
      </w:r>
      <w:r w:rsidRPr="003B305B">
        <w:rPr>
          <w:rFonts w:ascii="Consolas" w:eastAsia="Consolas" w:hAnsi="Consolas"/>
          <w:sz w:val="19"/>
          <w:lang w:val="es-ES"/>
        </w:rPr>
        <w:br/>
        <w:t>Estilo visual propuesto para una herramienta profesional de consultoría, orientada a lectura y exportación de contenido.</w:t>
      </w:r>
      <w:r w:rsidRPr="003B305B">
        <w:rPr>
          <w:rFonts w:ascii="Consolas" w:eastAsia="Consolas" w:hAnsi="Consolas"/>
          <w:sz w:val="19"/>
          <w:lang w:val="es-ES"/>
        </w:rPr>
        <w:br/>
        <w:t>3.1 Paleta de color</w:t>
      </w:r>
      <w:r w:rsidRPr="003B305B">
        <w:rPr>
          <w:rFonts w:ascii="Consolas" w:eastAsia="Consolas" w:hAnsi="Consolas"/>
          <w:sz w:val="19"/>
          <w:lang w:val="es-ES"/>
        </w:rPr>
        <w:br/>
        <w:t>• Predominantes: blanco/gris claro para fondo; gris medio para separadores.</w:t>
      </w:r>
      <w:r w:rsidRPr="003B305B">
        <w:rPr>
          <w:rFonts w:ascii="Consolas" w:eastAsia="Consolas" w:hAnsi="Consolas"/>
          <w:sz w:val="19"/>
          <w:lang w:val="es-ES"/>
        </w:rPr>
        <w:br/>
        <w:t>• Acento: azul oscuro o verde petróleo para botones primarios y enlaces.</w:t>
      </w:r>
      <w:r w:rsidRPr="003B305B">
        <w:rPr>
          <w:rFonts w:ascii="Consolas" w:eastAsia="Consolas" w:hAnsi="Consolas"/>
          <w:sz w:val="19"/>
          <w:lang w:val="es-ES"/>
        </w:rPr>
        <w:br/>
        <w:t>• Estados: ámbar suave para avisos (faltan datos), rojo discreto para errores, verde para confirmaciones.</w:t>
      </w:r>
      <w:r w:rsidRPr="003B305B">
        <w:rPr>
          <w:rFonts w:ascii="Consolas" w:eastAsia="Consolas" w:hAnsi="Consolas"/>
          <w:sz w:val="19"/>
          <w:lang w:val="es-ES"/>
        </w:rPr>
        <w:br/>
        <w:t>3.2 Estilo y sensación</w:t>
      </w:r>
      <w:r w:rsidRPr="003B305B">
        <w:rPr>
          <w:rFonts w:ascii="Consolas" w:eastAsia="Consolas" w:hAnsi="Consolas"/>
          <w:sz w:val="19"/>
          <w:lang w:val="es-ES"/>
        </w:rPr>
        <w:br/>
        <w:t>• Estilo: profesional, sobrio, limpio y técnico-práctico.</w:t>
      </w:r>
      <w:r w:rsidRPr="003B305B">
        <w:rPr>
          <w:rFonts w:ascii="Consolas" w:eastAsia="Consolas" w:hAnsi="Consolas"/>
          <w:sz w:val="19"/>
          <w:lang w:val="es-ES"/>
        </w:rPr>
        <w:br/>
        <w:t>• Sensación: control y claridad (lectura rápida, poco ruido visual).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• Tipografía: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sans-serif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legible (p. ej., Calibri/Inter), jerarquía clara de títulos y tablas.</w:t>
      </w:r>
      <w:r w:rsidRPr="003B305B">
        <w:rPr>
          <w:rFonts w:ascii="Consolas" w:eastAsia="Consolas" w:hAnsi="Consolas"/>
          <w:sz w:val="19"/>
          <w:lang w:val="es-ES"/>
        </w:rPr>
        <w:br/>
        <w:t>3.3 Componentes</w:t>
      </w:r>
      <w:r w:rsidRPr="003B305B">
        <w:rPr>
          <w:rFonts w:ascii="Consolas" w:eastAsia="Consolas" w:hAnsi="Consolas"/>
          <w:sz w:val="19"/>
          <w:lang w:val="es-ES"/>
        </w:rPr>
        <w:br/>
        <w:t>• Tarjetas para mensajes del agente con bordes suaves y espaciado amplio.</w:t>
      </w:r>
      <w:r w:rsidRPr="003B305B">
        <w:rPr>
          <w:rFonts w:ascii="Consolas" w:eastAsia="Consolas" w:hAnsi="Consolas"/>
          <w:sz w:val="19"/>
          <w:lang w:val="es-ES"/>
        </w:rPr>
        <w:br/>
        <w:t>• Tablas con líneas finas y encabezados resaltados.</w:t>
      </w:r>
      <w:r w:rsidRPr="003B305B">
        <w:rPr>
          <w:rFonts w:ascii="Consolas" w:eastAsia="Consolas" w:hAnsi="Consolas"/>
          <w:sz w:val="19"/>
          <w:lang w:val="es-ES"/>
        </w:rPr>
        <w:br/>
        <w:t>• Iconografía mínima (exportar, copiar, guardar, ayuda).</w:t>
      </w:r>
      <w:r w:rsidRPr="003B305B">
        <w:rPr>
          <w:rFonts w:ascii="Consolas" w:eastAsia="Consolas" w:hAnsi="Consolas"/>
          <w:sz w:val="19"/>
          <w:lang w:val="es-ES"/>
        </w:rPr>
        <w:br/>
        <w:t>4. Ejemplos de mensajes visibles</w:t>
      </w:r>
      <w:r w:rsidRPr="003B305B">
        <w:rPr>
          <w:rFonts w:ascii="Consolas" w:eastAsia="Consolas" w:hAnsi="Consolas"/>
          <w:sz w:val="19"/>
          <w:lang w:val="es-ES"/>
        </w:rPr>
        <w:br/>
        <w:t>Textos que el usuario vería en pantalla (tono profesional, directo y técnico-práctico).</w:t>
      </w:r>
      <w:r w:rsidRPr="003B305B">
        <w:rPr>
          <w:rFonts w:ascii="Consolas" w:eastAsia="Consolas" w:hAnsi="Consolas"/>
          <w:sz w:val="19"/>
          <w:lang w:val="es-ES"/>
        </w:rPr>
        <w:br/>
        <w:t>4.1 Mensaje de bienvenida</w:t>
      </w:r>
      <w:r w:rsidRPr="003B305B">
        <w:rPr>
          <w:rFonts w:ascii="Consolas" w:eastAsia="Consolas" w:hAnsi="Consolas"/>
          <w:sz w:val="19"/>
          <w:lang w:val="es-ES"/>
        </w:rPr>
        <w:br/>
        <w:t>“Hola. Pega tus observaciones de la visita y completa el objetivo del cliente. Te devolveré un diagnóstico estructurado y un plan de acción priorizado (Capa Cliente + Capa Consultor).”</w:t>
      </w:r>
      <w:r w:rsidRPr="003B305B">
        <w:rPr>
          <w:rFonts w:ascii="Consolas" w:eastAsia="Consolas" w:hAnsi="Consolas"/>
          <w:sz w:val="19"/>
          <w:lang w:val="es-ES"/>
        </w:rPr>
        <w:br/>
        <w:t>4.2 Mensaje durante la espera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“Generando borrador… estructurando hallazgos y priorizando acciones. Puedes </w:t>
      </w:r>
      <w:r w:rsidRPr="003B305B">
        <w:rPr>
          <w:rFonts w:ascii="Consolas" w:eastAsia="Consolas" w:hAnsi="Consolas"/>
          <w:sz w:val="19"/>
          <w:lang w:val="es-ES"/>
        </w:rPr>
        <w:lastRenderedPageBreak/>
        <w:t>revisar el contexto de la izquierda o cancelar para editar.”</w:t>
      </w:r>
      <w:r w:rsidRPr="003B305B">
        <w:rPr>
          <w:rFonts w:ascii="Consolas" w:eastAsia="Consolas" w:hAnsi="Consolas"/>
          <w:sz w:val="19"/>
          <w:lang w:val="es-ES"/>
        </w:rPr>
        <w:br/>
        <w:t>4.3 Mensaje tras recibir la respuesta</w:t>
      </w:r>
      <w:r w:rsidRPr="003B305B">
        <w:rPr>
          <w:rFonts w:ascii="Consolas" w:eastAsia="Consolas" w:hAnsi="Consolas"/>
          <w:sz w:val="19"/>
          <w:lang w:val="es-ES"/>
        </w:rPr>
        <w:br/>
        <w:t>“Listo. Revisa la ‘Capa Cliente’ para el resumen ejecutivo y la tabla de plan. En ‘Capa Consultor’ tienes hallazgos, supuestos y preguntas de validación. Siguiente paso: confirma 3 datos mínimos para afinar la priorización.”</w:t>
      </w:r>
      <w:r w:rsidRPr="003B305B">
        <w:rPr>
          <w:rFonts w:ascii="Consolas" w:eastAsia="Consolas" w:hAnsi="Consolas"/>
          <w:sz w:val="19"/>
          <w:lang w:val="es-ES"/>
        </w:rPr>
        <w:br/>
      </w:r>
      <w:r w:rsidRPr="003B305B">
        <w:rPr>
          <w:rFonts w:ascii="Consolas" w:eastAsia="Consolas" w:hAnsi="Consolas"/>
          <w:sz w:val="19"/>
          <w:lang w:val="es-ES"/>
        </w:rPr>
        <w:br/>
        <w:t>5. Coherencia de la experiencia</w:t>
      </w:r>
      <w:r w:rsidRPr="003B305B">
        <w:rPr>
          <w:rFonts w:ascii="Consolas" w:eastAsia="Consolas" w:hAnsi="Consolas"/>
          <w:sz w:val="19"/>
          <w:lang w:val="es-ES"/>
        </w:rPr>
        <w:br/>
        <w:t>Por qué el recorrido es sencillo y comprensible</w:t>
      </w:r>
      <w:r w:rsidRPr="003B305B">
        <w:rPr>
          <w:rFonts w:ascii="Consolas" w:eastAsia="Consolas" w:hAnsi="Consolas"/>
          <w:sz w:val="19"/>
          <w:lang w:val="es-ES"/>
        </w:rPr>
        <w:br/>
        <w:t>• Sigue un flujo lineal: seleccionar proyecto → completar contexto mínimo → generar → revisar → exportar/iterar.</w:t>
      </w:r>
      <w:r w:rsidRPr="003B305B">
        <w:rPr>
          <w:rFonts w:ascii="Consolas" w:eastAsia="Consolas" w:hAnsi="Consolas"/>
          <w:sz w:val="19"/>
          <w:lang w:val="es-ES"/>
        </w:rPr>
        <w:br/>
        <w:t>• Reduce decisiones del usuario a acciones claras (botón primario + opciones secundarias).</w:t>
      </w:r>
      <w:r w:rsidRPr="003B305B">
        <w:rPr>
          <w:rFonts w:ascii="Consolas" w:eastAsia="Consolas" w:hAnsi="Consolas"/>
          <w:sz w:val="19"/>
          <w:lang w:val="es-ES"/>
        </w:rPr>
        <w:br/>
        <w:t>Por qué la interfaz facilita la interacción</w:t>
      </w:r>
      <w:r w:rsidRPr="003B305B">
        <w:rPr>
          <w:rFonts w:ascii="Consolas" w:eastAsia="Consolas" w:hAnsi="Consolas"/>
          <w:sz w:val="19"/>
          <w:lang w:val="es-ES"/>
        </w:rPr>
        <w:br/>
        <w:t>• Separa captura de datos (contexto) y lectura (resultados), evitando pantallas largas.</w:t>
      </w:r>
      <w:r w:rsidRPr="003B305B">
        <w:rPr>
          <w:rFonts w:ascii="Consolas" w:eastAsia="Consolas" w:hAnsi="Consolas"/>
          <w:sz w:val="19"/>
          <w:lang w:val="es-ES"/>
        </w:rPr>
        <w:br/>
        <w:t>• Mantiene el formato Word-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ready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visible (listas y tablas) para minimizar retrabajo.</w:t>
      </w:r>
      <w:r w:rsidRPr="003B305B">
        <w:rPr>
          <w:rFonts w:ascii="Consolas" w:eastAsia="Consolas" w:hAnsi="Consolas"/>
          <w:sz w:val="19"/>
          <w:lang w:val="es-ES"/>
        </w:rPr>
        <w:br/>
        <w:t>• Ofrece iteración controlada: guardar versiones y regenerar tras añadir datos.</w:t>
      </w:r>
      <w:r w:rsidRPr="003B305B">
        <w:rPr>
          <w:rFonts w:ascii="Consolas" w:eastAsia="Consolas" w:hAnsi="Consolas"/>
          <w:sz w:val="19"/>
          <w:lang w:val="es-ES"/>
        </w:rPr>
        <w:br/>
        <w:t>Por qué el estilo visual refuerza el uso previsto</w:t>
      </w:r>
      <w:r w:rsidRPr="003B305B">
        <w:rPr>
          <w:rFonts w:ascii="Consolas" w:eastAsia="Consolas" w:hAnsi="Consolas"/>
          <w:sz w:val="19"/>
          <w:lang w:val="es-ES"/>
        </w:rPr>
        <w:br/>
        <w:t>• Paleta sobria y alto contraste favorecen lectura en entornos de trabajo.</w:t>
      </w:r>
      <w:r w:rsidRPr="003B305B">
        <w:rPr>
          <w:rFonts w:ascii="Consolas" w:eastAsia="Consolas" w:hAnsi="Consolas"/>
          <w:sz w:val="19"/>
          <w:lang w:val="es-ES"/>
        </w:rPr>
        <w:br/>
        <w:t>• Componentes (tarjetas/tablas) refuerzan la percepción de “entregable profesional” y continuidad con un informe final.</w:t>
      </w:r>
      <w:r w:rsidRPr="003B305B">
        <w:rPr>
          <w:rFonts w:ascii="Consolas" w:eastAsia="Consolas" w:hAnsi="Consolas"/>
          <w:sz w:val="19"/>
          <w:lang w:val="es-ES"/>
        </w:rPr>
        <w:br/>
      </w:r>
      <w:r w:rsidRPr="003B305B">
        <w:rPr>
          <w:rFonts w:ascii="Consolas" w:eastAsia="Consolas" w:hAnsi="Consolas"/>
          <w:sz w:val="19"/>
          <w:lang w:val="es-ES"/>
        </w:rPr>
        <w:br/>
        <w:t>Reglas: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1) Respeta el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layout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, textos,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jerarquia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visual y componentes descritos en la SPEC UX/UI.</w:t>
      </w:r>
      <w:r w:rsidRPr="003B305B">
        <w:rPr>
          <w:rFonts w:ascii="Consolas" w:eastAsia="Consolas" w:hAnsi="Consolas"/>
          <w:sz w:val="19"/>
          <w:lang w:val="es-ES"/>
        </w:rPr>
        <w:br/>
        <w:t>2) La salida del modelo debe respetar el tipo de respuesta indicado en la SPEC del agente (dos capas: Cliente y Consultor).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3) Mantener tono profesional, directo y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tecnico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>-practico; marcar supuestos como SUPUESTO.</w:t>
      </w:r>
      <w:r w:rsidRPr="003B305B">
        <w:rPr>
          <w:rFonts w:ascii="Consolas" w:eastAsia="Consolas" w:hAnsi="Consolas"/>
          <w:sz w:val="19"/>
          <w:lang w:val="es-ES"/>
        </w:rPr>
        <w:br/>
        <w:t xml:space="preserve">4) No necesito estados complejos: con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loading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simple y manejo </w:t>
      </w:r>
      <w:proofErr w:type="spellStart"/>
      <w:r w:rsidRPr="003B305B">
        <w:rPr>
          <w:rFonts w:ascii="Consolas" w:eastAsia="Consolas" w:hAnsi="Consolas"/>
          <w:sz w:val="19"/>
          <w:lang w:val="es-ES"/>
        </w:rPr>
        <w:t>basico</w:t>
      </w:r>
      <w:proofErr w:type="spellEnd"/>
      <w:r w:rsidRPr="003B305B">
        <w:rPr>
          <w:rFonts w:ascii="Consolas" w:eastAsia="Consolas" w:hAnsi="Consolas"/>
          <w:sz w:val="19"/>
          <w:lang w:val="es-ES"/>
        </w:rPr>
        <w:t xml:space="preserve"> de errores es suficiente.</w:t>
      </w:r>
      <w:r w:rsidRPr="003B305B">
        <w:rPr>
          <w:rFonts w:ascii="Consolas" w:eastAsia="Consolas" w:hAnsi="Consolas"/>
          <w:sz w:val="19"/>
          <w:lang w:val="es-ES"/>
        </w:rPr>
        <w:br/>
        <w:t>5) Debe poder repetirse el flujo indefinidamente (enviar nuevos mensajes, volver a enviar el formulario, etc.).</w:t>
      </w:r>
      <w:r w:rsidRPr="003B305B">
        <w:rPr>
          <w:rFonts w:ascii="Consolas" w:eastAsia="Consolas" w:hAnsi="Consolas"/>
          <w:sz w:val="19"/>
          <w:lang w:val="es-ES"/>
        </w:rPr>
        <w:br/>
        <w:t>6) Debe incluir un README completo y el proyecto debe quedar listo para subir a GitHub.</w:t>
      </w:r>
      <w:r w:rsidRPr="003B305B">
        <w:rPr>
          <w:rFonts w:ascii="Consolas" w:eastAsia="Consolas" w:hAnsi="Consolas"/>
          <w:sz w:val="19"/>
          <w:lang w:val="es-ES"/>
        </w:rPr>
        <w:br/>
      </w:r>
    </w:p>
    <w:p w14:paraId="1D800A31" w14:textId="77777777" w:rsidR="003B305B" w:rsidRDefault="003B305B">
      <w:pPr>
        <w:shd w:val="clear" w:color="auto" w:fill="F2F2F2"/>
        <w:spacing w:before="120" w:after="120" w:line="240" w:lineRule="auto"/>
        <w:rPr>
          <w:lang w:val="es-ES"/>
        </w:rPr>
      </w:pPr>
    </w:p>
    <w:p w14:paraId="12BD2507" w14:textId="77777777" w:rsidR="003B305B" w:rsidRPr="003B305B" w:rsidRDefault="003B305B" w:rsidP="003B305B">
      <w:pPr>
        <w:rPr>
          <w:lang w:val="es-ES"/>
        </w:rPr>
      </w:pPr>
    </w:p>
    <w:p w14:paraId="7036F4C9" w14:textId="77777777" w:rsidR="003B305B" w:rsidRDefault="003B305B" w:rsidP="003B305B">
      <w:pPr>
        <w:rPr>
          <w:lang w:val="es-ES"/>
        </w:rPr>
      </w:pPr>
    </w:p>
    <w:p w14:paraId="3BB854F7" w14:textId="750EC5E2" w:rsidR="003B305B" w:rsidRDefault="003B305B" w:rsidP="003B305B">
      <w:pPr>
        <w:rPr>
          <w:b/>
          <w:sz w:val="24"/>
          <w:lang w:val="es-ES"/>
        </w:rPr>
      </w:pPr>
      <w:proofErr w:type="spellStart"/>
      <w:r w:rsidRPr="003B305B">
        <w:rPr>
          <w:b/>
          <w:sz w:val="24"/>
          <w:lang w:val="es-ES"/>
        </w:rPr>
        <w:t>Prompt</w:t>
      </w:r>
      <w:proofErr w:type="spellEnd"/>
      <w:r w:rsidRPr="003B305B">
        <w:rPr>
          <w:b/>
          <w:sz w:val="24"/>
          <w:lang w:val="es-ES"/>
        </w:rPr>
        <w:t xml:space="preserve"> </w:t>
      </w:r>
      <w:r>
        <w:rPr>
          <w:b/>
          <w:sz w:val="24"/>
          <w:lang w:val="es-ES"/>
        </w:rPr>
        <w:t>1</w:t>
      </w:r>
      <w:r w:rsidRPr="003B305B">
        <w:rPr>
          <w:b/>
          <w:sz w:val="24"/>
          <w:lang w:val="es-ES"/>
        </w:rPr>
        <w:t xml:space="preserve"> — </w:t>
      </w:r>
      <w:r>
        <w:rPr>
          <w:b/>
          <w:sz w:val="24"/>
          <w:lang w:val="es-ES"/>
        </w:rPr>
        <w:t xml:space="preserve">Incluir API </w:t>
      </w:r>
      <w:proofErr w:type="spellStart"/>
      <w:r>
        <w:rPr>
          <w:b/>
          <w:sz w:val="24"/>
          <w:lang w:val="es-ES"/>
        </w:rPr>
        <w:t>openai</w:t>
      </w:r>
      <w:proofErr w:type="spellEnd"/>
      <w:r>
        <w:rPr>
          <w:b/>
          <w:sz w:val="24"/>
          <w:lang w:val="es-ES"/>
        </w:rPr>
        <w:t xml:space="preserve"> y añadir documentación en </w:t>
      </w:r>
      <w:proofErr w:type="spellStart"/>
      <w:r>
        <w:rPr>
          <w:b/>
          <w:sz w:val="24"/>
          <w:lang w:val="es-ES"/>
        </w:rPr>
        <w:t>README.me</w:t>
      </w:r>
      <w:proofErr w:type="spellEnd"/>
    </w:p>
    <w:p w14:paraId="1A5263D4" w14:textId="77777777" w:rsidR="003B305B" w:rsidRDefault="003B305B" w:rsidP="003B305B">
      <w:pPr>
        <w:rPr>
          <w:lang w:val="es-ES"/>
        </w:rPr>
      </w:pPr>
    </w:p>
    <w:p w14:paraId="414A4A52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Objetivo: mantener el prototipo actual (Vite </w:t>
      </w:r>
      <w:proofErr w:type="spellStart"/>
      <w:r w:rsidRPr="003B305B">
        <w:rPr>
          <w:lang w:val="es-ES"/>
        </w:rPr>
        <w:t>frontend</w:t>
      </w:r>
      <w:proofErr w:type="spellEnd"/>
      <w:r w:rsidRPr="003B305B">
        <w:rPr>
          <w:lang w:val="es-ES"/>
        </w:rPr>
        <w:t xml:space="preserve"> + Express </w:t>
      </w:r>
      <w:proofErr w:type="spellStart"/>
      <w:r w:rsidRPr="003B305B">
        <w:rPr>
          <w:lang w:val="es-ES"/>
        </w:rPr>
        <w:t>backend</w:t>
      </w:r>
      <w:proofErr w:type="spellEnd"/>
      <w:r w:rsidRPr="003B305B">
        <w:rPr>
          <w:lang w:val="es-ES"/>
        </w:rPr>
        <w:t>) pero sustituir el modo SIMULADO por una llamada REAL a un LLM vía API.</w:t>
      </w:r>
    </w:p>
    <w:p w14:paraId="5A120421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</w:p>
    <w:p w14:paraId="003545C0" w14:textId="77777777" w:rsidR="003B305B" w:rsidRPr="003B305B" w:rsidRDefault="003B305B" w:rsidP="003B305B">
      <w:pPr>
        <w:shd w:val="clear" w:color="auto" w:fill="F2F2F2"/>
        <w:spacing w:before="120" w:after="120" w:line="240" w:lineRule="auto"/>
      </w:pPr>
      <w:proofErr w:type="spellStart"/>
      <w:r w:rsidRPr="003B305B">
        <w:t>Tareas</w:t>
      </w:r>
      <w:proofErr w:type="spellEnd"/>
      <w:r w:rsidRPr="003B305B">
        <w:t>:</w:t>
      </w:r>
    </w:p>
    <w:p w14:paraId="16C18F79" w14:textId="77777777" w:rsidR="003B305B" w:rsidRPr="003B305B" w:rsidRDefault="003B305B" w:rsidP="003B305B">
      <w:pPr>
        <w:shd w:val="clear" w:color="auto" w:fill="F2F2F2"/>
        <w:spacing w:before="120" w:after="120" w:line="240" w:lineRule="auto"/>
      </w:pPr>
      <w:r w:rsidRPr="003B305B">
        <w:t>1) Backend (Express):</w:t>
      </w:r>
    </w:p>
    <w:p w14:paraId="1AA9DBB2" w14:textId="77777777" w:rsidR="003B305B" w:rsidRPr="003B305B" w:rsidRDefault="003B305B" w:rsidP="003B305B">
      <w:pPr>
        <w:shd w:val="clear" w:color="auto" w:fill="F2F2F2"/>
        <w:spacing w:before="120" w:after="120" w:line="240" w:lineRule="auto"/>
      </w:pPr>
      <w:r w:rsidRPr="003B305B">
        <w:t xml:space="preserve">- </w:t>
      </w:r>
      <w:proofErr w:type="spellStart"/>
      <w:r w:rsidRPr="003B305B">
        <w:t>Identifica</w:t>
      </w:r>
      <w:proofErr w:type="spellEnd"/>
      <w:r w:rsidRPr="003B305B">
        <w:t xml:space="preserve"> </w:t>
      </w:r>
      <w:proofErr w:type="spellStart"/>
      <w:r w:rsidRPr="003B305B">
        <w:t>el</w:t>
      </w:r>
      <w:proofErr w:type="spellEnd"/>
      <w:r w:rsidRPr="003B305B">
        <w:t xml:space="preserve"> endpoint actual (</w:t>
      </w:r>
      <w:proofErr w:type="spellStart"/>
      <w:r w:rsidRPr="003B305B">
        <w:t>según</w:t>
      </w:r>
      <w:proofErr w:type="spellEnd"/>
      <w:r w:rsidRPr="003B305B">
        <w:t xml:space="preserve"> walkthrough: /</w:t>
      </w:r>
      <w:proofErr w:type="spellStart"/>
      <w:r w:rsidRPr="003B305B">
        <w:t>api</w:t>
      </w:r>
      <w:proofErr w:type="spellEnd"/>
      <w:r w:rsidRPr="003B305B">
        <w:t>/generate).</w:t>
      </w:r>
    </w:p>
    <w:p w14:paraId="015DE922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lastRenderedPageBreak/>
        <w:t xml:space="preserve">- Reemplaza la función que “simula” el LLM por una llamada real a </w:t>
      </w:r>
      <w:proofErr w:type="spellStart"/>
      <w:r w:rsidRPr="003B305B">
        <w:rPr>
          <w:lang w:val="es-ES"/>
        </w:rPr>
        <w:t>OpenAI</w:t>
      </w:r>
      <w:proofErr w:type="spellEnd"/>
      <w:r w:rsidRPr="003B305B">
        <w:rPr>
          <w:lang w:val="es-ES"/>
        </w:rPr>
        <w:t xml:space="preserve"> usando el SDK oficial.</w:t>
      </w:r>
    </w:p>
    <w:p w14:paraId="0AC55C22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- Lee variables </w:t>
      </w:r>
      <w:proofErr w:type="gramStart"/>
      <w:r w:rsidRPr="003B305B">
        <w:rPr>
          <w:lang w:val="es-ES"/>
        </w:rPr>
        <w:t>desde .</w:t>
      </w:r>
      <w:proofErr w:type="spellStart"/>
      <w:r w:rsidRPr="003B305B">
        <w:rPr>
          <w:lang w:val="es-ES"/>
        </w:rPr>
        <w:t>env</w:t>
      </w:r>
      <w:proofErr w:type="gramEnd"/>
      <w:r w:rsidRPr="003B305B">
        <w:rPr>
          <w:lang w:val="es-ES"/>
        </w:rPr>
        <w:t>.local</w:t>
      </w:r>
      <w:proofErr w:type="spellEnd"/>
      <w:r w:rsidRPr="003B305B">
        <w:rPr>
          <w:lang w:val="es-ES"/>
        </w:rPr>
        <w:t>:</w:t>
      </w:r>
    </w:p>
    <w:p w14:paraId="506C326A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- OPENAI_API_KEY</w:t>
      </w:r>
    </w:p>
    <w:p w14:paraId="61D6EE88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- OPENAI_MODEL (si no existe, usa gpt-4.1-mini)</w:t>
      </w:r>
    </w:p>
    <w:p w14:paraId="0D89BFDC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- Construye un </w:t>
      </w:r>
      <w:proofErr w:type="spellStart"/>
      <w:r w:rsidRPr="003B305B">
        <w:rPr>
          <w:lang w:val="es-ES"/>
        </w:rPr>
        <w:t>system</w:t>
      </w:r>
      <w:proofErr w:type="spellEnd"/>
      <w:r w:rsidRPr="003B305B">
        <w:rPr>
          <w:lang w:val="es-ES"/>
        </w:rPr>
        <w:t xml:space="preserve"> </w:t>
      </w:r>
      <w:proofErr w:type="spellStart"/>
      <w:r w:rsidRPr="003B305B">
        <w:rPr>
          <w:lang w:val="es-ES"/>
        </w:rPr>
        <w:t>prompt</w:t>
      </w:r>
      <w:proofErr w:type="spellEnd"/>
      <w:r w:rsidRPr="003B305B">
        <w:rPr>
          <w:lang w:val="es-ES"/>
        </w:rPr>
        <w:t xml:space="preserve"> usando la SPEC del agente (2 capas: Cliente y Consultor; tono profesional; tablas; SUPUESTOS).</w:t>
      </w:r>
    </w:p>
    <w:p w14:paraId="78921656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- Pide </w:t>
      </w:r>
      <w:proofErr w:type="gramStart"/>
      <w:r w:rsidRPr="003B305B">
        <w:rPr>
          <w:lang w:val="es-ES"/>
        </w:rPr>
        <w:t>al modelo salida</w:t>
      </w:r>
      <w:proofErr w:type="gramEnd"/>
      <w:r w:rsidRPr="003B305B">
        <w:rPr>
          <w:lang w:val="es-ES"/>
        </w:rPr>
        <w:t xml:space="preserve"> en JSON estricto con:</w:t>
      </w:r>
    </w:p>
    <w:p w14:paraId="176FE305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</w:t>
      </w:r>
      <w:proofErr w:type="gramStart"/>
      <w:r w:rsidRPr="003B305B">
        <w:rPr>
          <w:lang w:val="es-ES"/>
        </w:rPr>
        <w:t>{ "</w:t>
      </w:r>
      <w:proofErr w:type="gramEnd"/>
      <w:r w:rsidRPr="003B305B">
        <w:rPr>
          <w:lang w:val="es-ES"/>
        </w:rPr>
        <w:t>cliente": "&lt;texto&gt;", "consultor": "&lt;texto&gt;</w:t>
      </w:r>
      <w:proofErr w:type="gramStart"/>
      <w:r w:rsidRPr="003B305B">
        <w:rPr>
          <w:lang w:val="es-ES"/>
        </w:rPr>
        <w:t>" }</w:t>
      </w:r>
      <w:proofErr w:type="gramEnd"/>
    </w:p>
    <w:p w14:paraId="3A65015F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- Implementa </w:t>
      </w:r>
      <w:proofErr w:type="spellStart"/>
      <w:r w:rsidRPr="003B305B">
        <w:rPr>
          <w:lang w:val="es-ES"/>
        </w:rPr>
        <w:t>fallback</w:t>
      </w:r>
      <w:proofErr w:type="spellEnd"/>
      <w:r w:rsidRPr="003B305B">
        <w:rPr>
          <w:lang w:val="es-ES"/>
        </w:rPr>
        <w:t xml:space="preserve">: si no se puede </w:t>
      </w:r>
      <w:proofErr w:type="spellStart"/>
      <w:r w:rsidRPr="003B305B">
        <w:rPr>
          <w:lang w:val="es-ES"/>
        </w:rPr>
        <w:t>parsear</w:t>
      </w:r>
      <w:proofErr w:type="spellEnd"/>
      <w:r w:rsidRPr="003B305B">
        <w:rPr>
          <w:lang w:val="es-ES"/>
        </w:rPr>
        <w:t xml:space="preserve"> JSON, devuelve:</w:t>
      </w:r>
    </w:p>
    <w:p w14:paraId="4FF26916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</w:t>
      </w:r>
      <w:proofErr w:type="gramStart"/>
      <w:r w:rsidRPr="003B305B">
        <w:rPr>
          <w:lang w:val="es-ES"/>
        </w:rPr>
        <w:t>{ "</w:t>
      </w:r>
      <w:proofErr w:type="gramEnd"/>
      <w:r w:rsidRPr="003B305B">
        <w:rPr>
          <w:lang w:val="es-ES"/>
        </w:rPr>
        <w:t>cliente": "Resumen ejecutivo no disponible en JSON; ver consultor.", "consultor": "&lt;texto bruto&gt;</w:t>
      </w:r>
      <w:proofErr w:type="gramStart"/>
      <w:r w:rsidRPr="003B305B">
        <w:rPr>
          <w:lang w:val="es-ES"/>
        </w:rPr>
        <w:t>" }</w:t>
      </w:r>
      <w:proofErr w:type="gramEnd"/>
    </w:p>
    <w:p w14:paraId="21B64716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</w:p>
    <w:p w14:paraId="68D1E584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2) </w:t>
      </w:r>
      <w:proofErr w:type="spellStart"/>
      <w:r w:rsidRPr="003B305B">
        <w:rPr>
          <w:lang w:val="es-ES"/>
        </w:rPr>
        <w:t>Env</w:t>
      </w:r>
      <w:proofErr w:type="spellEnd"/>
      <w:r w:rsidRPr="003B305B">
        <w:rPr>
          <w:lang w:val="es-ES"/>
        </w:rPr>
        <w:t xml:space="preserve"> files:</w:t>
      </w:r>
    </w:p>
    <w:p w14:paraId="575EE094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>- Crea/actualiza en la raíz del repo:</w:t>
      </w:r>
    </w:p>
    <w:p w14:paraId="6DDA6F9F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</w:t>
      </w:r>
      <w:proofErr w:type="gramStart"/>
      <w:r w:rsidRPr="003B305B">
        <w:rPr>
          <w:lang w:val="es-ES"/>
        </w:rPr>
        <w:t>- .</w:t>
      </w:r>
      <w:proofErr w:type="spellStart"/>
      <w:r w:rsidRPr="003B305B">
        <w:rPr>
          <w:lang w:val="es-ES"/>
        </w:rPr>
        <w:t>env</w:t>
      </w:r>
      <w:proofErr w:type="gramEnd"/>
      <w:r w:rsidRPr="003B305B">
        <w:rPr>
          <w:lang w:val="es-ES"/>
        </w:rPr>
        <w:t>.example</w:t>
      </w:r>
      <w:proofErr w:type="spellEnd"/>
      <w:r w:rsidRPr="003B305B">
        <w:rPr>
          <w:lang w:val="es-ES"/>
        </w:rPr>
        <w:t xml:space="preserve"> (versionado) con:</w:t>
      </w:r>
    </w:p>
    <w:p w14:paraId="6FF90924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  OPENAI_API_KEY=REEMPLAZAR</w:t>
      </w:r>
    </w:p>
    <w:p w14:paraId="3FE096F3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  OPENAI_MODEL=gpt-4.1-mini</w:t>
      </w:r>
    </w:p>
    <w:p w14:paraId="260BBF45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</w:t>
      </w:r>
      <w:proofErr w:type="gramStart"/>
      <w:r w:rsidRPr="003B305B">
        <w:rPr>
          <w:lang w:val="es-ES"/>
        </w:rPr>
        <w:t>- .</w:t>
      </w:r>
      <w:proofErr w:type="spellStart"/>
      <w:r w:rsidRPr="003B305B">
        <w:rPr>
          <w:lang w:val="es-ES"/>
        </w:rPr>
        <w:t>env</w:t>
      </w:r>
      <w:proofErr w:type="gramEnd"/>
      <w:r w:rsidRPr="003B305B">
        <w:rPr>
          <w:lang w:val="es-ES"/>
        </w:rPr>
        <w:t>.local</w:t>
      </w:r>
      <w:proofErr w:type="spellEnd"/>
      <w:r w:rsidRPr="003B305B">
        <w:rPr>
          <w:lang w:val="es-ES"/>
        </w:rPr>
        <w:t xml:space="preserve"> (NO versionado) con las mismas </w:t>
      </w:r>
      <w:proofErr w:type="gramStart"/>
      <w:r w:rsidRPr="003B305B">
        <w:rPr>
          <w:lang w:val="es-ES"/>
        </w:rPr>
        <w:t>claves</w:t>
      </w:r>
      <w:proofErr w:type="gramEnd"/>
      <w:r w:rsidRPr="003B305B">
        <w:rPr>
          <w:lang w:val="es-ES"/>
        </w:rPr>
        <w:t xml:space="preserve"> pero valores reales (sin incluirlos).</w:t>
      </w:r>
    </w:p>
    <w:p w14:paraId="2BB58F7C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- </w:t>
      </w:r>
      <w:proofErr w:type="gramStart"/>
      <w:r w:rsidRPr="003B305B">
        <w:rPr>
          <w:lang w:val="es-ES"/>
        </w:rPr>
        <w:t>Asegura .</w:t>
      </w:r>
      <w:proofErr w:type="spellStart"/>
      <w:r w:rsidRPr="003B305B">
        <w:rPr>
          <w:lang w:val="es-ES"/>
        </w:rPr>
        <w:t>env</w:t>
      </w:r>
      <w:proofErr w:type="gramEnd"/>
      <w:r w:rsidRPr="003B305B">
        <w:rPr>
          <w:lang w:val="es-ES"/>
        </w:rPr>
        <w:t>.local</w:t>
      </w:r>
      <w:proofErr w:type="spellEnd"/>
      <w:r w:rsidRPr="003B305B">
        <w:rPr>
          <w:lang w:val="es-ES"/>
        </w:rPr>
        <w:t xml:space="preserve"> </w:t>
      </w:r>
      <w:proofErr w:type="gramStart"/>
      <w:r w:rsidRPr="003B305B">
        <w:rPr>
          <w:lang w:val="es-ES"/>
        </w:rPr>
        <w:t>en .</w:t>
      </w:r>
      <w:proofErr w:type="spellStart"/>
      <w:r w:rsidRPr="003B305B">
        <w:rPr>
          <w:lang w:val="es-ES"/>
        </w:rPr>
        <w:t>gitignore</w:t>
      </w:r>
      <w:proofErr w:type="spellEnd"/>
      <w:proofErr w:type="gramEnd"/>
      <w:r w:rsidRPr="003B305B">
        <w:rPr>
          <w:lang w:val="es-ES"/>
        </w:rPr>
        <w:t>.</w:t>
      </w:r>
    </w:p>
    <w:p w14:paraId="6F4E6495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</w:p>
    <w:p w14:paraId="2D758E7C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>3) Documentación:</w:t>
      </w:r>
    </w:p>
    <w:p w14:paraId="11E7E352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>- Actualiza README.md y walkthrough.md:</w:t>
      </w:r>
    </w:p>
    <w:p w14:paraId="08088414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- Elimina cualquier mención a “</w:t>
      </w:r>
      <w:proofErr w:type="spellStart"/>
      <w:r w:rsidRPr="003B305B">
        <w:rPr>
          <w:lang w:val="es-ES"/>
        </w:rPr>
        <w:t>simulated</w:t>
      </w:r>
      <w:proofErr w:type="spellEnd"/>
      <w:r w:rsidRPr="003B305B">
        <w:rPr>
          <w:lang w:val="es-ES"/>
        </w:rPr>
        <w:t xml:space="preserve"> LLM”.</w:t>
      </w:r>
    </w:p>
    <w:p w14:paraId="49BFAB16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- Explica exactamente: </w:t>
      </w:r>
      <w:proofErr w:type="gramStart"/>
      <w:r w:rsidRPr="003B305B">
        <w:rPr>
          <w:lang w:val="es-ES"/>
        </w:rPr>
        <w:t>crear .</w:t>
      </w:r>
      <w:proofErr w:type="spellStart"/>
      <w:r w:rsidRPr="003B305B">
        <w:rPr>
          <w:lang w:val="es-ES"/>
        </w:rPr>
        <w:t>env</w:t>
      </w:r>
      <w:proofErr w:type="gramEnd"/>
      <w:r w:rsidRPr="003B305B">
        <w:rPr>
          <w:lang w:val="es-ES"/>
        </w:rPr>
        <w:t>.local</w:t>
      </w:r>
      <w:proofErr w:type="spellEnd"/>
      <w:r w:rsidRPr="003B305B">
        <w:rPr>
          <w:lang w:val="es-ES"/>
        </w:rPr>
        <w:t xml:space="preserve"> y variables OPENAI_API_KEY, OPENAI_MODEL.</w:t>
      </w:r>
    </w:p>
    <w:p w14:paraId="59135131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  - Mantén los comandos de arranque reales (</w:t>
      </w:r>
      <w:proofErr w:type="spellStart"/>
      <w:r w:rsidRPr="003B305B">
        <w:rPr>
          <w:lang w:val="es-ES"/>
        </w:rPr>
        <w:t>backend</w:t>
      </w:r>
      <w:proofErr w:type="spellEnd"/>
      <w:r w:rsidRPr="003B305B">
        <w:rPr>
          <w:lang w:val="es-ES"/>
        </w:rPr>
        <w:t xml:space="preserve">/ y </w:t>
      </w:r>
      <w:proofErr w:type="spellStart"/>
      <w:r w:rsidRPr="003B305B">
        <w:rPr>
          <w:lang w:val="es-ES"/>
        </w:rPr>
        <w:t>frontend</w:t>
      </w:r>
      <w:proofErr w:type="spellEnd"/>
      <w:r w:rsidRPr="003B305B">
        <w:rPr>
          <w:lang w:val="es-ES"/>
        </w:rPr>
        <w:t>/).</w:t>
      </w:r>
    </w:p>
    <w:p w14:paraId="551EBBB6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</w:p>
    <w:p w14:paraId="17141913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>4) Verificación:</w:t>
      </w:r>
    </w:p>
    <w:p w14:paraId="7912AD37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- Añade </w:t>
      </w:r>
      <w:proofErr w:type="gramStart"/>
      <w:r w:rsidRPr="003B305B">
        <w:rPr>
          <w:lang w:val="es-ES"/>
        </w:rPr>
        <w:t>un test</w:t>
      </w:r>
      <w:proofErr w:type="gramEnd"/>
      <w:r w:rsidRPr="003B305B">
        <w:rPr>
          <w:lang w:val="es-ES"/>
        </w:rPr>
        <w:t xml:space="preserve"> manual simple en </w:t>
      </w:r>
      <w:proofErr w:type="spellStart"/>
      <w:r w:rsidRPr="003B305B">
        <w:rPr>
          <w:lang w:val="es-ES"/>
        </w:rPr>
        <w:t>walkthrough</w:t>
      </w:r>
      <w:proofErr w:type="spellEnd"/>
      <w:r w:rsidRPr="003B305B">
        <w:rPr>
          <w:lang w:val="es-ES"/>
        </w:rPr>
        <w:t>: enviar un formulario y recibir JSON con cliente/consultor.</w:t>
      </w:r>
    </w:p>
    <w:p w14:paraId="5C8C037A" w14:textId="77777777" w:rsidR="003B305B" w:rsidRP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 xml:space="preserve">- No cambies el </w:t>
      </w:r>
      <w:proofErr w:type="spellStart"/>
      <w:r w:rsidRPr="003B305B">
        <w:rPr>
          <w:lang w:val="es-ES"/>
        </w:rPr>
        <w:t>layout</w:t>
      </w:r>
      <w:proofErr w:type="spellEnd"/>
      <w:r w:rsidRPr="003B305B">
        <w:rPr>
          <w:lang w:val="es-ES"/>
        </w:rPr>
        <w:t xml:space="preserve"> ni el flujo de la UI.</w:t>
      </w:r>
    </w:p>
    <w:p w14:paraId="02F286F2" w14:textId="026E39C3" w:rsidR="003B305B" w:rsidRDefault="003B305B" w:rsidP="003B305B">
      <w:pPr>
        <w:shd w:val="clear" w:color="auto" w:fill="F2F2F2"/>
        <w:spacing w:before="120" w:after="120" w:line="240" w:lineRule="auto"/>
        <w:rPr>
          <w:lang w:val="es-ES"/>
        </w:rPr>
      </w:pPr>
      <w:r w:rsidRPr="003B305B">
        <w:rPr>
          <w:lang w:val="es-ES"/>
        </w:rPr>
        <w:t>Usa la SPEC del agente y la SPEC UX/UI como fuente de verdad.</w:t>
      </w:r>
    </w:p>
    <w:p w14:paraId="7016B247" w14:textId="77777777" w:rsidR="003B305B" w:rsidRPr="003B305B" w:rsidRDefault="003B305B" w:rsidP="003B305B">
      <w:pPr>
        <w:rPr>
          <w:lang w:val="es-ES"/>
        </w:rPr>
      </w:pPr>
    </w:p>
    <w:p w14:paraId="194177DB" w14:textId="2D9156B6" w:rsidR="003B305B" w:rsidRPr="003B305B" w:rsidRDefault="003B305B" w:rsidP="003B305B">
      <w:pPr>
        <w:tabs>
          <w:tab w:val="left" w:pos="6804"/>
        </w:tabs>
        <w:rPr>
          <w:lang w:val="es-ES"/>
        </w:rPr>
      </w:pPr>
    </w:p>
    <w:sectPr w:rsidR="003B305B" w:rsidRPr="003B30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887151">
    <w:abstractNumId w:val="8"/>
  </w:num>
  <w:num w:numId="2" w16cid:durableId="587811445">
    <w:abstractNumId w:val="6"/>
  </w:num>
  <w:num w:numId="3" w16cid:durableId="1892380852">
    <w:abstractNumId w:val="5"/>
  </w:num>
  <w:num w:numId="4" w16cid:durableId="72705045">
    <w:abstractNumId w:val="4"/>
  </w:num>
  <w:num w:numId="5" w16cid:durableId="451173376">
    <w:abstractNumId w:val="7"/>
  </w:num>
  <w:num w:numId="6" w16cid:durableId="1805272521">
    <w:abstractNumId w:val="3"/>
  </w:num>
  <w:num w:numId="7" w16cid:durableId="1621449145">
    <w:abstractNumId w:val="2"/>
  </w:num>
  <w:num w:numId="8" w16cid:durableId="1868636329">
    <w:abstractNumId w:val="1"/>
  </w:num>
  <w:num w:numId="9" w16cid:durableId="93016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05B"/>
    <w:rsid w:val="004244AF"/>
    <w:rsid w:val="004456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DFA66"/>
  <w14:defaultImageDpi w14:val="300"/>
  <w15:docId w15:val="{01830DF3-4A53-4E9E-8991-839BA5D3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2268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Abad</cp:lastModifiedBy>
  <cp:revision>2</cp:revision>
  <dcterms:created xsi:type="dcterms:W3CDTF">2013-12-23T23:15:00Z</dcterms:created>
  <dcterms:modified xsi:type="dcterms:W3CDTF">2026-02-10T16:48:00Z</dcterms:modified>
  <cp:category/>
</cp:coreProperties>
</file>