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DD3EC" w14:textId="3897D9AB" w:rsidR="002027B0" w:rsidRPr="004563B6" w:rsidRDefault="00000000" w:rsidP="002027B0">
      <w:pPr>
        <w:jc w:val="center"/>
        <w:rPr>
          <w:rFonts w:eastAsia="Georgia"/>
          <w:b/>
          <w:bCs/>
          <w:sz w:val="24"/>
          <w:szCs w:val="24"/>
        </w:rPr>
      </w:pPr>
      <w:r w:rsidRPr="004563B6">
        <w:rPr>
          <w:rFonts w:eastAsia="Georgia"/>
          <w:b/>
          <w:bCs/>
          <w:sz w:val="24"/>
          <w:szCs w:val="24"/>
        </w:rPr>
        <w:t>RESEARCH SEED MEMO</w:t>
      </w:r>
    </w:p>
    <w:p w14:paraId="434BD6FB" w14:textId="49CDCE3D" w:rsidR="00595192" w:rsidRDefault="00000000" w:rsidP="002027B0">
      <w:pPr>
        <w:jc w:val="center"/>
        <w:rPr>
          <w:rFonts w:eastAsia="Georgia"/>
          <w:b/>
          <w:bCs/>
          <w:sz w:val="24"/>
          <w:szCs w:val="24"/>
        </w:rPr>
      </w:pPr>
      <w:r w:rsidRPr="004563B6">
        <w:rPr>
          <w:rFonts w:eastAsia="Georgia"/>
          <w:b/>
          <w:bCs/>
          <w:sz w:val="24"/>
          <w:szCs w:val="24"/>
        </w:rPr>
        <w:t>AOM Philadelphia PDW</w:t>
      </w:r>
    </w:p>
    <w:p w14:paraId="60A75AF1" w14:textId="77777777" w:rsidR="005A5D1A" w:rsidRPr="004563B6" w:rsidRDefault="005A5D1A" w:rsidP="002027B0">
      <w:pPr>
        <w:jc w:val="center"/>
        <w:rPr>
          <w:b/>
          <w:bCs/>
          <w:sz w:val="24"/>
          <w:szCs w:val="24"/>
        </w:rPr>
      </w:pPr>
    </w:p>
    <w:p w14:paraId="689F464C" w14:textId="348647FE" w:rsidR="002027B0" w:rsidRDefault="00000000" w:rsidP="002027B0">
      <w:pPr>
        <w:jc w:val="center"/>
        <w:rPr>
          <w:rFonts w:eastAsia="Georgia"/>
          <w:b/>
          <w:bCs/>
          <w:color w:val="1A1A1A"/>
          <w:sz w:val="24"/>
          <w:szCs w:val="24"/>
        </w:rPr>
      </w:pPr>
      <w:r w:rsidRPr="004563B6">
        <w:rPr>
          <w:rFonts w:eastAsia="Georgia"/>
          <w:b/>
          <w:bCs/>
          <w:color w:val="1A1A1A"/>
          <w:sz w:val="24"/>
          <w:szCs w:val="24"/>
        </w:rPr>
        <w:t xml:space="preserve">Maria </w:t>
      </w:r>
      <w:r w:rsidR="002027B0" w:rsidRPr="004563B6">
        <w:rPr>
          <w:rFonts w:eastAsia="Georgia"/>
          <w:b/>
          <w:bCs/>
          <w:color w:val="1A1A1A"/>
          <w:sz w:val="24"/>
          <w:szCs w:val="24"/>
        </w:rPr>
        <w:t>Roche</w:t>
      </w:r>
    </w:p>
    <w:p w14:paraId="581C4ADA" w14:textId="302C1CBE" w:rsidR="005A5D1A" w:rsidRPr="004563B6" w:rsidRDefault="005A5D1A" w:rsidP="002027B0">
      <w:pPr>
        <w:jc w:val="center"/>
        <w:rPr>
          <w:rFonts w:eastAsia="Georgia"/>
          <w:b/>
          <w:bCs/>
          <w:color w:val="1A1A1A"/>
          <w:sz w:val="24"/>
          <w:szCs w:val="24"/>
        </w:rPr>
      </w:pPr>
      <w:r>
        <w:rPr>
          <w:rFonts w:eastAsia="Georgia"/>
          <w:b/>
          <w:bCs/>
          <w:color w:val="1A1A1A"/>
          <w:sz w:val="24"/>
          <w:szCs w:val="24"/>
        </w:rPr>
        <w:t>(HBS)</w:t>
      </w:r>
    </w:p>
    <w:p w14:paraId="07B52765" w14:textId="77777777" w:rsidR="002027B0" w:rsidRPr="004563B6" w:rsidRDefault="002027B0" w:rsidP="002027B0">
      <w:pPr>
        <w:rPr>
          <w:rFonts w:eastAsia="Georgia"/>
          <w:color w:val="1A1A1A"/>
          <w:sz w:val="24"/>
          <w:szCs w:val="24"/>
        </w:rPr>
      </w:pPr>
    </w:p>
    <w:p w14:paraId="4F8344FB" w14:textId="4158D376" w:rsidR="00595192" w:rsidRDefault="00000000" w:rsidP="002027B0">
      <w:pPr>
        <w:jc w:val="center"/>
        <w:rPr>
          <w:rFonts w:eastAsia="Georgia"/>
          <w:color w:val="1A1A1A"/>
          <w:sz w:val="24"/>
          <w:szCs w:val="24"/>
        </w:rPr>
      </w:pPr>
      <w:r w:rsidRPr="004563B6">
        <w:rPr>
          <w:rFonts w:eastAsia="Georgia"/>
          <w:b/>
          <w:bCs/>
          <w:color w:val="1A1A1A"/>
          <w:sz w:val="24"/>
          <w:szCs w:val="24"/>
        </w:rPr>
        <w:t>Seed:</w:t>
      </w:r>
      <w:r w:rsidRPr="004563B6">
        <w:rPr>
          <w:rFonts w:eastAsia="Georgia"/>
          <w:color w:val="1A1A1A"/>
          <w:sz w:val="24"/>
          <w:szCs w:val="24"/>
        </w:rPr>
        <w:t xml:space="preserve"> How long must in-person collaboration last to produce durable organizational effects?</w:t>
      </w:r>
    </w:p>
    <w:p w14:paraId="0D118238" w14:textId="77777777" w:rsidR="002027B0" w:rsidRPr="004563B6" w:rsidRDefault="002027B0" w:rsidP="002027B0">
      <w:pPr>
        <w:rPr>
          <w:sz w:val="24"/>
          <w:szCs w:val="24"/>
        </w:rPr>
      </w:pPr>
    </w:p>
    <w:p w14:paraId="14AC54CB" w14:textId="77777777" w:rsidR="004563B6" w:rsidRPr="004563B6" w:rsidRDefault="004563B6" w:rsidP="004563B6">
      <w:pPr>
        <w:jc w:val="both"/>
        <w:rPr>
          <w:rFonts w:eastAsia="Georgia"/>
          <w:b/>
          <w:bCs/>
          <w:sz w:val="24"/>
          <w:szCs w:val="24"/>
        </w:rPr>
      </w:pPr>
      <w:r w:rsidRPr="004563B6">
        <w:rPr>
          <w:rFonts w:eastAsia="Georgia"/>
          <w:b/>
          <w:bCs/>
          <w:sz w:val="24"/>
          <w:szCs w:val="24"/>
        </w:rPr>
        <w:t>The Question</w:t>
      </w:r>
    </w:p>
    <w:p w14:paraId="323DB85A" w14:textId="3962B292" w:rsidR="004563B6" w:rsidRDefault="004563B6" w:rsidP="004563B6">
      <w:pPr>
        <w:jc w:val="both"/>
        <w:rPr>
          <w:rFonts w:eastAsia="Georgia"/>
          <w:sz w:val="24"/>
          <w:szCs w:val="24"/>
        </w:rPr>
      </w:pPr>
      <w:r w:rsidRPr="004563B6">
        <w:rPr>
          <w:rFonts w:eastAsia="Georgia"/>
          <w:sz w:val="24"/>
          <w:szCs w:val="24"/>
        </w:rPr>
        <w:t xml:space="preserve">The </w:t>
      </w:r>
      <w:r>
        <w:rPr>
          <w:rFonts w:eastAsia="Georgia"/>
          <w:sz w:val="24"/>
          <w:szCs w:val="24"/>
        </w:rPr>
        <w:t xml:space="preserve">ongoing </w:t>
      </w:r>
      <w:r w:rsidRPr="004563B6">
        <w:rPr>
          <w:rFonts w:eastAsia="Georgia"/>
          <w:sz w:val="24"/>
          <w:szCs w:val="24"/>
        </w:rPr>
        <w:t xml:space="preserve">RTO debate </w:t>
      </w:r>
      <w:r>
        <w:rPr>
          <w:rFonts w:eastAsia="Georgia"/>
          <w:sz w:val="24"/>
          <w:szCs w:val="24"/>
        </w:rPr>
        <w:t>spe</w:t>
      </w:r>
      <w:r w:rsidR="0016793E">
        <w:rPr>
          <w:rFonts w:eastAsia="Georgia"/>
          <w:sz w:val="24"/>
          <w:szCs w:val="24"/>
        </w:rPr>
        <w:t xml:space="preserve">aks of </w:t>
      </w:r>
      <w:r w:rsidRPr="004563B6">
        <w:rPr>
          <w:rFonts w:eastAsia="Georgia"/>
          <w:sz w:val="24"/>
          <w:szCs w:val="24"/>
        </w:rPr>
        <w:t>co-presence as a binary</w:t>
      </w:r>
      <w:r w:rsidR="0016793E">
        <w:rPr>
          <w:rFonts w:eastAsia="Georgia"/>
          <w:sz w:val="24"/>
          <w:szCs w:val="24"/>
        </w:rPr>
        <w:t xml:space="preserve"> choice. However,</w:t>
      </w:r>
      <w:r w:rsidRPr="004563B6">
        <w:rPr>
          <w:rFonts w:eastAsia="Georgia"/>
          <w:sz w:val="24"/>
          <w:szCs w:val="24"/>
        </w:rPr>
        <w:t xml:space="preserve"> organizations face at least two independent choices as they think about where and how </w:t>
      </w:r>
      <w:r w:rsidR="0016793E">
        <w:rPr>
          <w:rFonts w:eastAsia="Georgia"/>
          <w:sz w:val="24"/>
          <w:szCs w:val="24"/>
        </w:rPr>
        <w:t xml:space="preserve">their </w:t>
      </w:r>
      <w:r w:rsidRPr="004563B6">
        <w:rPr>
          <w:rFonts w:eastAsia="Georgia"/>
          <w:sz w:val="24"/>
          <w:szCs w:val="24"/>
        </w:rPr>
        <w:t xml:space="preserve">people work. One is whether presence is mandatory or optional, and the other how long </w:t>
      </w:r>
      <w:r w:rsidR="0016793E">
        <w:rPr>
          <w:rFonts w:eastAsia="Georgia"/>
          <w:sz w:val="24"/>
          <w:szCs w:val="24"/>
        </w:rPr>
        <w:t>this presence</w:t>
      </w:r>
      <w:r w:rsidRPr="004563B6">
        <w:rPr>
          <w:rFonts w:eastAsia="Georgia"/>
          <w:sz w:val="24"/>
          <w:szCs w:val="24"/>
        </w:rPr>
        <w:t xml:space="preserve"> must last. Crossing these generates four conditions that </w:t>
      </w:r>
      <w:r w:rsidR="0016793E">
        <w:rPr>
          <w:rFonts w:eastAsia="Georgia"/>
          <w:sz w:val="24"/>
          <w:szCs w:val="24"/>
        </w:rPr>
        <w:t>may imply</w:t>
      </w:r>
      <w:r w:rsidRPr="004563B6">
        <w:rPr>
          <w:rFonts w:eastAsia="Georgia"/>
          <w:sz w:val="24"/>
          <w:szCs w:val="24"/>
        </w:rPr>
        <w:t xml:space="preserve"> different organizational designs and di</w:t>
      </w:r>
      <w:r w:rsidR="0016793E">
        <w:rPr>
          <w:rFonts w:eastAsia="Georgia"/>
          <w:sz w:val="24"/>
          <w:szCs w:val="24"/>
        </w:rPr>
        <w:t xml:space="preserve">stinct </w:t>
      </w:r>
      <w:r w:rsidRPr="004563B6">
        <w:rPr>
          <w:rFonts w:eastAsia="Georgia"/>
          <w:sz w:val="24"/>
          <w:szCs w:val="24"/>
        </w:rPr>
        <w:t xml:space="preserve">research strategies. The core question is whether there are learning, coordination, or authority processes that </w:t>
      </w:r>
      <w:r w:rsidR="0016793E">
        <w:rPr>
          <w:rFonts w:eastAsia="Georgia"/>
          <w:sz w:val="24"/>
          <w:szCs w:val="24"/>
        </w:rPr>
        <w:t xml:space="preserve">may </w:t>
      </w:r>
      <w:r w:rsidRPr="004563B6">
        <w:rPr>
          <w:rFonts w:eastAsia="Georgia"/>
          <w:sz w:val="24"/>
          <w:szCs w:val="24"/>
        </w:rPr>
        <w:t>require mandatory co-presence, and if so, what minimum duration is needed for those effects to persist once the mandate ends.</w:t>
      </w:r>
    </w:p>
    <w:p w14:paraId="0724BD6C" w14:textId="77777777" w:rsidR="004563B6" w:rsidRPr="004563B6" w:rsidRDefault="004563B6" w:rsidP="004563B6">
      <w:pPr>
        <w:jc w:val="both"/>
        <w:rPr>
          <w:rFonts w:eastAsia="Georgia"/>
          <w:sz w:val="24"/>
          <w:szCs w:val="24"/>
        </w:rPr>
      </w:pPr>
    </w:p>
    <w:p w14:paraId="6E78DD63" w14:textId="2DD2179A" w:rsidR="004563B6" w:rsidRPr="004563B6" w:rsidRDefault="004563B6" w:rsidP="004563B6">
      <w:pPr>
        <w:jc w:val="both"/>
        <w:rPr>
          <w:rFonts w:eastAsia="Georgia"/>
          <w:b/>
          <w:bCs/>
          <w:sz w:val="24"/>
          <w:szCs w:val="24"/>
        </w:rPr>
      </w:pPr>
      <w:r w:rsidRPr="004563B6">
        <w:rPr>
          <w:rFonts w:eastAsia="Georgia"/>
          <w:b/>
          <w:bCs/>
          <w:sz w:val="24"/>
          <w:szCs w:val="24"/>
        </w:rPr>
        <w:t>Why this is tricky</w:t>
      </w:r>
    </w:p>
    <w:p w14:paraId="27D26ECC" w14:textId="2AF01139" w:rsidR="004563B6" w:rsidRPr="004563B6" w:rsidRDefault="004563B6" w:rsidP="004563B6">
      <w:pPr>
        <w:pStyle w:val="ListParagraph"/>
        <w:numPr>
          <w:ilvl w:val="0"/>
          <w:numId w:val="3"/>
        </w:numPr>
        <w:jc w:val="both"/>
        <w:rPr>
          <w:rFonts w:eastAsia="Georgia"/>
          <w:sz w:val="24"/>
          <w:szCs w:val="24"/>
        </w:rPr>
      </w:pPr>
      <w:r w:rsidRPr="004563B6">
        <w:rPr>
          <w:rFonts w:eastAsia="Georgia"/>
          <w:sz w:val="24"/>
          <w:szCs w:val="24"/>
        </w:rPr>
        <w:t xml:space="preserve">Mandatory </w:t>
      </w:r>
      <w:r w:rsidR="0016793E">
        <w:rPr>
          <w:rFonts w:eastAsia="Georgia"/>
          <w:sz w:val="24"/>
          <w:szCs w:val="24"/>
        </w:rPr>
        <w:t>and</w:t>
      </w:r>
      <w:r w:rsidRPr="004563B6">
        <w:rPr>
          <w:rFonts w:eastAsia="Georgia"/>
          <w:sz w:val="24"/>
          <w:szCs w:val="24"/>
        </w:rPr>
        <w:t xml:space="preserve"> extended was the default, so there is almost no counterfactual. Firms that mandated a full return post-2022 did so endogenously usually because </w:t>
      </w:r>
      <w:r w:rsidR="0016793E">
        <w:rPr>
          <w:rFonts w:eastAsia="Georgia"/>
          <w:sz w:val="24"/>
          <w:szCs w:val="24"/>
        </w:rPr>
        <w:t>something was not working</w:t>
      </w:r>
      <w:r w:rsidRPr="004563B6">
        <w:rPr>
          <w:rFonts w:eastAsia="Georgia"/>
          <w:sz w:val="24"/>
          <w:szCs w:val="24"/>
        </w:rPr>
        <w:t>.</w:t>
      </w:r>
    </w:p>
    <w:p w14:paraId="7F7375AE" w14:textId="77777777" w:rsidR="004563B6" w:rsidRPr="004563B6" w:rsidRDefault="004563B6" w:rsidP="004563B6">
      <w:pPr>
        <w:jc w:val="both"/>
        <w:rPr>
          <w:rFonts w:eastAsia="Georgia"/>
          <w:sz w:val="24"/>
          <w:szCs w:val="24"/>
        </w:rPr>
      </w:pPr>
    </w:p>
    <w:p w14:paraId="4EF14CE5" w14:textId="06476EF1" w:rsidR="004563B6" w:rsidRPr="004563B6" w:rsidRDefault="004563B6" w:rsidP="004563B6">
      <w:pPr>
        <w:pStyle w:val="ListParagraph"/>
        <w:numPr>
          <w:ilvl w:val="0"/>
          <w:numId w:val="3"/>
        </w:numPr>
        <w:jc w:val="both"/>
        <w:rPr>
          <w:rFonts w:eastAsia="Georgia"/>
          <w:sz w:val="24"/>
          <w:szCs w:val="24"/>
        </w:rPr>
      </w:pPr>
      <w:r w:rsidRPr="004563B6">
        <w:rPr>
          <w:rFonts w:eastAsia="Georgia"/>
          <w:sz w:val="24"/>
          <w:szCs w:val="24"/>
        </w:rPr>
        <w:t xml:space="preserve">Optional </w:t>
      </w:r>
      <w:r w:rsidR="0016793E">
        <w:rPr>
          <w:rFonts w:eastAsia="Georgia"/>
          <w:sz w:val="24"/>
          <w:szCs w:val="24"/>
        </w:rPr>
        <w:t>and</w:t>
      </w:r>
      <w:r w:rsidRPr="004563B6">
        <w:rPr>
          <w:rFonts w:eastAsia="Georgia"/>
          <w:sz w:val="24"/>
          <w:szCs w:val="24"/>
        </w:rPr>
        <w:t xml:space="preserve"> extended is </w:t>
      </w:r>
      <w:r w:rsidR="0016793E">
        <w:rPr>
          <w:rFonts w:eastAsia="Georgia"/>
          <w:sz w:val="24"/>
          <w:szCs w:val="24"/>
        </w:rPr>
        <w:t xml:space="preserve">likely </w:t>
      </w:r>
      <w:r w:rsidRPr="004563B6">
        <w:rPr>
          <w:rFonts w:eastAsia="Georgia"/>
          <w:sz w:val="24"/>
          <w:szCs w:val="24"/>
        </w:rPr>
        <w:t>dominated by self-selection. People who voluntarily come in for extended periods are more motivated, in roles where presence matters, less constrained by caregiving</w:t>
      </w:r>
      <w:r w:rsidR="0016793E">
        <w:rPr>
          <w:rFonts w:eastAsia="Georgia"/>
          <w:sz w:val="24"/>
          <w:szCs w:val="24"/>
        </w:rPr>
        <w:t xml:space="preserve">, don’t need to </w:t>
      </w:r>
      <w:r w:rsidRPr="004563B6">
        <w:rPr>
          <w:rFonts w:eastAsia="Georgia"/>
          <w:sz w:val="24"/>
          <w:szCs w:val="24"/>
        </w:rPr>
        <w:t>commut</w:t>
      </w:r>
      <w:r w:rsidR="0016793E">
        <w:rPr>
          <w:rFonts w:eastAsia="Georgia"/>
          <w:sz w:val="24"/>
          <w:szCs w:val="24"/>
        </w:rPr>
        <w:t>e, etc</w:t>
      </w:r>
      <w:r w:rsidRPr="004563B6">
        <w:rPr>
          <w:rFonts w:eastAsia="Georgia"/>
          <w:sz w:val="24"/>
          <w:szCs w:val="24"/>
        </w:rPr>
        <w:t xml:space="preserve">. Any naive estimate is </w:t>
      </w:r>
      <w:r>
        <w:rPr>
          <w:rFonts w:eastAsia="Georgia"/>
          <w:sz w:val="24"/>
          <w:szCs w:val="24"/>
        </w:rPr>
        <w:t>likely</w:t>
      </w:r>
      <w:r w:rsidRPr="004563B6">
        <w:rPr>
          <w:rFonts w:eastAsia="Georgia"/>
          <w:sz w:val="24"/>
          <w:szCs w:val="24"/>
        </w:rPr>
        <w:t xml:space="preserve"> </w:t>
      </w:r>
      <w:proofErr w:type="gramStart"/>
      <w:r w:rsidRPr="004563B6">
        <w:rPr>
          <w:rFonts w:eastAsia="Georgia"/>
          <w:sz w:val="24"/>
          <w:szCs w:val="24"/>
        </w:rPr>
        <w:t>upward-biased</w:t>
      </w:r>
      <w:proofErr w:type="gramEnd"/>
      <w:r w:rsidRPr="004563B6">
        <w:rPr>
          <w:rFonts w:eastAsia="Georgia"/>
          <w:sz w:val="24"/>
          <w:szCs w:val="24"/>
        </w:rPr>
        <w:t>.</w:t>
      </w:r>
    </w:p>
    <w:p w14:paraId="5C375A23" w14:textId="77777777" w:rsidR="004563B6" w:rsidRPr="004563B6" w:rsidRDefault="004563B6" w:rsidP="004563B6">
      <w:pPr>
        <w:jc w:val="both"/>
        <w:rPr>
          <w:rFonts w:eastAsia="Georgia"/>
          <w:sz w:val="24"/>
          <w:szCs w:val="24"/>
        </w:rPr>
      </w:pPr>
    </w:p>
    <w:p w14:paraId="1A1FBD4B" w14:textId="761B3549" w:rsidR="004563B6" w:rsidRPr="004563B6" w:rsidRDefault="004563B6" w:rsidP="004563B6">
      <w:pPr>
        <w:pStyle w:val="ListParagraph"/>
        <w:numPr>
          <w:ilvl w:val="0"/>
          <w:numId w:val="3"/>
        </w:numPr>
        <w:jc w:val="both"/>
        <w:rPr>
          <w:rFonts w:eastAsia="Georgia"/>
          <w:sz w:val="24"/>
          <w:szCs w:val="24"/>
        </w:rPr>
      </w:pPr>
      <w:r w:rsidRPr="004563B6">
        <w:rPr>
          <w:rFonts w:eastAsia="Georgia"/>
          <w:sz w:val="24"/>
          <w:szCs w:val="24"/>
        </w:rPr>
        <w:t xml:space="preserve">Optional </w:t>
      </w:r>
      <w:r w:rsidR="0016793E">
        <w:rPr>
          <w:rFonts w:eastAsia="Georgia"/>
          <w:sz w:val="24"/>
          <w:szCs w:val="24"/>
        </w:rPr>
        <w:t>and</w:t>
      </w:r>
      <w:r w:rsidRPr="004563B6">
        <w:rPr>
          <w:rFonts w:eastAsia="Georgia"/>
          <w:sz w:val="24"/>
          <w:szCs w:val="24"/>
        </w:rPr>
        <w:t xml:space="preserve"> short is less a condition than a distribution spanning people who never come </w:t>
      </w:r>
      <w:proofErr w:type="gramStart"/>
      <w:r w:rsidRPr="004563B6">
        <w:rPr>
          <w:rFonts w:eastAsia="Georgia"/>
          <w:sz w:val="24"/>
          <w:szCs w:val="24"/>
        </w:rPr>
        <w:t>in</w:t>
      </w:r>
      <w:r w:rsidR="0016793E">
        <w:rPr>
          <w:rFonts w:eastAsia="Georgia"/>
          <w:sz w:val="24"/>
          <w:szCs w:val="24"/>
        </w:rPr>
        <w:t xml:space="preserve"> </w:t>
      </w:r>
      <w:r w:rsidRPr="004563B6">
        <w:rPr>
          <w:rFonts w:eastAsia="Georgia"/>
          <w:sz w:val="24"/>
          <w:szCs w:val="24"/>
        </w:rPr>
        <w:t>to</w:t>
      </w:r>
      <w:proofErr w:type="gramEnd"/>
      <w:r w:rsidRPr="004563B6">
        <w:rPr>
          <w:rFonts w:eastAsia="Georgia"/>
          <w:sz w:val="24"/>
          <w:szCs w:val="24"/>
        </w:rPr>
        <w:t xml:space="preserve"> those </w:t>
      </w:r>
      <w:r w:rsidR="0016793E">
        <w:rPr>
          <w:rFonts w:eastAsia="Georgia"/>
          <w:sz w:val="24"/>
          <w:szCs w:val="24"/>
        </w:rPr>
        <w:t>who come in</w:t>
      </w:r>
      <w:r w:rsidRPr="004563B6">
        <w:rPr>
          <w:rFonts w:eastAsia="Georgia"/>
          <w:sz w:val="24"/>
          <w:szCs w:val="24"/>
        </w:rPr>
        <w:t xml:space="preserve"> several days a week. Treating them as a group could obscure </w:t>
      </w:r>
      <w:r w:rsidR="0016793E">
        <w:rPr>
          <w:rFonts w:eastAsia="Georgia"/>
          <w:sz w:val="24"/>
          <w:szCs w:val="24"/>
        </w:rPr>
        <w:t>any</w:t>
      </w:r>
      <w:r w:rsidRPr="004563B6">
        <w:rPr>
          <w:rFonts w:eastAsia="Georgia"/>
          <w:sz w:val="24"/>
          <w:szCs w:val="24"/>
        </w:rPr>
        <w:t xml:space="preserve"> variation of interest.</w:t>
      </w:r>
    </w:p>
    <w:p w14:paraId="0CFB4671" w14:textId="77777777" w:rsidR="004563B6" w:rsidRPr="004563B6" w:rsidRDefault="004563B6" w:rsidP="004563B6">
      <w:pPr>
        <w:jc w:val="both"/>
        <w:rPr>
          <w:rFonts w:eastAsia="Georgia"/>
          <w:sz w:val="24"/>
          <w:szCs w:val="24"/>
        </w:rPr>
      </w:pPr>
    </w:p>
    <w:p w14:paraId="4EADA064" w14:textId="5F8CB27A" w:rsidR="004563B6" w:rsidRDefault="004563B6" w:rsidP="004563B6">
      <w:pPr>
        <w:pStyle w:val="ListParagraph"/>
        <w:numPr>
          <w:ilvl w:val="0"/>
          <w:numId w:val="3"/>
        </w:numPr>
        <w:jc w:val="both"/>
        <w:rPr>
          <w:rFonts w:eastAsia="Georgia"/>
          <w:sz w:val="24"/>
          <w:szCs w:val="24"/>
        </w:rPr>
      </w:pPr>
      <w:r w:rsidRPr="004563B6">
        <w:rPr>
          <w:rFonts w:eastAsia="Georgia"/>
          <w:sz w:val="24"/>
          <w:szCs w:val="24"/>
        </w:rPr>
        <w:t xml:space="preserve">Mandatory </w:t>
      </w:r>
      <w:r w:rsidR="0016793E">
        <w:rPr>
          <w:rFonts w:eastAsia="Georgia"/>
          <w:sz w:val="24"/>
          <w:szCs w:val="24"/>
        </w:rPr>
        <w:t>and</w:t>
      </w:r>
      <w:r w:rsidRPr="004563B6">
        <w:rPr>
          <w:rFonts w:eastAsia="Georgia"/>
          <w:sz w:val="24"/>
          <w:szCs w:val="24"/>
        </w:rPr>
        <w:t xml:space="preserve"> short </w:t>
      </w:r>
      <w:proofErr w:type="gramStart"/>
      <w:r w:rsidR="0016793E">
        <w:rPr>
          <w:rFonts w:eastAsia="Georgia"/>
          <w:sz w:val="24"/>
          <w:szCs w:val="24"/>
        </w:rPr>
        <w:t>includes</w:t>
      </w:r>
      <w:proofErr w:type="gramEnd"/>
      <w:r w:rsidR="0016793E">
        <w:rPr>
          <w:rFonts w:eastAsia="Georgia"/>
          <w:sz w:val="24"/>
          <w:szCs w:val="24"/>
        </w:rPr>
        <w:t xml:space="preserve"> a</w:t>
      </w:r>
      <w:r w:rsidRPr="004563B6">
        <w:rPr>
          <w:rFonts w:eastAsia="Georgia"/>
          <w:sz w:val="24"/>
          <w:szCs w:val="24"/>
        </w:rPr>
        <w:t xml:space="preserve">nchor days, onboarding sprints, and </w:t>
      </w:r>
      <w:proofErr w:type="gramStart"/>
      <w:r w:rsidRPr="004563B6">
        <w:rPr>
          <w:rFonts w:eastAsia="Georgia"/>
          <w:sz w:val="24"/>
          <w:szCs w:val="24"/>
        </w:rPr>
        <w:t>off-sites</w:t>
      </w:r>
      <w:proofErr w:type="gramEnd"/>
      <w:r w:rsidR="0016793E">
        <w:rPr>
          <w:rFonts w:eastAsia="Georgia"/>
          <w:sz w:val="24"/>
          <w:szCs w:val="24"/>
        </w:rPr>
        <w:t>, which</w:t>
      </w:r>
      <w:r w:rsidRPr="004563B6">
        <w:rPr>
          <w:rFonts w:eastAsia="Georgia"/>
          <w:sz w:val="24"/>
          <w:szCs w:val="24"/>
        </w:rPr>
        <w:t xml:space="preserve"> are new</w:t>
      </w:r>
      <w:r w:rsidR="0016793E">
        <w:rPr>
          <w:rFonts w:eastAsia="Georgia"/>
          <w:sz w:val="24"/>
          <w:szCs w:val="24"/>
        </w:rPr>
        <w:t>er</w:t>
      </w:r>
      <w:r w:rsidRPr="004563B6">
        <w:rPr>
          <w:rFonts w:eastAsia="Georgia"/>
          <w:sz w:val="24"/>
          <w:szCs w:val="24"/>
        </w:rPr>
        <w:t xml:space="preserve"> instruments</w:t>
      </w:r>
      <w:r w:rsidR="0016793E">
        <w:rPr>
          <w:rFonts w:eastAsia="Georgia"/>
          <w:sz w:val="24"/>
          <w:szCs w:val="24"/>
        </w:rPr>
        <w:t>. There may be useful</w:t>
      </w:r>
      <w:r w:rsidRPr="004563B6">
        <w:rPr>
          <w:rFonts w:eastAsia="Georgia"/>
          <w:sz w:val="24"/>
          <w:szCs w:val="24"/>
        </w:rPr>
        <w:t xml:space="preserve"> staggered adoption across firms and departments</w:t>
      </w:r>
      <w:r w:rsidR="0016793E">
        <w:rPr>
          <w:rFonts w:eastAsia="Georgia"/>
          <w:sz w:val="24"/>
          <w:szCs w:val="24"/>
        </w:rPr>
        <w:t>, which can give</w:t>
      </w:r>
      <w:r w:rsidRPr="004563B6">
        <w:rPr>
          <w:rFonts w:eastAsia="Georgia"/>
          <w:sz w:val="24"/>
          <w:szCs w:val="24"/>
        </w:rPr>
        <w:t xml:space="preserve"> us credible variation. </w:t>
      </w:r>
      <w:r w:rsidR="0016793E">
        <w:rPr>
          <w:rFonts w:eastAsia="Georgia"/>
          <w:sz w:val="24"/>
          <w:szCs w:val="24"/>
        </w:rPr>
        <w:t xml:space="preserve">But, again, </w:t>
      </w:r>
      <w:r w:rsidRPr="004563B6">
        <w:rPr>
          <w:rFonts w:eastAsia="Georgia"/>
          <w:sz w:val="24"/>
          <w:szCs w:val="24"/>
        </w:rPr>
        <w:t>mandating firms are not random and compliance</w:t>
      </w:r>
      <w:r w:rsidR="0016793E">
        <w:rPr>
          <w:rFonts w:eastAsia="Georgia"/>
          <w:sz w:val="24"/>
          <w:szCs w:val="24"/>
        </w:rPr>
        <w:t xml:space="preserve"> not consistent</w:t>
      </w:r>
      <w:r w:rsidRPr="004563B6">
        <w:rPr>
          <w:rFonts w:eastAsia="Georgia"/>
          <w:sz w:val="24"/>
          <w:szCs w:val="24"/>
        </w:rPr>
        <w:t>.</w:t>
      </w:r>
    </w:p>
    <w:p w14:paraId="4F2CF0C4" w14:textId="776AE5FB" w:rsidR="004563B6" w:rsidRDefault="004563B6" w:rsidP="004563B6">
      <w:pPr>
        <w:pStyle w:val="ListParagraph"/>
        <w:rPr>
          <w:rFonts w:eastAsia="Georgia"/>
          <w:sz w:val="24"/>
          <w:szCs w:val="24"/>
        </w:rPr>
      </w:pPr>
    </w:p>
    <w:p w14:paraId="75EEF45E" w14:textId="77777777" w:rsidR="004563B6" w:rsidRPr="004563B6" w:rsidRDefault="004563B6" w:rsidP="004563B6">
      <w:pPr>
        <w:jc w:val="both"/>
        <w:rPr>
          <w:rFonts w:eastAsia="Georgia"/>
          <w:b/>
          <w:bCs/>
          <w:sz w:val="24"/>
          <w:szCs w:val="24"/>
        </w:rPr>
      </w:pPr>
      <w:r w:rsidRPr="004563B6">
        <w:rPr>
          <w:rFonts w:eastAsia="Georgia"/>
          <w:b/>
          <w:bCs/>
          <w:sz w:val="24"/>
          <w:szCs w:val="24"/>
        </w:rPr>
        <w:t>More complications</w:t>
      </w:r>
    </w:p>
    <w:p w14:paraId="7E312473" w14:textId="4ADB845B" w:rsidR="00595192" w:rsidRPr="004563B6" w:rsidRDefault="004563B6" w:rsidP="004563B6">
      <w:pPr>
        <w:jc w:val="both"/>
        <w:rPr>
          <w:sz w:val="24"/>
          <w:szCs w:val="24"/>
        </w:rPr>
      </w:pPr>
      <w:r w:rsidRPr="004563B6">
        <w:rPr>
          <w:rFonts w:eastAsia="Georgia"/>
          <w:sz w:val="24"/>
          <w:szCs w:val="24"/>
        </w:rPr>
        <w:t xml:space="preserve">Ide and </w:t>
      </w:r>
      <w:proofErr w:type="spellStart"/>
      <w:r w:rsidRPr="004563B6">
        <w:rPr>
          <w:rFonts w:eastAsia="Georgia"/>
          <w:sz w:val="24"/>
          <w:szCs w:val="24"/>
        </w:rPr>
        <w:t>Talamàs</w:t>
      </w:r>
      <w:proofErr w:type="spellEnd"/>
      <w:r w:rsidRPr="004563B6">
        <w:rPr>
          <w:rFonts w:eastAsia="Georgia"/>
          <w:sz w:val="24"/>
          <w:szCs w:val="24"/>
        </w:rPr>
        <w:t xml:space="preserve"> (2025) </w:t>
      </w:r>
      <w:r w:rsidR="0016793E">
        <w:rPr>
          <w:rFonts w:eastAsia="Georgia"/>
          <w:sz w:val="24"/>
          <w:szCs w:val="24"/>
        </w:rPr>
        <w:t>have an interesting theoretical model that suggests</w:t>
      </w:r>
      <w:r w:rsidRPr="004563B6">
        <w:rPr>
          <w:rFonts w:eastAsia="Georgia"/>
          <w:sz w:val="24"/>
          <w:szCs w:val="24"/>
        </w:rPr>
        <w:t xml:space="preserve"> that AI reorganizes knowledge hierarchies differently depending on whether </w:t>
      </w:r>
      <w:r w:rsidR="0016793E">
        <w:rPr>
          <w:rFonts w:eastAsia="Georgia"/>
          <w:sz w:val="24"/>
          <w:szCs w:val="24"/>
        </w:rPr>
        <w:t>AI is used</w:t>
      </w:r>
      <w:r w:rsidRPr="004563B6">
        <w:rPr>
          <w:rFonts w:eastAsia="Georgia"/>
          <w:sz w:val="24"/>
          <w:szCs w:val="24"/>
        </w:rPr>
        <w:t xml:space="preserve"> as a copilot or a coworker.</w:t>
      </w:r>
      <w:r w:rsidR="0016793E">
        <w:rPr>
          <w:rFonts w:eastAsia="Georgia"/>
          <w:sz w:val="24"/>
          <w:szCs w:val="24"/>
        </w:rPr>
        <w:t xml:space="preserve"> The model </w:t>
      </w:r>
      <w:proofErr w:type="gramStart"/>
      <w:r w:rsidR="0016793E">
        <w:rPr>
          <w:rFonts w:eastAsia="Georgia"/>
          <w:sz w:val="24"/>
          <w:szCs w:val="24"/>
        </w:rPr>
        <w:t>predict</w:t>
      </w:r>
      <w:proofErr w:type="gramEnd"/>
      <w:r w:rsidR="0016793E">
        <w:rPr>
          <w:rFonts w:eastAsia="Georgia"/>
          <w:sz w:val="24"/>
          <w:szCs w:val="24"/>
        </w:rPr>
        <w:t xml:space="preserve"> opposite directions of the effect.</w:t>
      </w:r>
      <w:r w:rsidRPr="004563B6">
        <w:rPr>
          <w:rFonts w:eastAsia="Georgia"/>
          <w:sz w:val="24"/>
          <w:szCs w:val="24"/>
        </w:rPr>
        <w:t xml:space="preserve"> This matters here because </w:t>
      </w:r>
      <w:r w:rsidR="0016793E">
        <w:rPr>
          <w:rFonts w:eastAsia="Georgia"/>
          <w:sz w:val="24"/>
          <w:szCs w:val="24"/>
        </w:rPr>
        <w:t>it implies that</w:t>
      </w:r>
      <w:r w:rsidRPr="004563B6">
        <w:rPr>
          <w:rFonts w:eastAsia="Georgia"/>
          <w:sz w:val="24"/>
          <w:szCs w:val="24"/>
        </w:rPr>
        <w:t xml:space="preserve"> the value of physical co-presence </w:t>
      </w:r>
      <w:r w:rsidR="0016793E">
        <w:rPr>
          <w:rFonts w:eastAsia="Georgia"/>
          <w:sz w:val="24"/>
          <w:szCs w:val="24"/>
        </w:rPr>
        <w:t>may also be</w:t>
      </w:r>
      <w:r w:rsidRPr="004563B6">
        <w:rPr>
          <w:rFonts w:eastAsia="Georgia"/>
          <w:sz w:val="24"/>
          <w:szCs w:val="24"/>
        </w:rPr>
        <w:t xml:space="preserve"> becoming more heterogeneous</w:t>
      </w:r>
      <w:r w:rsidR="0016793E">
        <w:rPr>
          <w:rFonts w:eastAsia="Georgia"/>
          <w:sz w:val="24"/>
          <w:szCs w:val="24"/>
        </w:rPr>
        <w:t>. It could be lower</w:t>
      </w:r>
      <w:r w:rsidRPr="004563B6">
        <w:rPr>
          <w:rFonts w:eastAsia="Georgia"/>
          <w:sz w:val="24"/>
          <w:szCs w:val="24"/>
        </w:rPr>
        <w:t xml:space="preserve"> for interactions AI can </w:t>
      </w:r>
      <w:r w:rsidR="0016793E">
        <w:rPr>
          <w:rFonts w:eastAsia="Georgia"/>
          <w:sz w:val="24"/>
          <w:szCs w:val="24"/>
        </w:rPr>
        <w:t>substitute</w:t>
      </w:r>
      <w:r w:rsidRPr="004563B6">
        <w:rPr>
          <w:rFonts w:eastAsia="Georgia"/>
          <w:sz w:val="24"/>
          <w:szCs w:val="24"/>
        </w:rPr>
        <w:t>,</w:t>
      </w:r>
      <w:r w:rsidR="0016793E">
        <w:rPr>
          <w:rFonts w:eastAsia="Georgia"/>
          <w:sz w:val="24"/>
          <w:szCs w:val="24"/>
        </w:rPr>
        <w:t xml:space="preserve"> and</w:t>
      </w:r>
      <w:r w:rsidRPr="004563B6">
        <w:rPr>
          <w:rFonts w:eastAsia="Georgia"/>
          <w:sz w:val="24"/>
          <w:szCs w:val="24"/>
        </w:rPr>
        <w:t xml:space="preserve"> potentially higher for the ones it cannot. The question </w:t>
      </w:r>
      <w:r w:rsidR="0016793E">
        <w:rPr>
          <w:rFonts w:eastAsia="Georgia"/>
          <w:sz w:val="24"/>
          <w:szCs w:val="24"/>
        </w:rPr>
        <w:t xml:space="preserve">then </w:t>
      </w:r>
      <w:r w:rsidRPr="004563B6">
        <w:rPr>
          <w:rFonts w:eastAsia="Georgia"/>
          <w:sz w:val="24"/>
          <w:szCs w:val="24"/>
        </w:rPr>
        <w:t xml:space="preserve">is not just mandate </w:t>
      </w:r>
      <w:r>
        <w:rPr>
          <w:rFonts w:eastAsia="Georgia"/>
          <w:sz w:val="24"/>
          <w:szCs w:val="24"/>
        </w:rPr>
        <w:t>and</w:t>
      </w:r>
      <w:r w:rsidRPr="004563B6">
        <w:rPr>
          <w:rFonts w:eastAsia="Georgia"/>
          <w:sz w:val="24"/>
          <w:szCs w:val="24"/>
        </w:rPr>
        <w:t xml:space="preserve"> duration, but which rationale for co-presence AI </w:t>
      </w:r>
      <w:r w:rsidR="0016793E">
        <w:rPr>
          <w:rFonts w:eastAsia="Georgia"/>
          <w:sz w:val="24"/>
          <w:szCs w:val="24"/>
        </w:rPr>
        <w:t>renders obsolete</w:t>
      </w:r>
      <w:r w:rsidRPr="004563B6">
        <w:rPr>
          <w:rFonts w:eastAsia="Georgia"/>
          <w:sz w:val="24"/>
          <w:szCs w:val="24"/>
        </w:rPr>
        <w:t xml:space="preserve"> first.</w:t>
      </w:r>
    </w:p>
    <w:p w14:paraId="23914377" w14:textId="0A836B15" w:rsidR="00595192" w:rsidRDefault="00595192" w:rsidP="002027B0">
      <w:pPr>
        <w:rPr>
          <w:sz w:val="24"/>
          <w:szCs w:val="24"/>
        </w:rPr>
      </w:pPr>
    </w:p>
    <w:p w14:paraId="7E4EEB86" w14:textId="0AD612DE" w:rsidR="004563B6" w:rsidRPr="004563B6" w:rsidRDefault="004563B6" w:rsidP="002027B0">
      <w:pPr>
        <w:rPr>
          <w:b/>
          <w:bCs/>
          <w:sz w:val="24"/>
          <w:szCs w:val="24"/>
        </w:rPr>
      </w:pPr>
      <w:r w:rsidRPr="004563B6">
        <w:rPr>
          <w:b/>
          <w:bCs/>
          <w:sz w:val="24"/>
          <w:szCs w:val="24"/>
        </w:rPr>
        <w:t>References</w:t>
      </w:r>
    </w:p>
    <w:p w14:paraId="480CE1A5" w14:textId="502356B0" w:rsidR="004563B6" w:rsidRPr="004563B6" w:rsidRDefault="004563B6" w:rsidP="002027B0">
      <w:pPr>
        <w:rPr>
          <w:sz w:val="24"/>
          <w:szCs w:val="24"/>
        </w:rPr>
      </w:pPr>
      <w:r w:rsidRPr="004563B6">
        <w:rPr>
          <w:sz w:val="24"/>
          <w:szCs w:val="24"/>
        </w:rPr>
        <w:t xml:space="preserve">Ide, E., &amp; </w:t>
      </w:r>
      <w:proofErr w:type="spellStart"/>
      <w:r w:rsidRPr="004563B6">
        <w:rPr>
          <w:sz w:val="24"/>
          <w:szCs w:val="24"/>
        </w:rPr>
        <w:t>Talamàs</w:t>
      </w:r>
      <w:proofErr w:type="spellEnd"/>
      <w:r w:rsidRPr="004563B6">
        <w:rPr>
          <w:sz w:val="24"/>
          <w:szCs w:val="24"/>
        </w:rPr>
        <w:t xml:space="preserve">, E. (2025). Artificial intelligence in the knowledge economy. </w:t>
      </w:r>
      <w:r w:rsidRPr="004563B6">
        <w:rPr>
          <w:i/>
          <w:iCs/>
          <w:sz w:val="24"/>
          <w:szCs w:val="24"/>
        </w:rPr>
        <w:t>Journal of Political Economy, 133</w:t>
      </w:r>
      <w:r w:rsidRPr="004563B6">
        <w:rPr>
          <w:sz w:val="24"/>
          <w:szCs w:val="24"/>
        </w:rPr>
        <w:t>(12), 3762–3800.</w:t>
      </w:r>
    </w:p>
    <w:sectPr w:rsidR="004563B6" w:rsidRPr="004563B6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51582"/>
    <w:multiLevelType w:val="hybridMultilevel"/>
    <w:tmpl w:val="BC98C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C577EC"/>
    <w:multiLevelType w:val="hybridMultilevel"/>
    <w:tmpl w:val="E7D0C106"/>
    <w:lvl w:ilvl="0" w:tplc="AED6DD4E">
      <w:start w:val="1"/>
      <w:numFmt w:val="bullet"/>
      <w:lvlText w:val="–"/>
      <w:lvlJc w:val="left"/>
      <w:pPr>
        <w:ind w:left="480" w:hanging="240"/>
      </w:pPr>
    </w:lvl>
    <w:lvl w:ilvl="1" w:tplc="88B880EE">
      <w:numFmt w:val="decimal"/>
      <w:lvlText w:val=""/>
      <w:lvlJc w:val="left"/>
    </w:lvl>
    <w:lvl w:ilvl="2" w:tplc="919C7ECC">
      <w:numFmt w:val="decimal"/>
      <w:lvlText w:val=""/>
      <w:lvlJc w:val="left"/>
    </w:lvl>
    <w:lvl w:ilvl="3" w:tplc="E3781FA0">
      <w:numFmt w:val="decimal"/>
      <w:lvlText w:val=""/>
      <w:lvlJc w:val="left"/>
    </w:lvl>
    <w:lvl w:ilvl="4" w:tplc="9B8A9D10">
      <w:numFmt w:val="decimal"/>
      <w:lvlText w:val=""/>
      <w:lvlJc w:val="left"/>
    </w:lvl>
    <w:lvl w:ilvl="5" w:tplc="F904924A">
      <w:numFmt w:val="decimal"/>
      <w:lvlText w:val=""/>
      <w:lvlJc w:val="left"/>
    </w:lvl>
    <w:lvl w:ilvl="6" w:tplc="B8C277A4">
      <w:numFmt w:val="decimal"/>
      <w:lvlText w:val=""/>
      <w:lvlJc w:val="left"/>
    </w:lvl>
    <w:lvl w:ilvl="7" w:tplc="6A2A4D3E">
      <w:numFmt w:val="decimal"/>
      <w:lvlText w:val=""/>
      <w:lvlJc w:val="left"/>
    </w:lvl>
    <w:lvl w:ilvl="8" w:tplc="A1A487E2">
      <w:numFmt w:val="decimal"/>
      <w:lvlText w:val=""/>
      <w:lvlJc w:val="left"/>
    </w:lvl>
  </w:abstractNum>
  <w:abstractNum w:abstractNumId="2" w15:restartNumberingAfterBreak="0">
    <w:nsid w:val="6F5604E3"/>
    <w:multiLevelType w:val="hybridMultilevel"/>
    <w:tmpl w:val="19C27B68"/>
    <w:lvl w:ilvl="0" w:tplc="A1329CBA">
      <w:start w:val="1"/>
      <w:numFmt w:val="bullet"/>
      <w:lvlText w:val="●"/>
      <w:lvlJc w:val="left"/>
      <w:pPr>
        <w:ind w:left="720" w:hanging="360"/>
      </w:pPr>
    </w:lvl>
    <w:lvl w:ilvl="1" w:tplc="116845DE">
      <w:start w:val="1"/>
      <w:numFmt w:val="bullet"/>
      <w:lvlText w:val="○"/>
      <w:lvlJc w:val="left"/>
      <w:pPr>
        <w:ind w:left="1440" w:hanging="360"/>
      </w:pPr>
    </w:lvl>
    <w:lvl w:ilvl="2" w:tplc="EB7803E6">
      <w:start w:val="1"/>
      <w:numFmt w:val="bullet"/>
      <w:lvlText w:val="■"/>
      <w:lvlJc w:val="left"/>
      <w:pPr>
        <w:ind w:left="2160" w:hanging="360"/>
      </w:pPr>
    </w:lvl>
    <w:lvl w:ilvl="3" w:tplc="FE50EF3C">
      <w:start w:val="1"/>
      <w:numFmt w:val="bullet"/>
      <w:lvlText w:val="●"/>
      <w:lvlJc w:val="left"/>
      <w:pPr>
        <w:ind w:left="2880" w:hanging="360"/>
      </w:pPr>
    </w:lvl>
    <w:lvl w:ilvl="4" w:tplc="6F548066">
      <w:start w:val="1"/>
      <w:numFmt w:val="bullet"/>
      <w:lvlText w:val="○"/>
      <w:lvlJc w:val="left"/>
      <w:pPr>
        <w:ind w:left="3600" w:hanging="360"/>
      </w:pPr>
    </w:lvl>
    <w:lvl w:ilvl="5" w:tplc="29DA14BA">
      <w:start w:val="1"/>
      <w:numFmt w:val="bullet"/>
      <w:lvlText w:val="■"/>
      <w:lvlJc w:val="left"/>
      <w:pPr>
        <w:ind w:left="4320" w:hanging="360"/>
      </w:pPr>
    </w:lvl>
    <w:lvl w:ilvl="6" w:tplc="9F68040A">
      <w:start w:val="1"/>
      <w:numFmt w:val="bullet"/>
      <w:lvlText w:val="●"/>
      <w:lvlJc w:val="left"/>
      <w:pPr>
        <w:ind w:left="5040" w:hanging="360"/>
      </w:pPr>
    </w:lvl>
    <w:lvl w:ilvl="7" w:tplc="32CC35F6">
      <w:start w:val="1"/>
      <w:numFmt w:val="bullet"/>
      <w:lvlText w:val="●"/>
      <w:lvlJc w:val="left"/>
      <w:pPr>
        <w:ind w:left="5760" w:hanging="360"/>
      </w:pPr>
    </w:lvl>
    <w:lvl w:ilvl="8" w:tplc="A5B81D2E">
      <w:start w:val="1"/>
      <w:numFmt w:val="bullet"/>
      <w:lvlText w:val="●"/>
      <w:lvlJc w:val="left"/>
      <w:pPr>
        <w:ind w:left="6480" w:hanging="360"/>
      </w:pPr>
    </w:lvl>
  </w:abstractNum>
  <w:num w:numId="1" w16cid:durableId="443186516">
    <w:abstractNumId w:val="2"/>
    <w:lvlOverride w:ilvl="0">
      <w:startOverride w:val="1"/>
    </w:lvlOverride>
  </w:num>
  <w:num w:numId="2" w16cid:durableId="36856189">
    <w:abstractNumId w:val="1"/>
    <w:lvlOverride w:ilvl="0">
      <w:startOverride w:val="1"/>
    </w:lvlOverride>
  </w:num>
  <w:num w:numId="3" w16cid:durableId="2074959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192"/>
    <w:rsid w:val="0016793E"/>
    <w:rsid w:val="002027B0"/>
    <w:rsid w:val="004563B6"/>
    <w:rsid w:val="00595192"/>
    <w:rsid w:val="005A5D1A"/>
    <w:rsid w:val="00B32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6705E"/>
  <w15:docId w15:val="{82019BDC-C1A0-4816-9E3D-92296F46C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Harvard Business School</Company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Roche, Maria</cp:lastModifiedBy>
  <cp:revision>2</cp:revision>
  <dcterms:created xsi:type="dcterms:W3CDTF">2026-05-20T21:33:00Z</dcterms:created>
  <dcterms:modified xsi:type="dcterms:W3CDTF">2026-05-20T21:33:00Z</dcterms:modified>
</cp:coreProperties>
</file>