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Bericht zur Entwicklung des Güterverkehrs bei DB Cargo</w:t>
      </w:r>
    </w:p>
    <w:p>
      <w:r>
        <w:t>Bericht zur Entwicklung des Güterverkehrs bei DB Cargo (2020–2024)</w:t>
      </w:r>
    </w:p>
    <w:p>
      <w:r>
        <w:t>1. Hintergrund</w:t>
        <w:br/>
        <w:t>Die DB Cargo hat in den Jahren 2020 bis 2024 eine kontinuierliche Entwicklung ihrer Transportleistung vollzogen. Parallel dazu wurde die neue Technologie „LTO“ getestet, die längere Züge ermöglicht und damit eine höhere Transportkapazität pro Fahrt verspricht. Die Testphase dieser Technologie soll im Jahr 2025 abgeschlossen werden.</w:t>
      </w:r>
    </w:p>
    <w:p>
      <w:r>
        <w:t>2. Kennzahlenentwicklung</w:t>
        <w:br/>
        <w:t>- Transportmenge (Tonnen):</w:t>
        <w:br/>
        <w:t xml:space="preserve">  Die transportierte Gütermenge stieg von ca. 3,5 Mio. Tonnen im Jahr 2020 auf rund 4,4 Mio. Tonnen im Jahr 2024. Dies entspricht einem Zuwachs von etwa 25 %.</w:t>
      </w:r>
    </w:p>
    <w:p>
      <w:r>
        <w:t>- Zuganzahl:</w:t>
        <w:br/>
        <w:t xml:space="preserve">  Die Anzahl der eingesetzten Züge sank im gleichen Zeitraum von 386 auf ca. 370. Trotz des Rückgangs konnte die Transportleistung gesteigert werden.</w:t>
      </w:r>
    </w:p>
    <w:p>
      <w:r>
        <w:t>- Umsatz:</w:t>
        <w:br/>
        <w:t xml:space="preserve">  Der Umsatz erhöhte sich von ca. 134 Mio. € (2020) auf etwa 164 Mio. € (2024), was einem Wachstum von rund 22 % entspricht.</w:t>
      </w:r>
    </w:p>
    <w:p>
      <w:r>
        <w:t>- Effizienz (Tonnen pro Zug):</w:t>
        <w:br/>
        <w:t xml:space="preserve">  Die durchschnittliche Transportmenge pro Zug stieg von ca. 9.063 Tonnen auf etwa 11.889 Tonnen – eine Effizienzsteigerung von über 30 %.</w:t>
      </w:r>
    </w:p>
    <w:p>
      <w:r>
        <w:t>3. Bewertung der LTO-Technologie</w:t>
        <w:br/>
        <w:t>Die Kennzahlen zeigen deutlich, dass die Einführung der LTO-Technologie positive Auswirkungen auf die Effizienz und Wirtschaftlichkeit des Güterverkehrs hatte. Die Kombination aus höherer Transportleistung, reduzierter Zuganzahl und gesteigertem Umsatz spricht für eine erfolgreiche Umsetzung der Technologie.</w:t>
      </w:r>
    </w:p>
    <w:p>
      <w:r>
        <w:t>4. Fazit</w:t>
        <w:br/>
        <w:t>Die LTO-Technologie hat sich im Zeitraum der Testphase als wirkungsvoll erwiesen. DB Cargo konnte durch längere Züge mehr Güter mit weniger Fahrten transportieren und gleichzeitig den Umsatz steigern. Die Zahlen legen nahe, dass die Technologie einen wichtigen Beitrag zur Modernisierung und Effizienzsteigerung des Schienengüterverkehrs leistet.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