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========== Problematicità: Etichetta, R, PR_L in ordine decrescente di probematicità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materiali/strumenti fisici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MATERIALI DI AMBIENTE/MOVIMENTO IN CUI SI OPERA PER LE ATTIVITÀ (tappeto, griglia/scacchiera, retta dei numeri)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MATERIALI CHE GUIDANO/STRUTTURANO ATTIVITÀ (schede, dalla piattaforma, slide, libri)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CANCELLERIA/USO COMUNE (quaderno, carta, cartoncino, penna/rello, cancellini, segnalini, riciclo)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CORPO (corpo, occhi, mani)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 w:right="0" w:firstLine="0" w:left="0"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altri materiali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++carte / blocchi di programmazione-dedot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schede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quaderno                                             2       4.50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tappeto                                                 3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griglia/ scacchiera-dedot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dalla piattaforma                                        6       3.33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corpo             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carta / cartoncino-dedot                             4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segnalini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penn/arelli cancellini                               6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corpo-dedot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++PC / tablet-dedot                                             27       1.41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carta / cartonc                                     14       1.07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griglia/ scacchiera                                     7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slide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++carte / blocchi di programmazione FONDERE CON DEDOT            9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++PC / tablet FONDERE CON DEDOT                                 16       0.75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++robot                                                         14       0.14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++LIM                                                            9       0.11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CORPO-occhi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retta dei numeri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mani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libri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dalla piattaforma-???????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attività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UNPLUGGED (coding unplugged, attività unplugged, coding analogico)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CODING (coding)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STRUMENTALI PER ALTRE DISCIPLINE (aritmetica, costruzione mappe, geografia, geometria, presentazione di una regione, misure, origami, scienza, riferimenti topologici,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techno-CLIL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PROGRAMMAZIONE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COSTRUTTI DI BASE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cicli,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istruzioni condizionali, istruzioni di base,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sequenza, variabili)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CONTENUTI ALGORITMICI (algoritmi, diagramma di flusso, pseudo-linguaggio, strutture dati)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VERIFICA E CORREZIONE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PROCESSI DI INFORMATICA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esecuzione di istruzioni,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lettura codice, sviluppo iterativo,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decomposizione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-&gt; scomposizione)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USO TECNOLOGIA E SVILUPPO CONTENUTI (sviluppo contenuti, techno-CLIL, uso della tecnologia, ricerca informazioni)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VIDEOGIOCHI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giochi disciplinari interattivi / attività ludiche)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MOVIMENTO E PERCORSI (ludico/motoria, percorsi)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PIXEL ART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STORYTELLING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analogico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costruzione mappe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tecnologia-dedot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ludico-motoria2-dedot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(attività)-dedot - ELIMINATA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riferimenti topologici                                           3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1coding unplugged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unplugged-dedot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labirinto - ELIMINATA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2coding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percorsi-dedot                                                   4       4.25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pseudo-linguaggio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esecuzione di istruzioni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intelligenza artificiale - ELIMINATA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istruzioni di base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ludico-motoria2                                                  4       3.50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 - ELIMINATA                         9       2.89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presentazione di una regione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sperimentazione - ELIMINATA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                                                         22       2.32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unplugged                                                13       2.31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                                             8       2.25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                                                 17       2.24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contenuti2     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lettura codice                                                   1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giochi disciplinari interattivi / attività ludiche               5       1.80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programmazione-dedot                                            29       1.76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geografia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attività unplugged                                               8       1.62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istruzioni condizionali                                          2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attività unplugged-dedot         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                         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verifica e correzione                                            9       1.11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cicli                  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strutture dati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ricerca di informazioni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percorsi                                                         7       0.71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diagramma di flusso   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storytelling          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algoritmi                                                        3       0.33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sequenza-dedot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aritmetica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iterativo-dedot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scienza  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iterativo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decomposizione-dedot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(attività)-??????? - ELIMINATA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origami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pixel art                                                        4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techno-CLIL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misure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variabili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obiettivo riferito a domande successive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PENSIERO COMPUTAZIONALE -&gt; OBIETTIVI DISCIPLINARI (2pensiero computazionale)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RISOLUZIONE COMPUTAZIONALE DEI PROBLEMI -&gt; OBIETTIVI DISCIPLINARI (3risoluzione di prolemi)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USO TECNOLOGIA -&gt; ABILITÀ STRUMENTALI DIGITALI (2uso della tecnologia2, 2videoscrittura, uso della tecnologia2-dedot, 2uso di app didattiche, 3sviluppo contenuti, 3videotutorial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RIANALIZZARE -&gt; OBIETTIVI DISCIPLINARI (2rianalizzare)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RISOLUZIONE PROBLEMI -&gt; OBIETTIVI TRASVERASLI (2risoluzione di problemi)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SOFT SKILL / HIGH-ORDER THINKING -&gt; SOFT SKILLS E METACOGNIZIONE (3pensiero creativo, 3pensiero critico, 3 pianificazione)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ALTRE DISCIPLINE -&gt; INTERDISCIPLINARITÀ (3conteggio, 3costruzione di mappe, 3indicazioni topologiche, 3mappe, 3 orientamento spaziale)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COLLABORAZIONE -&gt; SOFT SKILLS E METACOGNIZIONE (3conversazione collaborativa / collaborazione, 3lavoro in coppia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COMUNICAZIONE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-&gt; SOFT SKILLS E METACOGNIZIONE (3capacità di narrazione, 3presentazione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3lavoro in coppia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2uso di app didattiche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2uso della tecnologia2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3mappe 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3indicazioni topologiche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3costruzione di mappe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3conteggio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3presentazione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3orientamento spaziale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tecnologia2-dedot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3sviluppo contenuti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(il calcolo della problematicità di questa etichetta va rivisto perché è stata usata in due domande diverse da due codificatori)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3conversazione collaborativa / collaborazione                    5       2.60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3pensiero critico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3capacità di narrazione 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2videoscrittura                                                  3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2pensiero computazionale                                         3       0.67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3pensiero creativo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2rianalizzare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3risoluzione di problemi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3videotutorial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3pianificazione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2risoluzione di problemi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piattaforma/ ambiente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CODE.ORG / PROGRAMMA IL FUTURO (Code.org, Code.org-dedot, programma il futuro)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ROBOT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BeeBot, BlueBot, mTiny, Ozobot, Bit, Cubetto, Cyber, Talk, Robot, Lego, Lego-dedotta-da-link, Mind, Designer, robot, DOC, Super Doc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CARTE/BLOCCHI PROGRAMMAZIONE (Cody Roby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SOFTWARE DI CREAZIONE/RICERCA CONTENUTI (Common Sense Selection, Kahoot, Web, Word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GOOGLE WORKSPACE (Gworkspace, Gworkspace-dedot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GEOMETRIA DINAMICA (Geogebra)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SCRATCH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(Scratch)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PIXEL ART (Zaply)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Gworkspace-dedot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Word   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Code.org-dedot        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robot DOC                                                        2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Gworkspace              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Cody Roby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Cubetto      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 il futuro                                              7       0.86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Code.org                                                        20       0.40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BeeBot                                                           8       0.25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Scratch                                                          8       0.25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Zaply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Cyber Talk Robot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Super Doc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BlueBot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Geogebra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Common Sense Selection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Mind Designer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Ozobot Bit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Lego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mTiny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web 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Lego (dedotta da link inserita in altre risposte)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Kahoot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dettagli piattaforma/ ambiente</w:t>
      </w:r>
      <w:r>
        <w:rPr>
          <w:rFonts w:ascii="Liberation Mono" w:hAnsi="Liberation Mono" w:cs="Liberation Mono"/>
          <w:color w:val="000000"/>
          <w:sz w:val="20"/>
          <w:lang w:val="it-IT"/>
        </w:rPr>
        <w:t xml:space="preserve"> </w:t>
      </w:r>
      <w:r>
        <w:rPr>
          <w:sz w:val="18"/>
          <w:szCs w:val="18"/>
          <w:highlight w:val="yellow"/>
        </w:rPr>
        <w:t xml:space="preserve">(queste probabilmente non le useremo per la continuazione)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CODE.ORG / PROGRAMMA IL FUTURO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collezionista, conteggio con la collezionista, corso 2, corso B, corso C (2021), corso C lezione 5 la collezionista, corso D (2021), intelligenza artificiale per il mare, labirinto2, Labor. Artista, laboratorio con Gumball,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GOOGLE WORKSPACE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G-Classroom, G-Design, G-Disegni, G-Drive, G-Mail, G-Modules, G-Slides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collezionista         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conteggio con la collezionista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C lezione 5 la collezionista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G-Design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labirinto2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G-Drive   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G-Disegni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intelligenza artificiale per il mare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G-Classroom                                                      3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G-Modules    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laboratorio con Gumball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G-Mail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Labor. Artista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C (2021)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B  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G-Slides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D (2021)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2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metodologia?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forse (vago)                                                    18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Sì                                                              16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obiettivi disciplinari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(descrizione generica)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programmazione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linguaggio formale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(concetti/aspetti specifici)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sequenza, selezione, cicli, conoscere le istruzioni del linguaggio, concetti di base della programmazione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GENERICO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informatica, pensiero computazionale, coding, abilità informatiche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METODI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scomposizione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-1: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verifica/ correzione di programmi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-2: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esecuzione di istruzion</w:t>
      </w:r>
      <w:r>
        <w:rPr>
          <w:highlight w:val="yellow"/>
        </w:rPr>
        <w:t xml:space="preserve">i, </w:t>
      </w:r>
      <w:r>
        <w:rPr>
          <w:highlight w:val="yellow"/>
        </w:rPr>
        <w:t xml:space="preserve">mettersi dal punto di vista dell'altro per input</w:t>
      </w:r>
      <w:r>
        <w:rPr>
          <w:highlight w:val="yellow"/>
        </w:rPr>
        <w:t xml:space="preserve">, leggere comandi e trasformarli in output</w:t>
      </w:r>
      <w:r>
        <w:rPr>
          <w:highlight w:val="yellow"/>
        </w:rPr>
        <w:t xml:space="preserve">, 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ALGORITMICA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algoritmi quotidiani,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descrizioni algoritmiche</w:t>
      </w:r>
      <w:r>
        <w:rPr>
          <w:highlight w:val="yellow"/>
        </w:rPr>
        <w:t xml:space="preserve">, soluzioni algoritmiche, scrittura e uso di diagrammi di flusso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highlight w:val="yellow"/>
          <w:lang w:val="it-IT"/>
        </w:rPr>
        <w:t xml:space="preserve">INTELLIGENZA ARTIFICIALE</w:t>
      </w:r>
      <w:r>
        <w:rPr>
          <w:highlight w:val="yellow"/>
          <w:lang w:val="it-IT"/>
        </w:rPr>
        <w:t xml:space="preserve">: intelligenza artificiale, uso IA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RISOLUZIONE COMPUTAZIONALE DEI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automatizzazione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generalizzazione processo di soluzione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per la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problem posing computazionale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CONSAPEVOLEZZA DIGITALE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consapevolezza digitale,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scelta degli strumenti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szCs w:val="20"/>
          <w:highlight w:val="red"/>
          <w:lang w:val="it-IT"/>
        </w:rPr>
        <w:t xml:space="preserve">OBIETTIVI TRASVERSALI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utilizzare codici e linguaggi diversi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intelligenza artificiale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abilità informatiche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utilizzare codici e linguaggi diversi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leggere comandi e trasformarli in output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uso IA   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selezione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mettersi dal punto di vista dell'altro per input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conoscere le istruzioni del linguaggio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consapevolezza digitale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generalizzazione processo di soluzione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sequenza 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programmazione per la risoluzione di problemi                    6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cicli                                                            2       1.50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logica/ pensiero logico/ competenze logiche                      4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verifica/ correzione di programmi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informatica                                                      4       1.25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programmazione                                                   9       1.22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problem solving                                                 16       0.88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</w:t>
      </w: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concetti base della programmazione                               4       0.75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pensiero computazionale                                         15       0.53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esecuzione di istruzioni                                         4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coding                                                           9       0.11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algoritmi quotidiani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descrizioni algoritmiche                                         2       0.00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linguaggio formale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soluzioni algoritmiche                                           4       0.00</w:t>
      </w:r>
      <w:r>
        <w:rPr>
          <w:rFonts w:ascii="Liberation Mono" w:hAnsi="Liberation Mono" w:cs="Liberation Mono"/>
          <w:color w:val="000000"/>
          <w:sz w:val="20"/>
          <w:highlight w:val="green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problem posing computazionale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scomposizione problemi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scrittura e uso di diagrammi di flusso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automatizzazione risoluzione di problemi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progettazione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scelta degli strumenti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risposta generica 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vuoto                                                            6       4.17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generico                                                        24       2.04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focus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contenuto                                                       13       4.31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insegnante                                                      11       1.55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studente                                                        40       0.95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highlight w:val="yellow"/>
          <w:lang w:val="it-IT"/>
        </w:rPr>
        <w:t xml:space="preserve">PROPOSTA-EN: UNICA MACRO-CATEGORIA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 w:firstLine="709"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ABILITÀ STRUMENTALI DIGITALI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abilità strumentali digitali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responsabilizzare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piattaforma di debate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alfabetizzazione digitale                                        6       2.83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animazione digitale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narrazione digitale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dei mezzi di comunicazione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                                             9       1.78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giochi didattici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ricerca di informazioni su Internet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Internet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videoscrittura             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consapevole/critico della tecnologia/rete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RAGIONAMENTO: argomentare, ragionamento, scaffolding, imparare a ragionare, uso traversale del PeCo, pensiero logico, intelligenze multiple, pensiero astratto,           ,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COMUNICAZIONE: comunicare con la tecnologia,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competenze narrativa. Comunicazione con linguaggio specifico,         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COLLABORAZIONE: peer-to-peer, cooperative learning, collaborazione/ lavoro squadra,      ,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EMPOWERMENT: creazione di lezioni, spirito di iniziativa, coping power, responsabilità, auto-imprenditorialità, imparare a imparare, autonomia, creatività,               ,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PROGETTAZIONE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; smontare oggetti, pianificare fabbricazione oggetti, migliorare oggetti, analizzare oggetti, riconoscere difetti,         ,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I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NTERDISCIPLINARITÀ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: calcolare, orientamento spaziale, interdisciplinarità, coding per matematica, concetti matematici,        ,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obiettivi trasversali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comunicare con tecnologia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creazione di lezioni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spirito di iniziativa   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peer to peer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scaffolding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coping power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cooperative learning                                             1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argomentare                                                      2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ragionamento    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cyan"/>
          <w:lang w:val="it-IT"/>
        </w:rPr>
        <w:t xml:space="preserve">gioco                                                        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competenze narrative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interdisciplinarità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imparare a ragionare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uso trasversale del PeCo                                         2       2.00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comunicazione con linguaggio specifico              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responsabilità                                                   2       1.50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logico                                                  6       1.33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auto-imprenditorialità                                           1       1.00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imparare a imparare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cyan"/>
          <w:lang w:val="it-IT"/>
        </w:rPr>
        <w:t xml:space="preserve">inclusione                                                   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intelligenze multiple                                            1       1.00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collaborazione/ lavoro squadra                                   5       0.40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smontare oggetti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calcolare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orientamento spaziale                                            3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pianificare fabbricazione oggetti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migliorare oggetti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autonomia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cyan"/>
          <w:lang w:val="it-IT"/>
        </w:rPr>
        <w:t xml:space="preserve">descrizione di strategie                                     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analizzare oggetti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astratto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coding per matematica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concetti matematici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riconoscere difetti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creatività                                                       4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ambiguità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ambiguità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svolgere (?) algoritmi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progettazione robotica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progettare un percorso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modalità giocosa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coniugare informatica e pratica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Bdr/>
        <w:shd w:val="nil" w:color="auto"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br w:type="page" w:clear="all"/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RAGIONAMENTO: pensiero critico, astrazione, analizzare processi, pensiero logico, riflettere sull’esperienza, documentare attività svolte, comprensione di istruzioni, valutazione attendibilità di informazioni, capacità di previsione,              ,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PROBLEM SOLVING: comprensione/analisi del problema, considerare diverse strategie risolutive, valutazione della soluzione, selezione strumenti, differenti strategie di risoluzione, approccio per tentativi ed errori, formulazione di ipotesi, risoluzione di problemi, formulazione di domande,           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COMUNICAZIONE: esprimersi correttamente, presentare in modo esplicativo, comunicare con linguaggi specifici per la situazione,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       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COLLABORAZIONE: cooperative learning, collaborazione,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EMPOWERMENT: imparare per errori, apprendimento attraverso il gioco, autocorrezione, rielaborazione dei saperi, imparare a imparare, pensiero creativo, spirito di iniziativa, precisione/ rigore, osservazione, memoria, analisi (?)    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RELAZIONALI-SOCIALI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: capacità di ascolto, empatia, punto di vista dell’altro, capacità relazionali,        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 INTERDISCIPLINARITÀ: competenze linguistiche,          ,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/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soft skills e metacognizione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imparare per errori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critico-???????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selezione strumenti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considerare diverse strategie risolutive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valutazione della soluzione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comprensione/analisi del problema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apprendimento attraverso il gioco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differenti strategie di risoluzione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capacità di ascolto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competenze linguistiche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astrazione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autocorrezione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empatia   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punto di vista dell'altro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esprimersi correttamente                                         4       3.75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cooperative learning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approccio per tentativi ed errori                                1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rielaborazione dei saperi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presentare in modo esplicativo                                   2       2.00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analizzare processi                                              2       2.00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imparare a imparare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comunicare con linguaggi specifici per la situazione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formulazione di ipotesi                             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capacità relazionali                                             5       1.60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logico                                                  8       1.25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risoluzione di problemi                                         12       0.33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riflettere sull'esperienza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critico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pensiero creativo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spirito di iniziativa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formulazione di domande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documentare attività svolte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comprensione di istruzioni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valutazione attendibilità informazioni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precisione / rigore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collaborazione                                                   7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osservazione, memoria, analisi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capacità di previsione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ITALIANO: italiano, comprensione del testo, storie interattive e animazioni, costruzione di un testo, alfabetico-funzionale, scrittura, ascolto e parlato            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STORIA: storia,              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GEOGRAFIA: geografia,              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  EDUCAZIONE CIVICA: educazione civica,         ,</w:t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LINGUA STRANIERA: lingua straniera,   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MATEMATICA: riferimenti spaziali/ indicatori topologici, spazio e figure, orientamentoi spaziale, gemoetria, matematica, operazioni retta dei numeri, rappresentazione dei dati, contorno di figura piana, sequenzialità (?), lato,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SCIENZE: ecologia, ambiente, scienze  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TECNOLOGIA: tecnologia, esplorare e descrivere oggetti e materiali, modelli geometrici (?)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EDUCAZIONE FISICA: movimenti del corpo al ritmo della musica,  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interdisciplinarità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ambiente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storie interattive e animazioni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costruzione di un testo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ecologia 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alfabetico-funzionale                                            3       3.33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italiano            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comprensione del testo                                           1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scrittura           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tecnologia      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ascolto e parlato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lingua straniera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riferimenti spaziali/ indicatori topologici                      9       1.89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spazio e figure                                                  3       1.33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orientamento spaziale                                            9       1.22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scienze                                                          3       0.33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esplorare e descrivere oggetti e materiali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matematica                                                       6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educazione civica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altre discipline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operazioni retta dei numeri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rappresentazione dei dati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contorno di figura piana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storia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geografia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sequenzialità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modelli geometrici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lato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    movimenti del corpo al ritmo della musica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highlight w:val="yellow"/>
          <w:lang w:val="it-IT"/>
        </w:rPr>
        <w:t xml:space="preserve">MACRO-CATEGORIE OBIETTIVI DISCIPLINARI DA D-2 (NON FINALE)</w:t>
      </w: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(descrizione generica)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programmazione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linguaggio formale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(concetti/aspetti specifici)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sequenza, selezione, cicli, conoscere le istruzioni del linguaggio, concetti di base della programmazione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GENERICO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informatica, pensiero computazionale, coding, abilità informatiche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METODI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scomposizione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-1: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verifica/ correzione di programmi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-2: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esecuzione di istruzion</w:t>
      </w:r>
      <w:r>
        <w:rPr>
          <w:highlight w:val="yellow"/>
        </w:rPr>
        <w:t xml:space="preserve">i, </w:t>
      </w:r>
      <w:r>
        <w:rPr>
          <w:highlight w:val="yellow"/>
        </w:rPr>
        <w:t xml:space="preserve">mettersi dal punto di vista dell'altro per input</w:t>
      </w:r>
      <w:r>
        <w:rPr>
          <w:highlight w:val="yellow"/>
        </w:rPr>
        <w:t xml:space="preserve">, leggere comandi e trasformarli in output</w:t>
      </w:r>
      <w:r>
        <w:rPr>
          <w:highlight w:val="yellow"/>
        </w:rPr>
        <w:t xml:space="preserve">, 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ALGORITMICA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algoritmi quotidiani,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descrizioni algoritmiche</w:t>
      </w:r>
      <w:r>
        <w:rPr>
          <w:highlight w:val="yellow"/>
        </w:rPr>
        <w:t xml:space="preserve">, soluzioni algoritmiche, scrittura e uso di diagrammi di flusso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highlight w:val="yellow"/>
          <w:lang w:val="it-IT"/>
        </w:rPr>
        <w:t xml:space="preserve">INTELLIGENZA ARTIFICIALE</w:t>
      </w:r>
      <w:r>
        <w:rPr>
          <w:highlight w:val="yellow"/>
          <w:lang w:val="it-IT"/>
        </w:rPr>
        <w:t xml:space="preserve">: intelligenza artificiale, uso IA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RISOLUZIONE COMPUTAZIONALE DEI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automatizzazione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generalizzazione processo di soluzione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per la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problem posing computazionale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CONSAPEVOLEZZA DIGITALE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consapevolezza digitale,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scelta degli strumenti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/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riferito a domanda precedente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/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utilizzare espressioni condizionali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selezione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risoluzione computazionale di problemi                           3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abilità informatiche                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competenze digitali                                              5       2.80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alfabetizzazione digitale                                        5       2.60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                                                  5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consapevole della tecnologia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decomposizione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concetti base della programmazione                               2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narrazione digitale con programmazione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scelta degli strumenti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potenzialità del linguaggio informatico di descrivere altre attività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di robot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soluzioni algoritmiche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modellazione dell'informazione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verifica/ correzione errori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pixel art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manipolazione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                   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siti web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analisi dati e organizzazione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rappresentazione dei dati/ informazione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obiettivi piattaforma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rappresentare processi mediante modelli logici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robotica educativa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descrizione algoritmica di processi concreti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sicuro della tecnologia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risposta generica 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copia-incolla risposta 2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generico                                                        11       2.55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vuoto                                                           13       0.92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sectPr>
      <w:footerReference w:type="default" r:id="rId9"/>
      <w:footnotePr/>
      <w:endnotePr/>
      <w:type w:val="nextPage"/>
      <w:pgSz w:h="16837" w:orient="portrait" w:w="11905"/>
      <w:pgMar w:top="1134" w:right="1134" w:bottom="2268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pBdr/>
      <w:tabs>
        <w:tab w:val="center" w:leader="none" w:pos="4844"/>
        <w:tab w:val="right" w:leader="none" w:pos="9688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paragraph" w:styleId="837">
    <w:name w:val="DStyle_paragraph"/>
    <w:pPr>
      <w:pBdr/>
      <w:spacing/>
      <w:ind/>
    </w:pPr>
    <w:rPr>
      <w:sz w:val="20"/>
    </w:rPr>
  </w:style>
  <w:style w:type="character" w:styleId="838">
    <w:name w:val="DStyle_text"/>
    <w:pPr>
      <w:pBdr/>
      <w:spacing/>
      <w:ind/>
    </w:pPr>
  </w:style>
  <w:style w:type="paragraph" w:styleId="839" w:default="1">
    <w:name w:val="Normal"/>
    <w:qFormat/>
    <w:pPr>
      <w:pBdr/>
      <w:spacing/>
      <w:ind/>
    </w:pPr>
  </w:style>
  <w:style w:type="paragraph" w:styleId="840" w:customStyle="1">
    <w:name w:val="Heading 1"/>
    <w:basedOn w:val="839"/>
    <w:qFormat/>
    <w:pPr>
      <w:pBdr/>
      <w:spacing w:after="80" w:before="360"/>
      <w:ind/>
    </w:pPr>
    <w:rPr>
      <w:rFonts w:ascii="Arial" w:hAnsi="Arial" w:cs="Arial"/>
      <w:color w:val="0f4761"/>
      <w:sz w:val="40"/>
    </w:rPr>
  </w:style>
  <w:style w:type="paragraph" w:styleId="841" w:customStyle="1">
    <w:name w:val="Heading 2"/>
    <w:basedOn w:val="839"/>
    <w:qFormat/>
    <w:pPr>
      <w:pBdr/>
      <w:spacing w:after="80" w:before="160"/>
      <w:ind/>
    </w:pPr>
    <w:rPr>
      <w:rFonts w:ascii="Arial" w:hAnsi="Arial" w:cs="Arial"/>
      <w:color w:val="0f4761"/>
      <w:sz w:val="32"/>
    </w:rPr>
  </w:style>
  <w:style w:type="paragraph" w:styleId="842" w:customStyle="1">
    <w:name w:val="Heading 3"/>
    <w:basedOn w:val="839"/>
    <w:qFormat/>
    <w:pPr>
      <w:pBdr/>
      <w:spacing w:after="80" w:before="160"/>
      <w:ind/>
    </w:pPr>
    <w:rPr>
      <w:rFonts w:ascii="Arial" w:hAnsi="Arial" w:cs="Arial"/>
      <w:color w:val="0f4761"/>
      <w:sz w:val="28"/>
    </w:rPr>
  </w:style>
  <w:style w:type="paragraph" w:styleId="843" w:customStyle="1">
    <w:name w:val="Heading 4"/>
    <w:basedOn w:val="839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844" w:customStyle="1">
    <w:name w:val="Heading 5"/>
    <w:basedOn w:val="839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845" w:customStyle="1">
    <w:name w:val="Heading 6"/>
    <w:basedOn w:val="839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846" w:customStyle="1">
    <w:name w:val="Heading 7"/>
    <w:basedOn w:val="839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47" w:customStyle="1">
    <w:name w:val="Heading 8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48" w:customStyle="1">
    <w:name w:val="Heading 9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49" w:default="1">
    <w:name w:val="Default Paragraph Font"/>
    <w:qFormat/>
    <w:pPr>
      <w:pBdr/>
      <w:spacing/>
      <w:ind/>
    </w:pPr>
  </w:style>
  <w:style w:type="character" w:styleId="850" w:customStyle="1">
    <w:name w:val="Heading 1 Char"/>
    <w:basedOn w:val="849"/>
    <w:qFormat/>
    <w:pPr>
      <w:pBdr/>
      <w:spacing/>
      <w:ind/>
    </w:pPr>
    <w:rPr>
      <w:rFonts w:ascii="Arial" w:hAnsi="Arial" w:cs="Arial"/>
      <w:color w:val="0f4761"/>
      <w:sz w:val="40"/>
    </w:rPr>
  </w:style>
  <w:style w:type="character" w:styleId="851" w:customStyle="1">
    <w:name w:val="Heading 2 Char"/>
    <w:basedOn w:val="849"/>
    <w:qFormat/>
    <w:pPr>
      <w:pBdr/>
      <w:spacing/>
      <w:ind/>
    </w:pPr>
    <w:rPr>
      <w:rFonts w:ascii="Arial" w:hAnsi="Arial" w:cs="Arial"/>
      <w:color w:val="0f4761"/>
      <w:sz w:val="32"/>
    </w:rPr>
  </w:style>
  <w:style w:type="character" w:styleId="852" w:customStyle="1">
    <w:name w:val="Heading 3 Char"/>
    <w:basedOn w:val="849"/>
    <w:qFormat/>
    <w:pPr>
      <w:pBdr/>
      <w:spacing/>
      <w:ind/>
    </w:pPr>
    <w:rPr>
      <w:rFonts w:ascii="Arial" w:hAnsi="Arial" w:cs="Arial"/>
      <w:color w:val="0f4761"/>
      <w:sz w:val="28"/>
    </w:rPr>
  </w:style>
  <w:style w:type="character" w:styleId="853" w:customStyle="1">
    <w:name w:val="Heading 4 Char"/>
    <w:basedOn w:val="84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54" w:customStyle="1">
    <w:name w:val="Heading 5 Char"/>
    <w:basedOn w:val="849"/>
    <w:qFormat/>
    <w:pPr>
      <w:pBdr/>
      <w:spacing/>
      <w:ind/>
    </w:pPr>
    <w:rPr>
      <w:rFonts w:ascii="Arial" w:hAnsi="Arial" w:cs="Arial"/>
      <w:color w:val="0f4761"/>
    </w:rPr>
  </w:style>
  <w:style w:type="character" w:styleId="855" w:customStyle="1">
    <w:name w:val="Heading 6 Char"/>
    <w:basedOn w:val="84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56" w:customStyle="1">
    <w:name w:val="Heading 7 Char"/>
    <w:basedOn w:val="849"/>
    <w:qFormat/>
    <w:pPr>
      <w:pBdr/>
      <w:spacing/>
      <w:ind/>
    </w:pPr>
    <w:rPr>
      <w:rFonts w:ascii="Arial" w:hAnsi="Arial" w:cs="Arial"/>
      <w:color w:val="595959"/>
    </w:rPr>
  </w:style>
  <w:style w:type="character" w:styleId="857" w:customStyle="1">
    <w:name w:val="Heading 8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58" w:customStyle="1">
    <w:name w:val="Heading 9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859" w:customStyle="1">
    <w:name w:val="Title"/>
    <w:basedOn w:val="839"/>
    <w:qFormat/>
    <w:pPr>
      <w:pBdr/>
      <w:spacing w:after="80" w:line="240" w:lineRule="auto"/>
      <w:ind/>
    </w:pPr>
    <w:rPr>
      <w:rFonts w:ascii="Arial" w:hAnsi="Arial" w:cs="Arial"/>
      <w:spacing w:val="-10"/>
      <w:sz w:val="56"/>
    </w:rPr>
  </w:style>
  <w:style w:type="character" w:styleId="860" w:customStyle="1">
    <w:name w:val="Title Char"/>
    <w:basedOn w:val="849"/>
    <w:qFormat/>
    <w:pPr>
      <w:pBdr/>
      <w:spacing/>
      <w:ind/>
    </w:pPr>
    <w:rPr>
      <w:rFonts w:ascii="Arial" w:hAnsi="Arial" w:cs="Arial"/>
      <w:spacing w:val="-10"/>
      <w:sz w:val="56"/>
    </w:rPr>
  </w:style>
  <w:style w:type="paragraph" w:styleId="861" w:customStyle="1">
    <w:name w:val="Subtitle"/>
    <w:basedOn w:val="839"/>
    <w:qFormat/>
    <w:pPr>
      <w:pBdr/>
      <w:spacing/>
      <w:ind/>
    </w:pPr>
    <w:rPr>
      <w:color w:val="595959"/>
      <w:spacing w:val="15"/>
      <w:sz w:val="28"/>
    </w:rPr>
  </w:style>
  <w:style w:type="character" w:styleId="862" w:customStyle="1">
    <w:name w:val="Subtitle Char"/>
    <w:basedOn w:val="849"/>
    <w:qFormat/>
    <w:pPr>
      <w:pBdr/>
      <w:spacing/>
      <w:ind/>
    </w:pPr>
    <w:rPr>
      <w:color w:val="595959"/>
      <w:spacing w:val="15"/>
      <w:sz w:val="28"/>
    </w:rPr>
  </w:style>
  <w:style w:type="paragraph" w:styleId="863" w:customStyle="1">
    <w:name w:val="Quote"/>
    <w:basedOn w:val="839"/>
    <w:qFormat/>
    <w:pPr>
      <w:pBdr/>
      <w:spacing w:before="160"/>
      <w:ind/>
      <w:jc w:val="center"/>
    </w:pPr>
    <w:rPr>
      <w:i/>
      <w:color w:val="404040"/>
    </w:rPr>
  </w:style>
  <w:style w:type="character" w:styleId="864" w:customStyle="1">
    <w:name w:val="Quote Char"/>
    <w:basedOn w:val="849"/>
    <w:qFormat/>
    <w:pPr>
      <w:pBdr/>
      <w:spacing/>
      <w:ind/>
    </w:pPr>
    <w:rPr>
      <w:i/>
      <w:color w:val="404040"/>
    </w:rPr>
  </w:style>
  <w:style w:type="paragraph" w:styleId="865" w:customStyle="1">
    <w:name w:val="List Paragraph"/>
    <w:basedOn w:val="839"/>
    <w:qFormat/>
    <w:pPr>
      <w:pBdr/>
      <w:spacing/>
      <w:ind w:right="0" w:firstLine="0" w:left="720"/>
    </w:pPr>
  </w:style>
  <w:style w:type="character" w:styleId="866" w:customStyle="1">
    <w:name w:val="Intense Emphasis"/>
    <w:basedOn w:val="849"/>
    <w:qFormat/>
    <w:pPr>
      <w:pBdr/>
      <w:spacing/>
      <w:ind/>
    </w:pPr>
    <w:rPr>
      <w:i/>
      <w:color w:val="0f4761"/>
    </w:rPr>
  </w:style>
  <w:style w:type="paragraph" w:styleId="867" w:customStyle="1">
    <w:name w:val="Intense Quote"/>
    <w:basedOn w:val="839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68" w:customStyle="1">
    <w:name w:val="Intense Quote Char"/>
    <w:basedOn w:val="849"/>
    <w:qFormat/>
    <w:pPr>
      <w:pBdr/>
      <w:spacing/>
      <w:ind/>
    </w:pPr>
    <w:rPr>
      <w:i/>
      <w:color w:val="0f4761"/>
    </w:rPr>
  </w:style>
  <w:style w:type="character" w:styleId="869" w:customStyle="1">
    <w:name w:val="Intense Reference"/>
    <w:basedOn w:val="849"/>
    <w:qFormat/>
    <w:pPr>
      <w:pBdr/>
      <w:spacing/>
      <w:ind/>
    </w:pPr>
    <w:rPr>
      <w:b/>
      <w:smallCaps/>
      <w:color w:val="0f4761"/>
      <w:spacing w:val="5"/>
    </w:rPr>
  </w:style>
  <w:style w:type="paragraph" w:styleId="870" w:customStyle="1">
    <w:name w:val="No Spacing"/>
    <w:basedOn w:val="839"/>
    <w:qFormat/>
    <w:pPr>
      <w:pBdr/>
      <w:spacing w:after="0" w:line="240" w:lineRule="auto"/>
      <w:ind/>
    </w:pPr>
  </w:style>
  <w:style w:type="character" w:styleId="871" w:customStyle="1">
    <w:name w:val="Subtle Emphasis"/>
    <w:basedOn w:val="849"/>
    <w:qFormat/>
    <w:pPr>
      <w:pBdr/>
      <w:spacing/>
      <w:ind/>
    </w:pPr>
    <w:rPr>
      <w:i/>
      <w:color w:val="404040"/>
    </w:rPr>
  </w:style>
  <w:style w:type="character" w:styleId="872" w:customStyle="1">
    <w:name w:val="Emphasis"/>
    <w:basedOn w:val="849"/>
    <w:qFormat/>
    <w:pPr>
      <w:pBdr/>
      <w:spacing/>
      <w:ind/>
    </w:pPr>
    <w:rPr>
      <w:i/>
    </w:rPr>
  </w:style>
  <w:style w:type="character" w:styleId="873" w:customStyle="1">
    <w:name w:val="Strong"/>
    <w:basedOn w:val="849"/>
    <w:qFormat/>
    <w:pPr>
      <w:pBdr/>
      <w:spacing/>
      <w:ind/>
    </w:pPr>
    <w:rPr>
      <w:b/>
    </w:rPr>
  </w:style>
  <w:style w:type="character" w:styleId="874" w:customStyle="1">
    <w:name w:val="Subtle Reference"/>
    <w:basedOn w:val="849"/>
    <w:qFormat/>
    <w:pPr>
      <w:pBdr/>
      <w:spacing/>
      <w:ind/>
    </w:pPr>
    <w:rPr>
      <w:smallCaps/>
      <w:color w:val="5a5a5a"/>
    </w:rPr>
  </w:style>
  <w:style w:type="character" w:styleId="875" w:customStyle="1">
    <w:name w:val="Book Title"/>
    <w:basedOn w:val="849"/>
    <w:qFormat/>
    <w:pPr>
      <w:pBdr/>
      <w:spacing/>
      <w:ind/>
    </w:pPr>
    <w:rPr>
      <w:b/>
      <w:i/>
      <w:spacing w:val="5"/>
    </w:rPr>
  </w:style>
  <w:style w:type="paragraph" w:styleId="876" w:customStyle="1">
    <w:name w:val="Head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7" w:customStyle="1">
    <w:name w:val="Header Char"/>
    <w:basedOn w:val="849"/>
    <w:qFormat/>
    <w:pPr>
      <w:pBdr/>
      <w:spacing/>
      <w:ind/>
    </w:pPr>
  </w:style>
  <w:style w:type="paragraph" w:styleId="878" w:customStyle="1">
    <w:name w:val="Foot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9" w:customStyle="1">
    <w:name w:val="Footer Char"/>
    <w:basedOn w:val="849"/>
    <w:qFormat/>
    <w:pPr>
      <w:pBdr/>
      <w:spacing/>
      <w:ind/>
    </w:pPr>
  </w:style>
  <w:style w:type="paragraph" w:styleId="880" w:customStyle="1">
    <w:name w:val="foot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1" w:customStyle="1">
    <w:name w:val="Footnote Text Char"/>
    <w:basedOn w:val="849"/>
    <w:qFormat/>
    <w:pPr>
      <w:pBdr/>
      <w:spacing/>
      <w:ind/>
    </w:pPr>
    <w:rPr>
      <w:sz w:val="20"/>
    </w:rPr>
  </w:style>
  <w:style w:type="character" w:styleId="882" w:customStyle="1">
    <w:name w:val="footnote reference"/>
    <w:basedOn w:val="849"/>
    <w:qFormat/>
    <w:pPr>
      <w:pBdr/>
      <w:spacing/>
      <w:ind/>
    </w:pPr>
    <w:rPr>
      <w:vertAlign w:val="superscript"/>
    </w:rPr>
  </w:style>
  <w:style w:type="paragraph" w:styleId="883" w:customStyle="1">
    <w:name w:val="end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4" w:customStyle="1">
    <w:name w:val="Endnote Text Char"/>
    <w:basedOn w:val="849"/>
    <w:qFormat/>
    <w:pPr>
      <w:pBdr/>
      <w:spacing/>
      <w:ind/>
    </w:pPr>
    <w:rPr>
      <w:sz w:val="20"/>
    </w:rPr>
  </w:style>
  <w:style w:type="character" w:styleId="885" w:customStyle="1">
    <w:name w:val="endnote reference"/>
    <w:basedOn w:val="849"/>
    <w:qFormat/>
    <w:pPr>
      <w:pBdr/>
      <w:spacing/>
      <w:ind/>
    </w:pPr>
    <w:rPr>
      <w:vertAlign w:val="superscript"/>
    </w:rPr>
  </w:style>
  <w:style w:type="character" w:styleId="886" w:customStyle="1">
    <w:name w:val="Hyperlink"/>
    <w:basedOn w:val="849"/>
    <w:qFormat/>
    <w:pPr>
      <w:pBdr/>
      <w:spacing/>
      <w:ind/>
    </w:pPr>
    <w:rPr>
      <w:color w:val="0563c1"/>
      <w:u w:val="single"/>
    </w:rPr>
  </w:style>
  <w:style w:type="character" w:styleId="887" w:customStyle="1">
    <w:name w:val="Internet link"/>
    <w:basedOn w:val="839"/>
    <w:qFormat/>
    <w:pPr>
      <w:pBdr/>
      <w:spacing/>
      <w:ind/>
    </w:pPr>
    <w:rPr>
      <w:color w:val="0563c1"/>
      <w:u w:val="single"/>
    </w:rPr>
  </w:style>
  <w:style w:type="character" w:styleId="888" w:customStyle="1">
    <w:name w:val="FollowedHyperlink"/>
    <w:basedOn w:val="849"/>
    <w:qFormat/>
    <w:pPr>
      <w:pBdr/>
      <w:spacing/>
      <w:ind/>
    </w:pPr>
    <w:rPr>
      <w:color w:val="954f72"/>
      <w:u w:val="single"/>
    </w:rPr>
  </w:style>
  <w:style w:type="paragraph" w:styleId="889" w:customStyle="1">
    <w:name w:val="toc 1"/>
    <w:basedOn w:val="839"/>
    <w:qFormat/>
    <w:pPr>
      <w:pBdr/>
      <w:spacing w:after="100"/>
      <w:ind/>
    </w:pPr>
  </w:style>
  <w:style w:type="paragraph" w:styleId="890" w:customStyle="1">
    <w:name w:val="toc 2"/>
    <w:basedOn w:val="839"/>
    <w:qFormat/>
    <w:pPr>
      <w:pBdr/>
      <w:spacing w:after="100"/>
      <w:ind w:right="0" w:firstLine="0" w:left="220"/>
    </w:pPr>
  </w:style>
  <w:style w:type="paragraph" w:styleId="891" w:customStyle="1">
    <w:name w:val="toc 3"/>
    <w:basedOn w:val="839"/>
    <w:qFormat/>
    <w:pPr>
      <w:pBdr/>
      <w:spacing w:after="100"/>
      <w:ind w:right="0" w:firstLine="0" w:left="440"/>
    </w:pPr>
  </w:style>
  <w:style w:type="paragraph" w:styleId="892" w:customStyle="1">
    <w:name w:val="toc 4"/>
    <w:basedOn w:val="839"/>
    <w:qFormat/>
    <w:pPr>
      <w:pBdr/>
      <w:spacing w:after="100"/>
      <w:ind w:right="0" w:firstLine="0" w:left="660"/>
    </w:pPr>
  </w:style>
  <w:style w:type="paragraph" w:styleId="893" w:customStyle="1">
    <w:name w:val="toc 5"/>
    <w:basedOn w:val="839"/>
    <w:qFormat/>
    <w:pPr>
      <w:pBdr/>
      <w:spacing w:after="100"/>
      <w:ind w:right="0" w:firstLine="0" w:left="880"/>
    </w:pPr>
  </w:style>
  <w:style w:type="paragraph" w:styleId="894" w:customStyle="1">
    <w:name w:val="toc 6"/>
    <w:basedOn w:val="839"/>
    <w:qFormat/>
    <w:pPr>
      <w:pBdr/>
      <w:spacing w:after="100"/>
      <w:ind w:right="0" w:firstLine="0" w:left="1100"/>
    </w:pPr>
  </w:style>
  <w:style w:type="paragraph" w:styleId="895" w:customStyle="1">
    <w:name w:val="toc 7"/>
    <w:basedOn w:val="839"/>
    <w:qFormat/>
    <w:pPr>
      <w:pBdr/>
      <w:spacing w:after="100"/>
      <w:ind w:right="0" w:firstLine="0" w:left="1320"/>
    </w:pPr>
  </w:style>
  <w:style w:type="paragraph" w:styleId="896" w:customStyle="1">
    <w:name w:val="toc 8"/>
    <w:basedOn w:val="839"/>
    <w:qFormat/>
    <w:pPr>
      <w:pBdr/>
      <w:spacing w:after="100"/>
      <w:ind w:right="0" w:firstLine="0" w:left="1540"/>
    </w:pPr>
  </w:style>
  <w:style w:type="paragraph" w:styleId="897" w:customStyle="1">
    <w:name w:val="toc 9"/>
    <w:basedOn w:val="839"/>
    <w:qFormat/>
    <w:pPr>
      <w:pBdr/>
      <w:spacing w:after="100"/>
      <w:ind w:right="0" w:firstLine="0" w:left="1760"/>
    </w:pPr>
  </w:style>
  <w:style w:type="paragraph" w:styleId="898" w:customStyle="1">
    <w:name w:val="TOC Heading"/>
    <w:basedOn w:val="839"/>
    <w:qFormat/>
    <w:pPr>
      <w:pBdr/>
      <w:spacing/>
      <w:ind/>
    </w:pPr>
  </w:style>
  <w:style w:type="paragraph" w:styleId="899" w:customStyle="1">
    <w:name w:val="table of figures"/>
    <w:basedOn w:val="839"/>
    <w:qFormat/>
    <w:pPr>
      <w:pBdr/>
      <w:spacing w:after="0"/>
      <w:ind/>
    </w:pPr>
  </w:style>
  <w:style w:type="paragraph" w:styleId="900" w:customStyle="1">
    <w:name w:val="DStyle_paragraph"/>
    <w:basedOn w:val="839"/>
    <w:qFormat/>
    <w:pPr>
      <w:pBdr/>
      <w:spacing/>
      <w:ind/>
    </w:pPr>
    <w:rPr>
      <w:rFonts w:ascii="Liberation Serif" w:hAnsi="Liberation Serif" w:cs="Liberation Serif"/>
      <w:color w:val="000000"/>
      <w:sz w:val="24"/>
      <w:lang w:val="it-IT"/>
    </w:rPr>
  </w:style>
  <w:style w:type="paragraph" w:styleId="901" w:customStyle="1">
    <w:name w:val="Standard"/>
    <w:basedOn w:val="900"/>
    <w:qFormat/>
    <w:pPr>
      <w:pBdr/>
      <w:spacing/>
      <w:ind/>
    </w:pPr>
  </w:style>
  <w:style w:type="paragraph" w:styleId="902" w:customStyle="1">
    <w:name w:val="Heading"/>
    <w:basedOn w:val="901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903" w:customStyle="1">
    <w:name w:val="Text body"/>
    <w:basedOn w:val="901"/>
    <w:qFormat/>
    <w:pPr>
      <w:pBdr/>
      <w:spacing w:after="140" w:before="0" w:line="276" w:lineRule="auto"/>
      <w:ind/>
    </w:pPr>
  </w:style>
  <w:style w:type="paragraph" w:styleId="904" w:customStyle="1">
    <w:name w:val="List"/>
    <w:basedOn w:val="903"/>
    <w:qFormat/>
    <w:pPr>
      <w:pBdr/>
      <w:spacing/>
      <w:ind/>
    </w:pPr>
  </w:style>
  <w:style w:type="paragraph" w:styleId="905" w:customStyle="1">
    <w:name w:val="Caption"/>
    <w:basedOn w:val="901"/>
    <w:qFormat/>
    <w:pPr>
      <w:pBdr/>
      <w:spacing w:after="120" w:before="120"/>
      <w:ind/>
    </w:pPr>
    <w:rPr>
      <w:i/>
      <w:sz w:val="24"/>
    </w:rPr>
  </w:style>
  <w:style w:type="paragraph" w:styleId="906" w:customStyle="1">
    <w:name w:val="Index"/>
    <w:basedOn w:val="901"/>
    <w:qFormat/>
    <w:pPr>
      <w:pBdr/>
      <w:spacing/>
      <w:ind/>
    </w:pPr>
  </w:style>
  <w:style w:type="paragraph" w:styleId="907" w:customStyle="1">
    <w:name w:val="Preformatted Text"/>
    <w:basedOn w:val="901"/>
    <w:qFormat/>
    <w:pPr>
      <w:pBdr/>
      <w:spacing w:after="0" w:before="0"/>
      <w:ind/>
    </w:pPr>
    <w:rPr>
      <w:rFonts w:ascii="Liberation Mono" w:hAnsi="Liberation Mono" w:cs="Liberation Mono"/>
      <w:sz w:val="20"/>
    </w:rPr>
  </w:style>
  <w:style w:type="character" w:styleId="908" w:customStyle="1">
    <w:name w:val="T1"/>
    <w:basedOn w:val="839"/>
    <w:pPr>
      <w:pBdr/>
      <w:spacing/>
      <w:ind/>
    </w:pPr>
  </w:style>
  <w:style w:type="character" w:styleId="909" w:customStyle="1">
    <w:name w:val="T2"/>
    <w:basedOn w:val="839"/>
    <w:pPr>
      <w:pBdr/>
      <w:spacing/>
      <w:ind/>
    </w:pPr>
  </w:style>
  <w:style w:type="character" w:styleId="910" w:customStyle="1">
    <w:name w:val="T3"/>
    <w:basedOn w:val="839"/>
    <w:pPr>
      <w:pBdr/>
      <w:spacing/>
      <w:ind/>
    </w:pPr>
  </w:style>
  <w:style w:type="character" w:styleId="911" w:customStyle="1">
    <w:name w:val="T4"/>
    <w:basedOn w:val="839"/>
    <w:pPr>
      <w:pBdr/>
      <w:spacing/>
      <w:ind/>
    </w:pPr>
  </w:style>
  <w:style w:type="character" w:styleId="912" w:customStyle="1">
    <w:name w:val="T5"/>
    <w:basedOn w:val="839"/>
    <w:pPr>
      <w:pBdr/>
      <w:spacing/>
      <w:ind/>
    </w:pPr>
  </w:style>
  <w:style w:type="character" w:styleId="913" w:customStyle="1">
    <w:name w:val="T6"/>
    <w:basedOn w:val="839"/>
    <w:pPr>
      <w:pBdr/>
      <w:spacing/>
      <w:ind/>
    </w:pPr>
  </w:style>
  <w:style w:type="character" w:styleId="914" w:customStyle="1">
    <w:name w:val="T7"/>
    <w:basedOn w:val="839"/>
    <w:pPr>
      <w:pBdr/>
      <w:spacing/>
      <w:ind/>
    </w:pPr>
  </w:style>
  <w:style w:type="character" w:styleId="915" w:customStyle="1">
    <w:name w:val="T8"/>
    <w:basedOn w:val="839"/>
    <w:pPr>
      <w:pBdr/>
      <w:spacing/>
      <w:ind/>
    </w:pPr>
  </w:style>
  <w:style w:type="character" w:styleId="916" w:customStyle="1">
    <w:name w:val="T9"/>
    <w:basedOn w:val="83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Nardelli</cp:lastModifiedBy>
  <cp:revision>4</cp:revision>
  <dcterms:created xsi:type="dcterms:W3CDTF">2025-05-05T10:10:48Z</dcterms:created>
  <dcterms:modified xsi:type="dcterms:W3CDTF">2025-06-17T13:03:03Z</dcterms:modified>
</cp:coreProperties>
</file>