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EF" w:rsidRPr="00070FEF" w:rsidRDefault="00070FEF" w:rsidP="00070FE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  <w:lang w:eastAsia="nl-NL"/>
        </w:rPr>
      </w:pPr>
      <w:r w:rsidRPr="00070FEF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  <w:lang w:eastAsia="nl-NL"/>
        </w:rPr>
        <w:t>SQL Server Database Migration Checklist</w:t>
      </w:r>
    </w:p>
    <w:p w:rsidR="00070FEF" w:rsidRPr="00070FEF" w:rsidRDefault="00070FEF" w:rsidP="0007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070FEF" w:rsidRPr="00070FEF" w:rsidRDefault="00070FEF" w:rsidP="00070FEF">
      <w:pPr>
        <w:spacing w:before="100" w:beforeAutospacing="1" w:after="100" w:afterAutospacing="1" w:line="240" w:lineRule="auto"/>
        <w:outlineLvl w:val="5"/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</w:pPr>
      <w:proofErr w:type="spellStart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>By</w:t>
      </w:r>
      <w:proofErr w:type="spellEnd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>: </w:t>
      </w:r>
      <w:proofErr w:type="spellStart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fldChar w:fldCharType="begin"/>
      </w:r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instrText xml:space="preserve"> HYPERLINK "https://www.mssqltips.com/sqlserverauthor/47/jugal-shah/" \o "author profile for Jugal Shah" </w:instrText>
      </w:r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fldChar w:fldCharType="separate"/>
      </w:r>
      <w:r w:rsidRPr="00070FEF">
        <w:rPr>
          <w:rFonts w:ascii="Helvetica" w:eastAsia="Times New Roman" w:hAnsi="Helvetica" w:cs="Times New Roman"/>
          <w:color w:val="008CBA"/>
          <w:sz w:val="15"/>
          <w:szCs w:val="15"/>
          <w:lang w:eastAsia="nl-NL"/>
        </w:rPr>
        <w:t>Jugal</w:t>
      </w:r>
      <w:proofErr w:type="spellEnd"/>
      <w:r w:rsidRPr="00070FEF">
        <w:rPr>
          <w:rFonts w:ascii="Helvetica" w:eastAsia="Times New Roman" w:hAnsi="Helvetica" w:cs="Times New Roman"/>
          <w:color w:val="008CBA"/>
          <w:sz w:val="15"/>
          <w:szCs w:val="15"/>
          <w:lang w:eastAsia="nl-NL"/>
        </w:rPr>
        <w:t xml:space="preserve"> </w:t>
      </w:r>
      <w:proofErr w:type="spellStart"/>
      <w:r w:rsidRPr="00070FEF">
        <w:rPr>
          <w:rFonts w:ascii="Helvetica" w:eastAsia="Times New Roman" w:hAnsi="Helvetica" w:cs="Times New Roman"/>
          <w:color w:val="008CBA"/>
          <w:sz w:val="15"/>
          <w:szCs w:val="15"/>
          <w:lang w:eastAsia="nl-NL"/>
        </w:rPr>
        <w:t>Shah</w:t>
      </w:r>
      <w:proofErr w:type="spellEnd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fldChar w:fldCharType="end"/>
      </w:r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 xml:space="preserve">   |   </w:t>
      </w:r>
      <w:proofErr w:type="spellStart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>Updated</w:t>
      </w:r>
      <w:proofErr w:type="spellEnd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>: 2010-02-05   |   </w:t>
      </w:r>
      <w:proofErr w:type="spellStart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fldChar w:fldCharType="begin"/>
      </w:r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instrText xml:space="preserve"> HYPERLINK "https://www.mssqltips.com/sqlservertip/1936/sql-server-database-migration-checklist/" \l "comments" \o "read and post comments" </w:instrText>
      </w:r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fldChar w:fldCharType="separate"/>
      </w:r>
      <w:r w:rsidRPr="00070FEF">
        <w:rPr>
          <w:rFonts w:ascii="Helvetica" w:eastAsia="Times New Roman" w:hAnsi="Helvetica" w:cs="Times New Roman"/>
          <w:color w:val="008CBA"/>
          <w:sz w:val="15"/>
          <w:szCs w:val="15"/>
          <w:lang w:eastAsia="nl-NL"/>
        </w:rPr>
        <w:t>Comments</w:t>
      </w:r>
      <w:proofErr w:type="spellEnd"/>
      <w:r w:rsidRPr="00070FEF">
        <w:rPr>
          <w:rFonts w:ascii="Helvetica" w:eastAsia="Times New Roman" w:hAnsi="Helvetica" w:cs="Times New Roman"/>
          <w:color w:val="008CBA"/>
          <w:sz w:val="15"/>
          <w:szCs w:val="15"/>
          <w:lang w:eastAsia="nl-NL"/>
        </w:rPr>
        <w:t xml:space="preserve"> (11)</w:t>
      </w:r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fldChar w:fldCharType="end"/>
      </w:r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 xml:space="preserve">   |   </w:t>
      </w:r>
      <w:proofErr w:type="spellStart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>Related</w:t>
      </w:r>
      <w:proofErr w:type="spellEnd"/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>: </w:t>
      </w:r>
      <w:hyperlink r:id="rId5" w:history="1">
        <w:r w:rsidRPr="00070FEF">
          <w:rPr>
            <w:rFonts w:ascii="Helvetica" w:eastAsia="Times New Roman" w:hAnsi="Helvetica" w:cs="Times New Roman"/>
            <w:color w:val="008CBA"/>
            <w:sz w:val="15"/>
            <w:szCs w:val="15"/>
            <w:lang w:eastAsia="nl-NL"/>
          </w:rPr>
          <w:t>More</w:t>
        </w:r>
      </w:hyperlink>
      <w:r w:rsidRPr="00070FEF">
        <w:rPr>
          <w:rFonts w:ascii="Helvetica" w:eastAsia="Times New Roman" w:hAnsi="Helvetica" w:cs="Times New Roman"/>
          <w:color w:val="222222"/>
          <w:sz w:val="15"/>
          <w:szCs w:val="15"/>
          <w:lang w:eastAsia="nl-NL"/>
        </w:rPr>
        <w:t> &gt; </w:t>
      </w:r>
      <w:hyperlink r:id="rId6" w:history="1">
        <w:r w:rsidRPr="00070FEF">
          <w:rPr>
            <w:rFonts w:ascii="Helvetica" w:eastAsia="Times New Roman" w:hAnsi="Helvetica" w:cs="Times New Roman"/>
            <w:color w:val="008CBA"/>
            <w:sz w:val="15"/>
            <w:szCs w:val="15"/>
            <w:lang w:eastAsia="nl-NL"/>
          </w:rPr>
          <w:t xml:space="preserve">Upgrades </w:t>
        </w:r>
        <w:proofErr w:type="spellStart"/>
        <w:r w:rsidRPr="00070FEF">
          <w:rPr>
            <w:rFonts w:ascii="Helvetica" w:eastAsia="Times New Roman" w:hAnsi="Helvetica" w:cs="Times New Roman"/>
            <w:color w:val="008CBA"/>
            <w:sz w:val="15"/>
            <w:szCs w:val="15"/>
            <w:lang w:eastAsia="nl-NL"/>
          </w:rPr>
          <w:t>and</w:t>
        </w:r>
        <w:proofErr w:type="spellEnd"/>
        <w:r w:rsidRPr="00070FEF">
          <w:rPr>
            <w:rFonts w:ascii="Helvetica" w:eastAsia="Times New Roman" w:hAnsi="Helvetica" w:cs="Times New Roman"/>
            <w:color w:val="008CBA"/>
            <w:sz w:val="15"/>
            <w:szCs w:val="15"/>
            <w:lang w:eastAsia="nl-NL"/>
          </w:rPr>
          <w:t xml:space="preserve"> </w:t>
        </w:r>
        <w:proofErr w:type="spellStart"/>
        <w:r w:rsidRPr="00070FEF">
          <w:rPr>
            <w:rFonts w:ascii="Helvetica" w:eastAsia="Times New Roman" w:hAnsi="Helvetica" w:cs="Times New Roman"/>
            <w:color w:val="008CBA"/>
            <w:sz w:val="15"/>
            <w:szCs w:val="15"/>
            <w:lang w:eastAsia="nl-NL"/>
          </w:rPr>
          <w:t>Migrations</w:t>
        </w:r>
        <w:proofErr w:type="spellEnd"/>
      </w:hyperlink>
    </w:p>
    <w:p w:rsidR="00070FEF" w:rsidRPr="00070FEF" w:rsidRDefault="00070FEF" w:rsidP="0007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070FEF" w:rsidRPr="00070FEF" w:rsidRDefault="00070FEF" w:rsidP="00070FEF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nl-NL"/>
        </w:rPr>
      </w:pPr>
      <w:proofErr w:type="spellStart"/>
      <w:r w:rsidRPr="00070FEF"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nl-NL"/>
        </w:rPr>
        <w:t>Problem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Many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times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we get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requests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 single user database or multiple user databases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different server. At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time of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migrating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databases,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there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are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chances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that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we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miss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some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important steps,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example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trustworthy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property,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dependent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jobs,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linked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server,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logins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etc.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There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are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also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chances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we are missing important DBA items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which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hurt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SQL Server performance.  In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tip, I cover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tasks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that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should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be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followed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when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moving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from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one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server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another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server.</w:t>
      </w:r>
    </w:p>
    <w:p w:rsidR="00070FEF" w:rsidRPr="00070FEF" w:rsidRDefault="00070FEF" w:rsidP="00070FEF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nl-NL"/>
        </w:rPr>
      </w:pPr>
      <w:r w:rsidRPr="00070FEF"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nl-NL"/>
        </w:rPr>
        <w:t>Solution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As a solution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decrease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making mistakes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during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process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 have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developed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below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checklist. In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addition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there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are steps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which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should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be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taken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which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enhance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performance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after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.</w:t>
      </w:r>
    </w:p>
    <w:p w:rsidR="00070FEF" w:rsidRPr="00070FEF" w:rsidRDefault="00070FEF" w:rsidP="0007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5" style="width:0;height:0" o:hralign="center" o:hrstd="t" o:hr="t" fillcolor="#a0a0a0" stroked="f"/>
        </w:pic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Pre-Migration Checklist</w:t>
      </w:r>
    </w:p>
    <w:p w:rsidR="00070FEF" w:rsidRPr="00070FEF" w:rsidRDefault="00070FEF" w:rsidP="00070FE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Analyze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disk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space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of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target server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new database,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if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disk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space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not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enough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add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more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space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target server</w:t>
      </w:r>
    </w:p>
    <w:p w:rsidR="00070FEF" w:rsidRPr="00070FEF" w:rsidRDefault="00070FEF" w:rsidP="00070FE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Confirm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log file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location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target server</w:t>
      </w:r>
    </w:p>
    <w:p w:rsidR="00070FEF" w:rsidRPr="00070FEF" w:rsidRDefault="00070FEF" w:rsidP="00070FE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Collect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information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about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properties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(Auto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Stats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, DB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Owner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, Recovery Model, Compatibility level,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Trustworthy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option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etc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)</w:t>
      </w:r>
    </w:p>
    <w:p w:rsidR="00070FEF" w:rsidRPr="00070FEF" w:rsidRDefault="00070FEF" w:rsidP="00070FE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Collect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information of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dependent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applications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, make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sure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application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services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will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be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stopped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during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migration</w:t>
      </w:r>
      <w:proofErr w:type="spellEnd"/>
    </w:p>
    <w:p w:rsidR="00070FEF" w:rsidRPr="00070FEF" w:rsidRDefault="00070FEF" w:rsidP="00070FE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Collect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information of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logins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, users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their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permissions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. (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Optional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)</w:t>
      </w:r>
    </w:p>
    <w:p w:rsidR="00070FEF" w:rsidRPr="00070FEF" w:rsidRDefault="00070FEF" w:rsidP="00070FE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Check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Orphan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users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if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any</w:t>
      </w:r>
      <w:proofErr w:type="spellEnd"/>
    </w:p>
    <w:p w:rsidR="00070FEF" w:rsidRPr="00070FEF" w:rsidRDefault="00070FEF" w:rsidP="00070FE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Check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SQL Server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dependent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objects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(SQL Agent Jobs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Linked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Servers)</w:t>
      </w:r>
    </w:p>
    <w:p w:rsidR="00070FEF" w:rsidRPr="00070FEF" w:rsidRDefault="00070FEF" w:rsidP="00070FEF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Check,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if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is part of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maintenance plan</w:t>
      </w:r>
    </w:p>
    <w:p w:rsidR="00070FEF" w:rsidRPr="00070FEF" w:rsidRDefault="00070FEF" w:rsidP="0007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pict>
          <v:rect id="_x0000_i1026" style="width:0;height:0" o:hralign="center" o:hrstd="t" o:hr="t" fillcolor="#a0a0a0" stroked="f"/>
        </w:pic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Below are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various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scripts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run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collect data.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Check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Disk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Size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-- Procedure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to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check disc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space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exec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master..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xp_fixeddrives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--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To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Check database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size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exec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sp_helpdb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]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or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use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]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select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str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sum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convert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(dec(17,2),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size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)) / 128,10,2)  + 'MB'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from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dbo.sysfiles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Check Database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Properties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select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sysDB.database_id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as 'Database Name',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syslogin.Name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as 'DB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Owner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',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sysDB.state_desc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sysDB.recovery_model_desc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sysDB.collation_name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,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sysDB.user_access_desc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sysDB.compatibility_level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,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sysDB.is_read_only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sysDB.is_auto_close_on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sysDB.is_auto_shrink_on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sysDB.is_auto_create_stats_on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sysDB.is_auto_update_stats_on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sysDB.is_fulltext_enabled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sysDB.is_trustworthy_on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from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sys.databases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INNER JOIN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sys.syslogins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syslogin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ON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sysDB.owner_sid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syslogin.sid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Another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Check Database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Properties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declare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varchar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(max)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declare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@name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varchar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(10)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set @name='Master'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'Status=' +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convert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sysname,DatabasePropertyEx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name,'Status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'))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Updateability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=' +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convert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sysname,DatabasePropertyEx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Updateability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'))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UserAccess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=' +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convert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sysname,DatabasePropertyEx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UserAccess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'))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Recovery=' +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convert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sysname,DatabasePropertyEx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name,'Recovery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'))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Version=' +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convert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sysname,DatabasePropertyEx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name,'Version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'))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-- These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props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only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available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if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not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shutdown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IsShutdown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0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BEGIN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Collation=' +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convert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sysname,DatabasePropertyEx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name,'Collation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'))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SQLSortOrder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=' +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convert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sysname,DatabasePropertyEx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SQLSortOrder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'))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END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-- These are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the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boolean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properties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IsAutoClose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IsAutoClose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IsAutoShrink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IsAutoShrink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IsInStandby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IsInStandby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IsTornPageDetectionEnabled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IsTornPageDetectionEnabled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IsAnsiNullDefault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IsAnsiNullDefault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IsAnsiNullsEnabled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IsAnsiNullsEnabled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IsAnsiPaddingEnabled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IsAnsiPaddingEnabled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IsAnsiWarningsEnabled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IsAnsiWarningsEnabled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IsArithmeticAbortEnabled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IsArithmeticAbortEnabled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IsAutoCreateStatistics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IsAutoCreateStatistics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IsAutoUpdateStatistics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IsAutoUpdateStatistics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IsCloseCursorsOnCommitEnabled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IsCloseCursorsOnCommitEnabled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IsFullTextEnabled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IsFullTextEnabled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IsLocalCursorsDefault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IsLocalCursorsDefault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IsNullConcat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IsNullConcat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IsNumericRoundAbortEnabled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IsNumericRoundAbortEnabled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IsQuotedIdentifiersEnabled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IsQuotedIdentifiersEnabled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IsRecursiveTriggersEnabled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IsRecursiveTriggersEnabled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IsMergePublished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IsMergePublished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IsPublished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IsPublished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IsSubscribed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IsSubscribed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IF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DatabasePropertyEx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(@name,'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IsSyncWithBackup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') = 1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+ ', ' +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IsSyncWithBackup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 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SELECT @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dbdesc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List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Orphan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Users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sp_change_users_login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'report'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List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Linked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Servers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select  *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from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sys.sysservers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List Database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Dependent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Jobs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select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distinct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name,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database_name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from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sysjobs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sj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INNER JOIN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sysjobsteps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sjt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on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sj.job_id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sjt.job_id</w:t>
      </w:r>
      <w:proofErr w:type="spellEnd"/>
    </w:p>
    <w:p w:rsidR="00070FEF" w:rsidRPr="00070FEF" w:rsidRDefault="00070FEF" w:rsidP="0007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pict>
          <v:rect id="_x0000_i1027" style="width:0;height:0" o:hralign="center" o:hrstd="t" o:hr="t" fillcolor="#a0a0a0" stroked="f"/>
        </w:pic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Database Migration Checklist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These are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steps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would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go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through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make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change.</w:t>
      </w:r>
    </w:p>
    <w:p w:rsidR="00070FEF" w:rsidRPr="00070FEF" w:rsidRDefault="00070FEF" w:rsidP="0007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1. Stop </w:t>
      </w:r>
      <w:proofErr w:type="spellStart"/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t>application</w:t>
      </w:r>
      <w:proofErr w:type="spellEnd"/>
      <w:r w:rsidRPr="00070FE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services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2. Change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read-only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mode (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Optional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)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-- Script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to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make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the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database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readonly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USE [master]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ALTER DATABASE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] SET  READ_ONLY WITH NO_WAIT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ALTER DATABASE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] SET  READ_ONLY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3. Take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latest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backup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of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involved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migration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4.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Restore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databases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target server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appropriate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drives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5. Cross check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properties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as per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property script output, change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properties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as per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pre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- checklist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Change DB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Owner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will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change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owner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"sa". 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be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used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change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owner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would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like.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USE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databaseName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EXEC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sp_changedbowner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'sa'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Turn on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Trustworthy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Option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If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trustworthy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option was set,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will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turn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database.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ALTER DATABASE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database_name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SET TRUSTWORTHY ON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Change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Database Compatibility Level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When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upgrade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 new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version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old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compatibility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level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will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remain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. 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script shows 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begin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instrText xml:space="preserve"> HYPERLINK "https://www.mssqltips.com/sqlservertip/1436/upgrading-sql-server-databases-and-changing-compatibility-levels/" </w:instrTex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separate"/>
      </w:r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how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change </w:t>
      </w:r>
      <w:proofErr w:type="spellStart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compatibility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level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end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 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SQL Server 2005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compatibility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.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ALTER DATABASE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DatabaseName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SET SINGLE_USER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EXEC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sp_dbcmptlevel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, 90;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ALTER DATABASE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DatabaseName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SET MULTI_USER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lastRenderedPageBreak/>
        <w:t xml:space="preserve">6.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Execute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output of Login transfer script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target server,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create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logins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target server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get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code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from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technet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article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: </w:t>
      </w:r>
      <w:hyperlink r:id="rId7" w:history="1">
        <w:r w:rsidRPr="00070FEF">
          <w:rPr>
            <w:rFonts w:ascii="inherit" w:eastAsia="Times New Roman" w:hAnsi="inherit" w:cs="Times New Roman"/>
            <w:color w:val="008CBA"/>
            <w:sz w:val="24"/>
            <w:szCs w:val="24"/>
            <w:lang w:eastAsia="nl-NL"/>
          </w:rPr>
          <w:t>http://support.microsoft.com/kb/246133</w:t>
        </w:r>
      </w:hyperlink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.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  <w:t xml:space="preserve">7. Check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 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begin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instrText xml:space="preserve"> HYPERLINK "https://www.mssqltips.com/sqlservertip/1590/understanding-and-dealing-with-orphaned-users-in-a-sql-server-database/" </w:instrTex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separate"/>
      </w:r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Orphan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Users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end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 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Fix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Orphan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Users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Script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Check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Fix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Orphan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Users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-- Script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to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check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the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orphan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user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EXEC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sp_change_users_login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'Report'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--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Use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below code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to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fix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the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Orphan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User issue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DECLARE @username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varchar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(25)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DECLARE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fixusers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CURSOR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FOR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SELECT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UserName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name FROM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sysusers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WHERE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issqluser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1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and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sid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is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not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null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and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sid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&lt;&gt; 0x0)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and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suser_sname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sid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) is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null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ORDER BY name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OPEN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fixusers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FETCH NEXT FROM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fixusers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INTO @username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WHILE @@FETCH_STATUS = 0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BEGIN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EXEC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sp_change_users_login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update_one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', @username, @username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FETCH NEXT FROM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fixusers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INTO @username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END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CLOSE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fixusers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DEALLOCATE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fixusers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8.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Execute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DBCC UPDATEUSAGE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restored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database.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  <w:t xml:space="preserve">Run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DBCC UPDATEUSAGE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command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against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when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upgrading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newer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version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of SQL Server.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DBCC UPDATEUSAGE('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database_name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') WITH COUNT_ROWS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DBCC CHECKDB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OR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DBCC CHECKDB('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database_name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') WITH ALL_ERRORMSGS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9.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Rebuild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Indexes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(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Optional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)</w:t>
      </w: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 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As per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requirement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time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window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can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execute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option.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Take a look at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tip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 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begin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instrText xml:space="preserve"> HYPERLINK "https://www.mssqltips.com/sqlservertip/1367/sql-server-script-to-rebuild-all-indexes-for-all-tables-and-all-databases/" </w:instrTex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separate"/>
      </w:r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rebuild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all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indexes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end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.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will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rebuild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reorganize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indexes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particular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table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.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</w: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Index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Rebuild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:- 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process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drops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existing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Index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Recreates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index.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</w:r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Index </w:t>
      </w:r>
      <w:proofErr w:type="spellStart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>Reorganize</w:t>
      </w:r>
      <w:proofErr w:type="spellEnd"/>
      <w:r w:rsidRPr="00070FEF">
        <w:rPr>
          <w:rFonts w:ascii="inherit" w:eastAsia="Times New Roman" w:hAnsi="inherit" w:cs="Times New Roman"/>
          <w:b/>
          <w:bCs/>
          <w:sz w:val="24"/>
          <w:szCs w:val="24"/>
          <w:lang w:eastAsia="nl-NL"/>
        </w:rPr>
        <w:t xml:space="preserve"> :- 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process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physically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reorganizes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leaf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nodes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of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index.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-- Script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for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Index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Rebuild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USE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];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ALTER INDEX ALL ON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ObjectName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] REBUILD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-- Script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for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Index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Reorganize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USE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AdventureWorks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;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lastRenderedPageBreak/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ALTER INDEX ALL ON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ObjectName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] REORGANIZE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10. </w:t>
      </w:r>
      <w:hyperlink r:id="rId8" w:history="1">
        <w:r w:rsidRPr="00070FEF">
          <w:rPr>
            <w:rFonts w:ascii="inherit" w:eastAsia="Times New Roman" w:hAnsi="inherit" w:cs="Times New Roman"/>
            <w:color w:val="008CBA"/>
            <w:sz w:val="24"/>
            <w:szCs w:val="24"/>
            <w:lang w:eastAsia="nl-NL"/>
          </w:rPr>
          <w:t xml:space="preserve">Update index </w:t>
        </w:r>
        <w:proofErr w:type="spellStart"/>
        <w:r w:rsidRPr="00070FEF">
          <w:rPr>
            <w:rFonts w:ascii="inherit" w:eastAsia="Times New Roman" w:hAnsi="inherit" w:cs="Times New Roman"/>
            <w:color w:val="008CBA"/>
            <w:sz w:val="24"/>
            <w:szCs w:val="24"/>
            <w:lang w:eastAsia="nl-NL"/>
          </w:rPr>
          <w:t>statistics</w:t>
        </w:r>
        <w:proofErr w:type="spellEnd"/>
      </w:hyperlink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sp_updatestats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11.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Recompile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procedures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Take a look at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tip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 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begin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instrText xml:space="preserve"> HYPERLINK "https://www.mssqltips.com/sqlservertip/1260/script-to-recompile-all-sql-server-database-objects/" </w:instrTex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separate"/>
      </w:r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recompile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all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objects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end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.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will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recompile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a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particular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stored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procedure.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sp_recompile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'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procedureName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'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12. Start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application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services, check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application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functionality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check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Windows event logs.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br/>
        <w:t xml:space="preserve">13. Check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SQL Server Error Log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login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failures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other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errors</w:t>
      </w:r>
      <w:proofErr w:type="spellEnd"/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Take a look at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this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tip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how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begin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instrText xml:space="preserve"> HYPERLINK "https://www.mssqltips.com/sqlservertip/1476/reading-the-sql-server-log-files-using-tsql/" </w:instrTex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separate"/>
      </w:r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 </w:t>
      </w:r>
      <w:proofErr w:type="spellStart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>read</w:t>
      </w:r>
      <w:proofErr w:type="spellEnd"/>
      <w:r w:rsidRPr="00070FEF">
        <w:rPr>
          <w:rFonts w:ascii="inherit" w:eastAsia="Times New Roman" w:hAnsi="inherit" w:cs="Times New Roman"/>
          <w:color w:val="008CBA"/>
          <w:sz w:val="24"/>
          <w:szCs w:val="24"/>
          <w:lang w:eastAsia="nl-NL"/>
        </w:rPr>
        <w:t xml:space="preserve"> SQL Server error logs</w:t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fldChar w:fldCharType="end"/>
      </w: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.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EXEC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xp_readerrorlog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0,1,"Error",Null</w:t>
      </w:r>
    </w:p>
    <w:p w:rsidR="00070FEF" w:rsidRPr="00070FEF" w:rsidRDefault="00070FEF" w:rsidP="00070FE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14.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Once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application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team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confirms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that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application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is running fine take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databases offline on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source server or make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them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read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only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-- Script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to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make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the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database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readonly</w:t>
      </w:r>
      <w:proofErr w:type="spellEnd"/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USE [master]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ALTER DATABASE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] SET  READ_ONLY WITH NO_WAIT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ALTER DATABASE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] SET  READ_ONLY 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GO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-- Script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to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take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the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database offline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EXEC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sp_dboption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N'DBName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',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N'offline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', 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N'true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'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OR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ALTER DATABASE [</w:t>
      </w:r>
      <w:proofErr w:type="spellStart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DBName</w:t>
      </w:r>
      <w:proofErr w:type="spellEnd"/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] SET OFFLINE WITH</w:t>
      </w:r>
    </w:p>
    <w:p w:rsidR="00070FEF" w:rsidRPr="00070FEF" w:rsidRDefault="00070FEF" w:rsidP="00070FEF">
      <w:pPr>
        <w:shd w:val="clear" w:color="auto" w:fill="FF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070FEF">
        <w:rPr>
          <w:rFonts w:ascii="Courier New" w:eastAsia="Times New Roman" w:hAnsi="Courier New" w:cs="Courier New"/>
          <w:sz w:val="20"/>
          <w:szCs w:val="20"/>
          <w:lang w:eastAsia="nl-NL"/>
        </w:rPr>
        <w:t>ROLLBACK IMMEDIATE</w:t>
      </w:r>
    </w:p>
    <w:p w:rsidR="00070FEF" w:rsidRPr="00070FEF" w:rsidRDefault="00070FEF" w:rsidP="00070FEF">
      <w:pPr>
        <w:spacing w:before="100" w:beforeAutospacing="1" w:after="100" w:afterAutospacing="1" w:line="240" w:lineRule="auto"/>
        <w:outlineLvl w:val="4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nl-NL"/>
        </w:rPr>
      </w:pPr>
      <w:r w:rsidRPr="00070FEF"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nl-NL"/>
        </w:rPr>
        <w:t>Next Steps</w:t>
      </w:r>
    </w:p>
    <w:p w:rsidR="00070FEF" w:rsidRPr="00070FEF" w:rsidRDefault="00070FEF" w:rsidP="00070FEF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Test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process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determine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how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much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time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disk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space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would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be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needed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by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using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backup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recovery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process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.</w:t>
      </w:r>
    </w:p>
    <w:p w:rsidR="00070FEF" w:rsidRPr="00070FEF" w:rsidRDefault="00070FEF" w:rsidP="00070FEF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Meet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with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technical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business teams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find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out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how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much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time is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available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plan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activity</w:t>
      </w:r>
      <w:proofErr w:type="spellEnd"/>
    </w:p>
    <w:p w:rsidR="00070FEF" w:rsidRPr="00070FEF" w:rsidRDefault="00070FEF" w:rsidP="00070FEF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Design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rollback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plan,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if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application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is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not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working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fine</w:t>
      </w:r>
    </w:p>
    <w:p w:rsidR="00070FEF" w:rsidRPr="00070FEF" w:rsidRDefault="00070FEF" w:rsidP="00070FEF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Add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more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migration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cases in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checklist,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for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example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check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if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requires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any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server level change (For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example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CLR,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XP_Cmdshell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etc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)</w:t>
      </w:r>
    </w:p>
    <w:p w:rsidR="00070FEF" w:rsidRPr="00070FEF" w:rsidRDefault="00070FEF" w:rsidP="00070FEF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nl-NL"/>
        </w:rPr>
      </w:pP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Some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of these scripts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give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base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command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update a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portion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of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data,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enhance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the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process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to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hit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each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object in </w:t>
      </w:r>
      <w:proofErr w:type="spellStart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>your</w:t>
      </w:r>
      <w:proofErr w:type="spellEnd"/>
      <w:r w:rsidRPr="00070FEF">
        <w:rPr>
          <w:rFonts w:ascii="inherit" w:eastAsia="Times New Roman" w:hAnsi="inherit" w:cs="Times New Roman"/>
          <w:sz w:val="24"/>
          <w:szCs w:val="24"/>
          <w:lang w:eastAsia="nl-NL"/>
        </w:rPr>
        <w:t xml:space="preserve"> database.</w:t>
      </w:r>
    </w:p>
    <w:p w:rsidR="00EF3ACB" w:rsidRDefault="00070FEF">
      <w:bookmarkStart w:id="0" w:name="_GoBack"/>
      <w:bookmarkEnd w:id="0"/>
    </w:p>
    <w:sectPr w:rsidR="00EF3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E583F"/>
    <w:multiLevelType w:val="multilevel"/>
    <w:tmpl w:val="5A24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41BF0"/>
    <w:multiLevelType w:val="multilevel"/>
    <w:tmpl w:val="E42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EF"/>
    <w:rsid w:val="00070FEF"/>
    <w:rsid w:val="005E7851"/>
    <w:rsid w:val="00F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4DC7E-8869-4483-985A-3488724D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70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5">
    <w:name w:val="heading 5"/>
    <w:basedOn w:val="Standaard"/>
    <w:link w:val="Kop5Char"/>
    <w:uiPriority w:val="9"/>
    <w:qFormat/>
    <w:rsid w:val="00070F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Kop6">
    <w:name w:val="heading 6"/>
    <w:basedOn w:val="Standaard"/>
    <w:link w:val="Kop6Char"/>
    <w:uiPriority w:val="9"/>
    <w:qFormat/>
    <w:rsid w:val="00070FE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0FE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070FEF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070FEF"/>
    <w:rPr>
      <w:rFonts w:ascii="Times New Roman" w:eastAsia="Times New Roman" w:hAnsi="Times New Roman" w:cs="Times New Roman"/>
      <w:b/>
      <w:bCs/>
      <w:sz w:val="15"/>
      <w:szCs w:val="15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070FEF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07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70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70FEF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035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631743175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118450271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97990084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981694769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2072149334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2059742032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085372374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2037808338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105736792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473911623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045256961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189030258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48412395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1837067192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50745069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  <w:div w:id="52359410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sqltips.com/sqlservertip/1606/execute-update-statistics-for-all-sql-server-databa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pport.microsoft.com/kb/246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-server-tip-category/24/upgrades-and-migrations/" TargetMode="External"/><Relationship Id="rId5" Type="http://schemas.openxmlformats.org/officeDocument/2006/relationships/hyperlink" Target="https://www.mssqltips.com/sql-server-dba-resour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1852</Words>
  <Characters>10192</Characters>
  <Application>Microsoft Office Word</Application>
  <DocSecurity>0</DocSecurity>
  <Lines>84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Uzun</dc:creator>
  <cp:keywords/>
  <dc:description/>
  <cp:lastModifiedBy>Lutfi Uzun</cp:lastModifiedBy>
  <cp:revision>1</cp:revision>
  <dcterms:created xsi:type="dcterms:W3CDTF">2020-01-16T11:09:00Z</dcterms:created>
  <dcterms:modified xsi:type="dcterms:W3CDTF">2020-01-16T11:09:00Z</dcterms:modified>
</cp:coreProperties>
</file>