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ACC" w:rsidRPr="00E40D00" w:rsidRDefault="00B04B1D" w:rsidP="00E40D00">
      <w:pPr>
        <w:pStyle w:val="Paragrafoelenco"/>
        <w:numPr>
          <w:ilvl w:val="0"/>
          <w:numId w:val="1"/>
        </w:numPr>
        <w:rPr>
          <w:rFonts w:ascii="Arial Narrow" w:hAnsi="Arial Narrow" w:cs="Arial"/>
          <w:b/>
          <w:i/>
          <w:color w:val="FFC000"/>
          <w:sz w:val="36"/>
          <w:szCs w:val="36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-80645</wp:posOffset>
            </wp:positionV>
            <wp:extent cx="1933575" cy="1659890"/>
            <wp:effectExtent l="19050" t="0" r="9525" b="0"/>
            <wp:wrapSquare wrapText="bothSides"/>
            <wp:docPr id="4" name="Immagine 2" descr="C:\Program Files (x86)\Microsoft Office\MEDIA\CAGCAT10\j0090386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Microsoft Office\MEDIA\CAGCAT10\j0090386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65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40D00">
        <w:rPr>
          <w:rFonts w:ascii="Arial Narrow" w:hAnsi="Arial Narrow" w:cs="Arial"/>
          <w:b/>
          <w:i/>
          <w:color w:val="FFC000"/>
          <w:sz w:val="36"/>
          <w:szCs w:val="36"/>
        </w:rPr>
        <w:t>Egitto</w:t>
      </w:r>
    </w:p>
    <w:p w:rsidR="00B04B1D" w:rsidRPr="00E40D00" w:rsidRDefault="00B04B1D" w:rsidP="00E40D00">
      <w:pPr>
        <w:pStyle w:val="Paragrafoelenco"/>
        <w:numPr>
          <w:ilvl w:val="0"/>
          <w:numId w:val="1"/>
        </w:numPr>
        <w:rPr>
          <w:rFonts w:ascii="Arial Narrow" w:hAnsi="Arial Narrow" w:cs="Arial"/>
          <w:b/>
          <w:i/>
          <w:color w:val="FFC000"/>
          <w:sz w:val="36"/>
          <w:szCs w:val="36"/>
        </w:rPr>
      </w:pPr>
      <w:r w:rsidRPr="00E40D00">
        <w:rPr>
          <w:rFonts w:ascii="Arial Narrow" w:hAnsi="Arial Narrow" w:cs="Arial"/>
          <w:b/>
          <w:i/>
          <w:color w:val="FFC000"/>
          <w:sz w:val="36"/>
          <w:szCs w:val="36"/>
        </w:rPr>
        <w:t>Israele</w:t>
      </w:r>
    </w:p>
    <w:p w:rsidR="00B04B1D" w:rsidRPr="00E40D00" w:rsidRDefault="00B04B1D" w:rsidP="00E40D00">
      <w:pPr>
        <w:pStyle w:val="Paragrafoelenco"/>
        <w:numPr>
          <w:ilvl w:val="0"/>
          <w:numId w:val="1"/>
        </w:numPr>
        <w:rPr>
          <w:rFonts w:ascii="Arial Narrow" w:hAnsi="Arial Narrow" w:cs="Arial"/>
          <w:b/>
          <w:i/>
          <w:color w:val="FFC000"/>
          <w:sz w:val="36"/>
          <w:szCs w:val="36"/>
        </w:rPr>
      </w:pPr>
      <w:r w:rsidRPr="00E40D00">
        <w:rPr>
          <w:rFonts w:ascii="Arial Narrow" w:hAnsi="Arial Narrow" w:cs="Arial"/>
          <w:b/>
          <w:i/>
          <w:color w:val="FFC000"/>
          <w:sz w:val="36"/>
          <w:szCs w:val="36"/>
        </w:rPr>
        <w:t>Impero romano</w:t>
      </w:r>
    </w:p>
    <w:p w:rsidR="00B04B1D" w:rsidRPr="00E40D00" w:rsidRDefault="00B04B1D" w:rsidP="00E40D00">
      <w:pPr>
        <w:pStyle w:val="Paragrafoelenco"/>
        <w:numPr>
          <w:ilvl w:val="0"/>
          <w:numId w:val="1"/>
        </w:numPr>
        <w:rPr>
          <w:rFonts w:ascii="Arial Narrow" w:hAnsi="Arial Narrow" w:cs="Arial"/>
          <w:b/>
          <w:i/>
          <w:color w:val="FFC000"/>
          <w:sz w:val="36"/>
          <w:szCs w:val="36"/>
        </w:rPr>
      </w:pPr>
      <w:r w:rsidRPr="00E40D00">
        <w:rPr>
          <w:rFonts w:ascii="Arial Narrow" w:hAnsi="Arial Narrow" w:cs="Arial"/>
          <w:b/>
          <w:i/>
          <w:color w:val="FFC000"/>
          <w:sz w:val="36"/>
          <w:szCs w:val="36"/>
        </w:rPr>
        <w:t>Medioevo</w:t>
      </w:r>
    </w:p>
    <w:p w:rsidR="00E40D00" w:rsidRDefault="00B04B1D" w:rsidP="00E40D00">
      <w:pPr>
        <w:pStyle w:val="Paragrafoelenco"/>
        <w:numPr>
          <w:ilvl w:val="0"/>
          <w:numId w:val="1"/>
        </w:numPr>
        <w:rPr>
          <w:rFonts w:ascii="Arial Narrow" w:hAnsi="Arial Narrow" w:cs="Arial"/>
          <w:b/>
          <w:i/>
          <w:color w:val="FFC000"/>
          <w:sz w:val="36"/>
          <w:szCs w:val="36"/>
        </w:rPr>
      </w:pPr>
      <w:r w:rsidRPr="00E40D00">
        <w:rPr>
          <w:rFonts w:ascii="Arial Narrow" w:hAnsi="Arial Narrow" w:cs="Arial"/>
          <w:b/>
          <w:i/>
          <w:color w:val="FFC000"/>
          <w:sz w:val="36"/>
          <w:szCs w:val="36"/>
        </w:rPr>
        <w:t>Rinasciment</w:t>
      </w:r>
      <w:r w:rsidR="00E40D00">
        <w:rPr>
          <w:rFonts w:ascii="Arial Narrow" w:hAnsi="Arial Narrow" w:cs="Arial"/>
          <w:b/>
          <w:i/>
          <w:color w:val="FFC000"/>
          <w:sz w:val="36"/>
          <w:szCs w:val="36"/>
        </w:rPr>
        <w:t>o</w:t>
      </w:r>
    </w:p>
    <w:p w:rsidR="00E40D00" w:rsidRDefault="00E40D00" w:rsidP="00E40D00">
      <w:pPr>
        <w:rPr>
          <w:rFonts w:ascii="Bodoni MT" w:hAnsi="Bodoni MT" w:cs="Arial"/>
          <w:sz w:val="26"/>
          <w:szCs w:val="26"/>
        </w:rPr>
      </w:pPr>
      <w:r>
        <w:rPr>
          <w:rFonts w:ascii="Bodoni MT" w:hAnsi="Bodoni MT" w:cs="Arial"/>
          <w:sz w:val="26"/>
          <w:szCs w:val="26"/>
        </w:rPr>
        <w:t>La misura quantitativa dei fenomeni sociali ha una storia antica. In Egitto si rilevava l’ammontare della popolazione già ai tempi della prima dinastia e durante la seconda si rilevavano vari beni a fini fiscali.</w:t>
      </w:r>
      <w:r w:rsidR="000C3EC3">
        <w:rPr>
          <w:rFonts w:ascii="Bodoni MT" w:hAnsi="Bodoni MT" w:cs="Arial"/>
          <w:sz w:val="26"/>
          <w:szCs w:val="26"/>
        </w:rPr>
        <w:t xml:space="preserve"> </w:t>
      </w:r>
      <w:r>
        <w:rPr>
          <w:rFonts w:ascii="Bodoni MT" w:hAnsi="Bodoni MT" w:cs="Arial"/>
          <w:sz w:val="26"/>
          <w:szCs w:val="26"/>
        </w:rPr>
        <w:t xml:space="preserve">Durante le dinastie successive si tenevano elenchi delle famiglie dei soldati, dei dipendenti statali, delle merci. Sotto la ventesima dinastia si tenevano liste delle abitazioni e dei loro abitanti. </w:t>
      </w:r>
    </w:p>
    <w:p w:rsidR="00F14623" w:rsidRDefault="00F14623" w:rsidP="00E40D00">
      <w:pPr>
        <w:rPr>
          <w:rFonts w:ascii="Bodoni MT" w:hAnsi="Bodoni MT" w:cs="Arial"/>
          <w:sz w:val="26"/>
          <w:szCs w:val="26"/>
        </w:rPr>
      </w:pPr>
      <w:r>
        <w:rPr>
          <w:rFonts w:ascii="Bodoni MT" w:hAnsi="Bodoni MT" w:cs="Arial"/>
          <w:sz w:val="26"/>
          <w:szCs w:val="26"/>
        </w:rPr>
        <w:t xml:space="preserve">In Israele il primo censimento fu fatto ai tempi del soggiorno nel Sinai e altri ne seguirono. Anche l’immenso impero cinese ha sempre curato i censimenti, che nell’epoca dei Ming aveva cadenza decennale. Non si hanno invece notizie della </w:t>
      </w:r>
      <w:r w:rsidR="00B174E5">
        <w:rPr>
          <w:rFonts w:ascii="Bodoni MT" w:hAnsi="Bodoni MT" w:cs="Arial"/>
          <w:sz w:val="26"/>
          <w:szCs w:val="26"/>
        </w:rPr>
        <w:t xml:space="preserve">Grecia antica, ma venivano registrati ogni anno i nati dell’anno precedente. </w:t>
      </w:r>
    </w:p>
    <w:p w:rsidR="00342CBE" w:rsidRPr="00E40D00" w:rsidRDefault="00342CBE" w:rsidP="00E40D00">
      <w:pPr>
        <w:rPr>
          <w:rFonts w:ascii="Bodoni MT" w:hAnsi="Bodoni MT" w:cs="Arial"/>
          <w:sz w:val="26"/>
          <w:szCs w:val="26"/>
        </w:rPr>
      </w:pPr>
      <w:r>
        <w:rPr>
          <w:rFonts w:ascii="Bodoni MT" w:hAnsi="Bodoni MT" w:cs="Arial"/>
          <w:sz w:val="26"/>
          <w:szCs w:val="26"/>
        </w:rPr>
        <w:t xml:space="preserve">La rivelazione dei cittadini </w:t>
      </w:r>
      <w:r w:rsidR="00302532">
        <w:rPr>
          <w:rFonts w:ascii="Bodoni MT" w:hAnsi="Bodoni MT" w:cs="Arial"/>
          <w:sz w:val="26"/>
          <w:szCs w:val="26"/>
        </w:rPr>
        <w:t>e dei loro beni ebbe grande importanza nella Roma antica.</w:t>
      </w:r>
    </w:p>
    <w:sectPr w:rsidR="00342CBE" w:rsidRPr="00E40D00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48E" w:rsidRDefault="008D148E" w:rsidP="00B04B1D">
      <w:pPr>
        <w:spacing w:after="0" w:line="240" w:lineRule="auto"/>
      </w:pPr>
      <w:r>
        <w:separator/>
      </w:r>
    </w:p>
  </w:endnote>
  <w:endnote w:type="continuationSeparator" w:id="0">
    <w:p w:rsidR="008D148E" w:rsidRDefault="008D148E" w:rsidP="00B04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48E" w:rsidRDefault="008D148E" w:rsidP="00B04B1D">
      <w:pPr>
        <w:spacing w:after="0" w:line="240" w:lineRule="auto"/>
      </w:pPr>
      <w:r>
        <w:separator/>
      </w:r>
    </w:p>
  </w:footnote>
  <w:footnote w:type="continuationSeparator" w:id="0">
    <w:p w:rsidR="008D148E" w:rsidRDefault="008D148E" w:rsidP="00B04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B1D" w:rsidRDefault="00B04B1D">
    <w:pPr>
      <w:pStyle w:val="Intestazione"/>
    </w:pPr>
    <w:proofErr w:type="spellStart"/>
    <w:r>
      <w:t>Melis</w:t>
    </w:r>
    <w:proofErr w:type="spellEnd"/>
    <w:r>
      <w:t xml:space="preserve"> Simone </w:t>
    </w:r>
    <w:proofErr w:type="spellStart"/>
    <w:r>
      <w:t>Pezzano</w:t>
    </w:r>
    <w:proofErr w:type="spellEnd"/>
    <w:r>
      <w:t xml:space="preserve"> Enrico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27A70"/>
    <w:multiLevelType w:val="hybridMultilevel"/>
    <w:tmpl w:val="FE1C40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537ACC"/>
    <w:rsid w:val="000C3EC3"/>
    <w:rsid w:val="00302532"/>
    <w:rsid w:val="00342CBE"/>
    <w:rsid w:val="00537ACC"/>
    <w:rsid w:val="008D148E"/>
    <w:rsid w:val="00B04B1D"/>
    <w:rsid w:val="00B174E5"/>
    <w:rsid w:val="00E40D00"/>
    <w:rsid w:val="00F14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B04B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04B1D"/>
  </w:style>
  <w:style w:type="paragraph" w:styleId="Pidipagina">
    <w:name w:val="footer"/>
    <w:basedOn w:val="Normale"/>
    <w:link w:val="PidipaginaCarattere"/>
    <w:uiPriority w:val="99"/>
    <w:semiHidden/>
    <w:unhideWhenUsed/>
    <w:rsid w:val="00B04B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B04B1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4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4B1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E40D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1GT12</dc:creator>
  <cp:keywords/>
  <dc:description/>
  <cp:lastModifiedBy>1GT12</cp:lastModifiedBy>
  <cp:revision>9</cp:revision>
  <dcterms:created xsi:type="dcterms:W3CDTF">2014-11-17T12:37:00Z</dcterms:created>
  <dcterms:modified xsi:type="dcterms:W3CDTF">2014-11-17T12:52:00Z</dcterms:modified>
</cp:coreProperties>
</file>