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Bree Serif" w:cs="Bree Serif" w:eastAsia="Bree Serif" w:hAnsi="Bree Serif"/>
          <w:highlight w:val="yellow"/>
        </w:rPr>
      </w:pPr>
      <w:bookmarkStart w:colFirst="0" w:colLast="0" w:name="_s709wbq52ktv" w:id="0"/>
      <w:bookmarkEnd w:id="0"/>
      <w:r w:rsidDel="00000000" w:rsidR="00000000" w:rsidRPr="00000000">
        <w:rPr>
          <w:rFonts w:ascii="Bree Serif" w:cs="Bree Serif" w:eastAsia="Bree Serif" w:hAnsi="Bree Serif"/>
          <w:highlight w:val="yellow"/>
          <w:rtl w:val="0"/>
        </w:rPr>
        <w:t xml:space="preserve">Glossario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Modem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: è un dispositivo di ricetrasmissione che si occupa della modulazione e della demodulazione in trasmissioni che possono essere sia analogiche che digitali.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ADSL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: indica una classe di tecnologie di trasmissione a livello fisico, utilizzata per l'accesso digitale a Internet ad alta velocità di trasmissione su doppino telefonico.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Modulazione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: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i canali vengono utilizzati in parallelo, e sono modulati con un codice in modo da minimizzare l'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interferenza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 tra loro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rtl w:val="0"/>
        </w:rPr>
        <w:t xml:space="preserve">N Mb/s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: Il megabit per secondo (simbolo Mbit/s, talvolta Mbps o Mb/s) è un'unità di misura che indica la capacità (quindi velocità massima) di trasmissione dei dati su una rete informatica. Un megabit corrisponde a 1.000 kilobit, quindi a 1 000 000 di bit.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br w:type="textWrapping"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ree Serif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