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Matteo Caneva &amp; Enrico Pezzano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CL. 5°CII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6"/>
          <w:szCs w:val="96"/>
          <w:b w:val="1"/>
          <w:bCs w:val="1"/>
          <w:u w:val="single" w:color="auto"/>
          <w:color w:val="FF0000"/>
        </w:rPr>
        <w:t>GLOSSARIO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right="20"/>
        <w:spacing w:after="0" w:line="26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  <w:highlight w:val="yellow"/>
        </w:rPr>
        <w:t>REGOLA 5-4-3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= vale per tutti i tipi di reti ethernet e dice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che si possono collegare fino a 5 segmenti, intervallati da 4 ripetitori, e solo 3 segmenti possono essere popolati, i due restanti devono restare liberi ed essere utilizzati solo per collegare un ripetitore ad un altro. Questa regola non vale solo per la rete Fast Ethernet (100Base-T).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 w:line="26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  <w:highlight w:val="yellow"/>
        </w:rPr>
        <w:t>100Base-T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= è una specifica di livello fisico dello standard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IEEE 802.3, caratterizzata da velocità di trasmissione di 100 Mb/s un banda base su due doppini intrecciati non schermati di categoria 4 o 5, di derivazione telefonica.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right="660"/>
        <w:spacing w:after="0" w:line="25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  <w:highlight w:val="yellow"/>
        </w:rPr>
        <w:t>TROUGHPUT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= si intende per troughput di un canale di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comunicazione, la sua capacità di trasmissione “effettivamente utilizzata”.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right="1060"/>
        <w:spacing w:after="0" w:line="23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  <w:highlight w:val="yellow"/>
        </w:rPr>
        <w:t>ADSL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= velocità massima in downstream 8 Mbit/s, in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upstream 1 Mbit/s.</w:t>
      </w:r>
    </w:p>
    <w:p>
      <w:pPr>
        <w:sectPr>
          <w:pgSz w:w="11900" w:h="16838" w:orient="portrait"/>
          <w:cols w:equalWidth="0" w:num="1">
            <w:col w:w="9580"/>
          </w:cols>
          <w:pgMar w:left="1140" w:top="699" w:right="1186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Matteo Caneva &amp; Enrico Pezzano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CL. 5°CII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right="260"/>
        <w:spacing w:after="0" w:line="23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  <w:highlight w:val="yellow"/>
        </w:rPr>
        <w:t>ADSL2+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= velocità massima in downstream 24 Mbit/s, in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upstream 1 Mbit/s.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right="740"/>
        <w:spacing w:after="0" w:line="25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  <w:highlight w:val="yellow"/>
        </w:rPr>
        <w:t>MODEM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= è un dispositivo di ricetrasmissione che ha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funzionalità di modulazione e demodulazione in trasmissioni anlaogiche e digitali.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right="20"/>
        <w:spacing w:after="0" w:line="26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  <w:highlight w:val="yellow"/>
        </w:rPr>
        <w:t>MODULAZIONE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=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indica l’insieme delle tecniche di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trasmissione finalizzate ad imprimere un segnale elettrico o elettromagentico, detto modulante, generalmente contenente un informazione.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 w:line="26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  <w:highlight w:val="yellow"/>
        </w:rPr>
        <w:t>SERVER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= è un componente informatico di elaborazione e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gestione del traffico di informazioni che fornisce, a livello logico e fisico, un qualunque tipo di servizio ad altre componenti che ne fanno richiesta attraverso una rete di copmuter. Rappresenta un nodo terminale della rete che fornisce i dati richiesti da altri elaboratori, facendo quindi da host per la trasmissione delle informazioni virtuali.</w:t>
      </w:r>
    </w:p>
    <w:p>
      <w:pPr>
        <w:sectPr>
          <w:pgSz w:w="11900" w:h="16838" w:orient="portrait"/>
          <w:cols w:equalWidth="0" w:num="1">
            <w:col w:w="9380"/>
          </w:cols>
          <w:pgMar w:left="1140" w:top="699" w:right="1386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Matteo Caneva &amp; Enrico Pezzano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CL. 5°CII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 w:line="25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  <w:highlight w:val="yellow"/>
        </w:rPr>
        <w:t>FIBRA OTTICA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= sono filamenti di materiali vetrosi,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  <w:highlight w:val="yellow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realizzati in modo di poter rifelttere la luce al loro interno. La sua velocità arriva fino a 1 Gbit/s.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  <w:highlight w:val="red"/>
        </w:rPr>
        <w:t xml:space="preserve">BIBLIOGRAFIA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: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-Wikipedia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-Fastweb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-Uby’s Ethernet Guide</w:t>
      </w:r>
    </w:p>
    <w:sectPr>
      <w:pgSz w:w="11900" w:h="16838" w:orient="portrait"/>
      <w:cols w:equalWidth="0" w:num="1">
        <w:col w:w="9440"/>
      </w:cols>
      <w:pgMar w:left="1140" w:top="699" w:right="132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2018-12-03T02:21:54Z</dcterms:created>
  <dcterms:modified xsi:type="dcterms:W3CDTF">2018-12-03T02:21:54Z</dcterms:modified>
</cp:coreProperties>
</file>