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447" w:rsidRPr="009E6447" w:rsidRDefault="009E6447" w:rsidP="009E6447">
      <w:pPr>
        <w:shd w:val="clear" w:color="auto" w:fill="FFFFFF"/>
        <w:spacing w:after="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r w:rsidRPr="009E6447">
        <w:rPr>
          <w:rFonts w:ascii="Fira Sans" w:eastAsia="Times New Roman" w:hAnsi="Fira Sans" w:cs="Helvetica"/>
          <w:noProof/>
          <w:color w:val="000000"/>
          <w:sz w:val="23"/>
          <w:szCs w:val="23"/>
          <w:lang w:eastAsia="it-IT"/>
        </w:rPr>
        <w:drawing>
          <wp:inline distT="0" distB="0" distL="0" distR="0">
            <wp:extent cx="2286000" cy="3583305"/>
            <wp:effectExtent l="0" t="0" r="0" b="0"/>
            <wp:docPr id="10" name="Immagine 6" descr="https://media.adelphi.it/spool/bf4d449f47ea7b5e6786212e4797bce8_w240_h_mw_mh_cs_cx_cy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adelphi.it/spool/bf4d449f47ea7b5e6786212e4797bce8_w240_h_mw_mh_cs_cx_cy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47" w:rsidRPr="009E6447" w:rsidRDefault="009E6447" w:rsidP="009E6447">
      <w:pPr>
        <w:shd w:val="clear" w:color="auto" w:fill="FFFFFF"/>
        <w:spacing w:after="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Mark O’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Connell</w:t>
      </w:r>
      <w:proofErr w:type="spellEnd"/>
    </w:p>
    <w:p w:rsidR="009E6447" w:rsidRPr="009E6447" w:rsidRDefault="009E6447" w:rsidP="009E6447">
      <w:pPr>
        <w:shd w:val="clear" w:color="auto" w:fill="FFFFFF"/>
        <w:spacing w:before="360" w:after="180" w:line="288" w:lineRule="atLeast"/>
        <w:outlineLvl w:val="0"/>
        <w:rPr>
          <w:rFonts w:ascii="inherit" w:eastAsia="Times New Roman" w:hAnsi="inherit" w:cs="Helvetica"/>
          <w:color w:val="000000"/>
          <w:kern w:val="36"/>
          <w:sz w:val="54"/>
          <w:szCs w:val="54"/>
          <w:lang w:eastAsia="it-IT"/>
        </w:rPr>
      </w:pPr>
      <w:r w:rsidRPr="009E6447">
        <w:rPr>
          <w:rFonts w:ascii="inherit" w:eastAsia="Times New Roman" w:hAnsi="inherit" w:cs="Helvetica"/>
          <w:color w:val="000000"/>
          <w:kern w:val="36"/>
          <w:sz w:val="54"/>
          <w:szCs w:val="54"/>
          <w:lang w:eastAsia="it-IT"/>
        </w:rPr>
        <w:t>Essere una macchina</w:t>
      </w:r>
    </w:p>
    <w:p w:rsidR="009E6447" w:rsidRPr="009E6447" w:rsidRDefault="009E6447" w:rsidP="009E6447">
      <w:pPr>
        <w:shd w:val="clear" w:color="auto" w:fill="FFFFFF"/>
        <w:spacing w:after="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Traduzione di Gianni 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Pannofino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br/>
      </w:r>
      <w:hyperlink r:id="rId6" w:history="1">
        <w:r w:rsidRPr="009E6447">
          <w:rPr>
            <w:rFonts w:ascii="Fira Sans" w:eastAsia="Times New Roman" w:hAnsi="Fira Sans" w:cs="Helvetica"/>
            <w:color w:val="000000"/>
            <w:sz w:val="23"/>
            <w:szCs w:val="23"/>
            <w:lang w:eastAsia="it-IT"/>
          </w:rPr>
          <w:t>La collana dei casi</w:t>
        </w:r>
      </w:hyperlink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 </w:t>
      </w: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br/>
        <w:t xml:space="preserve">2018, pp. 260 </w:t>
      </w: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br/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isbn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: 9788845932984</w:t>
      </w: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br/>
      </w:r>
    </w:p>
    <w:p w:rsidR="009E6447" w:rsidRPr="009E6447" w:rsidRDefault="009E6447" w:rsidP="009E6447">
      <w:pPr>
        <w:shd w:val="clear" w:color="auto" w:fill="FFFFFF"/>
        <w:spacing w:after="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In copertina</w:t>
      </w:r>
    </w:p>
    <w:p w:rsidR="009E6447" w:rsidRPr="009E6447" w:rsidRDefault="009E6447" w:rsidP="009E6447">
      <w:pPr>
        <w:shd w:val="clear" w:color="auto" w:fill="FFFFFF"/>
        <w:spacing w:after="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Computer quantistico nei laboratori di Leonardo Di Carlo presso la 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Technische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 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Universiteit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 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Delft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, Olanda. Fotografia di Mattia Balsamini.</w:t>
      </w: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br/>
      </w:r>
      <w:proofErr w:type="spellStart"/>
      <w:r w:rsidRPr="009E6447">
        <w:rPr>
          <w:rFonts w:ascii="Fira Sans" w:eastAsia="Times New Roman" w:hAnsi="Fira Sans" w:cs="Helvetica"/>
          <w:smallCaps/>
          <w:color w:val="626262"/>
          <w:sz w:val="28"/>
          <w:szCs w:val="28"/>
          <w:lang w:eastAsia="it-IT"/>
        </w:rPr>
        <w:t>mattia</w:t>
      </w:r>
      <w:proofErr w:type="spellEnd"/>
      <w:r w:rsidRPr="009E6447">
        <w:rPr>
          <w:rFonts w:ascii="Fira Sans" w:eastAsia="Times New Roman" w:hAnsi="Fira Sans" w:cs="Helvetica"/>
          <w:smallCaps/>
          <w:color w:val="626262"/>
          <w:sz w:val="28"/>
          <w:szCs w:val="28"/>
          <w:lang w:eastAsia="it-IT"/>
        </w:rPr>
        <w:t xml:space="preserve"> </w:t>
      </w:r>
      <w:proofErr w:type="spellStart"/>
      <w:r w:rsidRPr="009E6447">
        <w:rPr>
          <w:rFonts w:ascii="Fira Sans" w:eastAsia="Times New Roman" w:hAnsi="Fira Sans" w:cs="Helvetica"/>
          <w:smallCaps/>
          <w:color w:val="626262"/>
          <w:sz w:val="28"/>
          <w:szCs w:val="28"/>
          <w:lang w:eastAsia="it-IT"/>
        </w:rPr>
        <w:t>balsamini</w:t>
      </w:r>
      <w:proofErr w:type="spellEnd"/>
      <w:r w:rsidRPr="009E6447">
        <w:rPr>
          <w:rFonts w:ascii="Fira Sans" w:eastAsia="Times New Roman" w:hAnsi="Fira Sans" w:cs="Helvetica"/>
          <w:smallCaps/>
          <w:color w:val="626262"/>
          <w:sz w:val="28"/>
          <w:szCs w:val="28"/>
          <w:lang w:eastAsia="it-IT"/>
        </w:rPr>
        <w:t xml:space="preserve"> – </w:t>
      </w:r>
      <w:proofErr w:type="spellStart"/>
      <w:r w:rsidRPr="009E6447">
        <w:rPr>
          <w:rFonts w:ascii="Fira Sans" w:eastAsia="Times New Roman" w:hAnsi="Fira Sans" w:cs="Helvetica"/>
          <w:smallCaps/>
          <w:color w:val="626262"/>
          <w:sz w:val="28"/>
          <w:szCs w:val="28"/>
          <w:lang w:eastAsia="it-IT"/>
        </w:rPr>
        <w:t>matter</w:t>
      </w:r>
      <w:proofErr w:type="spellEnd"/>
      <w:r w:rsidRPr="009E6447">
        <w:rPr>
          <w:rFonts w:ascii="Fira Sans" w:eastAsia="Times New Roman" w:hAnsi="Fira Sans" w:cs="Helvetica"/>
          <w:smallCaps/>
          <w:color w:val="626262"/>
          <w:sz w:val="28"/>
          <w:szCs w:val="28"/>
          <w:lang w:eastAsia="it-IT"/>
        </w:rPr>
        <w:t xml:space="preserve"> </w:t>
      </w:r>
      <w:proofErr w:type="spellStart"/>
      <w:r w:rsidRPr="009E6447">
        <w:rPr>
          <w:rFonts w:ascii="Fira Sans" w:eastAsia="Times New Roman" w:hAnsi="Fira Sans" w:cs="Helvetica"/>
          <w:smallCaps/>
          <w:color w:val="626262"/>
          <w:sz w:val="28"/>
          <w:szCs w:val="28"/>
          <w:lang w:eastAsia="it-IT"/>
        </w:rPr>
        <w:t>represents</w:t>
      </w:r>
      <w:proofErr w:type="spellEnd"/>
    </w:p>
    <w:p w:rsidR="009E6447" w:rsidRPr="009E6447" w:rsidRDefault="009E6447" w:rsidP="009E6447">
      <w:pPr>
        <w:shd w:val="clear" w:color="auto" w:fill="FFFFFF"/>
        <w:spacing w:after="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Autore</w:t>
      </w:r>
    </w:p>
    <w:p w:rsidR="009E6447" w:rsidRPr="009E6447" w:rsidRDefault="005D53C6" w:rsidP="009E6447">
      <w:pPr>
        <w:shd w:val="clear" w:color="auto" w:fill="FFFFFF"/>
        <w:spacing w:after="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hyperlink r:id="rId7" w:history="1">
        <w:r w:rsidR="009E6447" w:rsidRPr="009E6447">
          <w:rPr>
            <w:rFonts w:ascii="Fira Sans" w:eastAsia="Times New Roman" w:hAnsi="Fira Sans" w:cs="Helvetica"/>
            <w:color w:val="000000"/>
            <w:sz w:val="23"/>
            <w:szCs w:val="23"/>
            <w:lang w:eastAsia="it-IT"/>
          </w:rPr>
          <w:t>Mark O’</w:t>
        </w:r>
        <w:proofErr w:type="spellStart"/>
        <w:r w:rsidR="009E6447" w:rsidRPr="009E6447">
          <w:rPr>
            <w:rFonts w:ascii="Fira Sans" w:eastAsia="Times New Roman" w:hAnsi="Fira Sans" w:cs="Helvetica"/>
            <w:color w:val="000000"/>
            <w:sz w:val="23"/>
            <w:szCs w:val="23"/>
            <w:lang w:eastAsia="it-IT"/>
          </w:rPr>
          <w:t>Connell</w:t>
        </w:r>
        <w:proofErr w:type="spellEnd"/>
        <w:r w:rsidR="009E6447" w:rsidRPr="009E6447">
          <w:rPr>
            <w:rFonts w:ascii="Fira Sans" w:eastAsia="Times New Roman" w:hAnsi="Fira Sans" w:cs="Helvetica"/>
            <w:color w:val="000000"/>
            <w:sz w:val="23"/>
            <w:szCs w:val="23"/>
            <w:lang w:eastAsia="it-IT"/>
          </w:rPr>
          <w:t xml:space="preserve">   </w:t>
        </w:r>
      </w:hyperlink>
    </w:p>
    <w:p w:rsidR="009E6447" w:rsidRPr="009E6447" w:rsidRDefault="009E6447" w:rsidP="009E6447">
      <w:pPr>
        <w:shd w:val="clear" w:color="auto" w:fill="FFFFFF"/>
        <w:spacing w:after="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bookmarkStart w:id="0" w:name="_GoBack"/>
      <w:bookmarkEnd w:id="0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Risvolto</w:t>
      </w:r>
    </w:p>
    <w:p w:rsidR="009E6447" w:rsidRPr="009E6447" w:rsidRDefault="009E6447" w:rsidP="009E6447">
      <w:pPr>
        <w:shd w:val="clear" w:color="auto" w:fill="FFFFFF"/>
        <w:spacing w:after="36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Questo libro è un viaggio straordinario, proprio nel senso in cui lo erano quelli di Jules Verne. Tutto quanto O'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Connell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 racconta sembra frutto di una fantasia vagamente allucinata. Solo che non lo è. I cilindri d'acciaio nel capannone criogenico vicino all'aeroporto di Phoenix contengono davvero i primi corpi umani in attesa di risvegliarsi in un futuro simile all'eternità. Ray 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Kurzweil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, uno dei cervelli di Google, inghiotte davvero 150 pillole al giorno, convinto di vivere a tempo indeterminato. 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Elon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 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Musk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 o Steve 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Wozniak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 sono serissimi quando dichiarano che di qui a poco la nostra mente potrà essere caricata su un computer, e da lì assumere una quantità di altre forme, non necessariamente organiche. Sì, il </w:t>
      </w: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lastRenderedPageBreak/>
        <w:t>viaggio di O'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Connell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 fra i 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transumanisti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 – fra coloro che sostengono che, nella Singolarità in cui stiamo entrando, i nostri concetti di vita, di morte, di </w:t>
      </w:r>
      <w:r w:rsidRPr="009E6447">
        <w:rPr>
          <w:rFonts w:ascii="Fira Sans" w:eastAsia="Times New Roman" w:hAnsi="Fira Sans" w:cs="Helvetica"/>
          <w:i/>
          <w:iCs/>
          <w:color w:val="626262"/>
          <w:sz w:val="23"/>
          <w:szCs w:val="23"/>
          <w:lang w:eastAsia="it-IT"/>
        </w:rPr>
        <w:t>essere umano</w:t>
      </w: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 andranno ripensati dalle fondamenta – porta molto più lontano di quanto a volte vorremmo. Regala sequenze indimenticabili, come la visita alla setta di 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biohacker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 che tentano di trasformarsi in cyborg. E apre uno dei primi, veri squarci sulla destinazione di una parte degli immani proventi accumulati nella 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Silicon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 Valley. Che possibilità reali abbiamo di vivere mille anni? chiede a un certo punto O'</w:t>
      </w:r>
      <w:proofErr w:type="spellStart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Connell</w:t>
      </w:r>
      <w:proofErr w:type="spellEnd"/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 xml:space="preserve"> a un guru del movimento, Aubrey de Grey. «Qualcosa più del cinquanta per cento» si sente rispondere. «Molto dipenderà dal livello dei finanziamenti». </w:t>
      </w:r>
    </w:p>
    <w:p w:rsidR="009E6447" w:rsidRPr="009E6447" w:rsidRDefault="009E6447" w:rsidP="009E6447">
      <w:pPr>
        <w:shd w:val="clear" w:color="auto" w:fill="FFFFFF"/>
        <w:spacing w:after="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Autore</w:t>
      </w:r>
    </w:p>
    <w:p w:rsidR="009E6447" w:rsidRPr="009E6447" w:rsidRDefault="005D53C6" w:rsidP="009E6447">
      <w:pPr>
        <w:shd w:val="clear" w:color="auto" w:fill="FFFFFF"/>
        <w:spacing w:after="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hyperlink r:id="rId8" w:history="1">
        <w:r w:rsidR="009E6447" w:rsidRPr="009E6447">
          <w:rPr>
            <w:rFonts w:ascii="Fira Sans" w:eastAsia="Times New Roman" w:hAnsi="Fira Sans" w:cs="Helvetica"/>
            <w:color w:val="000000"/>
            <w:sz w:val="23"/>
            <w:szCs w:val="23"/>
            <w:lang w:eastAsia="it-IT"/>
          </w:rPr>
          <w:t>Mark O’</w:t>
        </w:r>
        <w:proofErr w:type="spellStart"/>
        <w:r w:rsidR="009E6447" w:rsidRPr="009E6447">
          <w:rPr>
            <w:rFonts w:ascii="Fira Sans" w:eastAsia="Times New Roman" w:hAnsi="Fira Sans" w:cs="Helvetica"/>
            <w:color w:val="000000"/>
            <w:sz w:val="23"/>
            <w:szCs w:val="23"/>
            <w:lang w:eastAsia="it-IT"/>
          </w:rPr>
          <w:t>Connell</w:t>
        </w:r>
        <w:proofErr w:type="spellEnd"/>
        <w:r w:rsidR="009E6447" w:rsidRPr="009E6447">
          <w:rPr>
            <w:rFonts w:ascii="Fira Sans" w:eastAsia="Times New Roman" w:hAnsi="Fira Sans" w:cs="Helvetica"/>
            <w:color w:val="000000"/>
            <w:sz w:val="23"/>
            <w:szCs w:val="23"/>
            <w:lang w:eastAsia="it-IT"/>
          </w:rPr>
          <w:t xml:space="preserve">   </w:t>
        </w:r>
      </w:hyperlink>
    </w:p>
    <w:p w:rsidR="009E6447" w:rsidRPr="009E6447" w:rsidRDefault="009E6447" w:rsidP="009E6447">
      <w:pPr>
        <w:shd w:val="clear" w:color="auto" w:fill="FFFFFF"/>
        <w:spacing w:after="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Altre edizioni</w:t>
      </w:r>
    </w:p>
    <w:p w:rsidR="009E6447" w:rsidRPr="009E6447" w:rsidRDefault="005D53C6" w:rsidP="009E6447">
      <w:pPr>
        <w:shd w:val="clear" w:color="auto" w:fill="FFFFFF"/>
        <w:spacing w:after="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hyperlink r:id="rId9" w:history="1">
        <w:r w:rsidR="009E6447" w:rsidRPr="009E6447">
          <w:rPr>
            <w:rFonts w:ascii="Fira Sans" w:eastAsia="Times New Roman" w:hAnsi="Fira Sans" w:cs="Helvetica"/>
            <w:color w:val="000000"/>
            <w:sz w:val="23"/>
            <w:szCs w:val="23"/>
            <w:lang w:eastAsia="it-IT"/>
          </w:rPr>
          <w:t xml:space="preserve">  Adelphi </w:t>
        </w:r>
        <w:proofErr w:type="spellStart"/>
        <w:r w:rsidR="009E6447" w:rsidRPr="009E6447">
          <w:rPr>
            <w:rFonts w:ascii="Fira Sans" w:eastAsia="Times New Roman" w:hAnsi="Fira Sans" w:cs="Helvetica"/>
            <w:color w:val="000000"/>
            <w:sz w:val="23"/>
            <w:szCs w:val="23"/>
            <w:lang w:eastAsia="it-IT"/>
          </w:rPr>
          <w:t>eBook</w:t>
        </w:r>
        <w:proofErr w:type="spellEnd"/>
      </w:hyperlink>
    </w:p>
    <w:p w:rsidR="009E6447" w:rsidRPr="009E6447" w:rsidRDefault="009E6447" w:rsidP="009E6447">
      <w:pPr>
        <w:shd w:val="clear" w:color="auto" w:fill="FFFFFF"/>
        <w:spacing w:after="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r w:rsidRPr="009E6447">
        <w:rPr>
          <w:rFonts w:ascii="Fira Sans" w:eastAsia="Times New Roman" w:hAnsi="Fira Sans" w:cs="Helvetica"/>
          <w:noProof/>
          <w:color w:val="626262"/>
          <w:sz w:val="23"/>
          <w:szCs w:val="23"/>
          <w:lang w:eastAsia="it-IT"/>
        </w:rPr>
        <w:drawing>
          <wp:inline distT="0" distB="0" distL="0" distR="0">
            <wp:extent cx="574040" cy="893445"/>
            <wp:effectExtent l="0" t="0" r="0" b="1905"/>
            <wp:docPr id="8" name="Immagine 8" descr="https://media.adelphi.it/spool/d3cabdac6d8ae047cd78bcbde43f5b35_w60_h_mw_mh_cs_cx_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adelphi.it/spool/d3cabdac6d8ae047cd78bcbde43f5b35_w60_h_mw_mh_cs_cx_c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447" w:rsidRPr="009E6447" w:rsidRDefault="009E6447" w:rsidP="009E6447">
      <w:pPr>
        <w:shd w:val="clear" w:color="auto" w:fill="FFFFFF"/>
        <w:spacing w:after="0" w:line="360" w:lineRule="atLeast"/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</w:pP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t>2018, pp. 260</w:t>
      </w:r>
      <w:r w:rsidRPr="009E6447">
        <w:rPr>
          <w:rFonts w:ascii="Fira Sans" w:eastAsia="Times New Roman" w:hAnsi="Fira Sans" w:cs="Helvetica"/>
          <w:color w:val="626262"/>
          <w:sz w:val="23"/>
          <w:szCs w:val="23"/>
          <w:lang w:eastAsia="it-IT"/>
        </w:rPr>
        <w:br/>
        <w:t>€ 12,99</w:t>
      </w:r>
    </w:p>
    <w:sectPr w:rsidR="009E6447" w:rsidRPr="009E6447" w:rsidSect="005D53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9E6447"/>
    <w:rsid w:val="0018211C"/>
    <w:rsid w:val="002E4CBD"/>
    <w:rsid w:val="003A1541"/>
    <w:rsid w:val="005D53C6"/>
    <w:rsid w:val="009E6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D53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8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821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5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27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01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7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25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23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2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42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4029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4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333785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93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2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7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80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6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30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7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4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71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63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21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1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37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362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7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61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02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3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9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5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21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61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7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9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1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5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4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0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8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2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166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5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04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04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3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41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14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176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85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elphi.it/catalogo/autore/218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delphi.it/catalogo/autore/218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elphi.it/catalogo/collana/13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hyperlink" Target="https://media.adelphi.it/spool/bf4d449f47ea7b5e6786212e4797bce8_w600_h_mw_mh_cs_cx_cy.jpg" TargetMode="External"/><Relationship Id="rId9" Type="http://schemas.openxmlformats.org/officeDocument/2006/relationships/hyperlink" Target="https://www.adelphi.it/libro/978884598027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Benzoni</dc:creator>
  <cp:lastModifiedBy>Abruno</cp:lastModifiedBy>
  <cp:revision>2</cp:revision>
  <dcterms:created xsi:type="dcterms:W3CDTF">2018-10-18T10:19:00Z</dcterms:created>
  <dcterms:modified xsi:type="dcterms:W3CDTF">2018-10-18T10:19:00Z</dcterms:modified>
</cp:coreProperties>
</file>