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Federated Learning</w:t>
      </w:r>
    </w:p>
    <w:p>
      <w:pPr>
        <w:spacing w:after="160"/>
        <w:jc w:val="center"/>
      </w:pPr>
      <w:r>
        <w:rPr>
          <w:rFonts w:ascii="Arial" w:cs="Arial" w:eastAsia="Arial" w:hAnsi="Arial"/>
          <w:color w:val="2E74B5"/>
          <w:sz w:val="32"/>
          <w:szCs w:val="32"/>
        </w:rPr>
        <w:t xml:space="preserve">Practical C: Data Heterogeneity &amp; Federation Scale</w:t>
      </w:r>
    </w:p>
    <w:p>
      <w:pPr>
        <w:spacing w:after="80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Reto Empresarial - Master en Analisis de Datos en Ingenieria</w:t>
      </w:r>
    </w:p>
    <w:p>
      <w:pPr>
        <w:spacing w:after="1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Enrique Iturri  |  Tecnun - Universidad de Navarra</w:t>
      </w:r>
    </w:p>
    <w:p>
      <w:pPr>
        <w:spacing w:after="288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Febrero 2026</w:t>
      </w:r>
    </w:p>
    <w:p>
      <w:pPr>
        <w:pBdr>
          <w:bottom w:val="single" w:color="2E74B5" w:sz="6" w:space="1"/>
        </w:pBd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Introduccion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informe documenta la implementacion y resultados del Practical C de la practica de Federated Learning. El objetivo es estudiar como la heterogeneidad de los datos (data heterogeneity) y el numero de participantes afectan la convergencia del modelo global en un entorno de aprendizaje federado.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han diseñado 6 experimentos variando dos dimensiones: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Numero de nodos (clientes): 5 nodos (small) vs 20 nodos (large)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Tipo de particionado: IID, Dirichlet con alpha=0.1, y Pathological con 2 clases por cliente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Todas las simulaciones usan FashionMNIST como dataset, FedAvg como estrategia de agregacion, y 10 rondas de federacion con 1 epoca local por ronda.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Configuracion del entorno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2.1 Hardware y Software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GPU: NVIDIA RTX 2000 Ada (CUDA 12.8)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Python 3.11 | PyTorch 2.8.0+cu126 | Flower 1.26.1 | flwr-datasets 0.5.0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Sistema operativo: Windows 11 con conda (entorno: flwr)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2.2 Estructura del proyecto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practical-c/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pytorchexample/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__init__.py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task.py          # Modelo CNN, carga de datos, train/test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client_app.py    # Logica del cliente federado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server_app.py    # Servidor con guardado de metricas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pyproject.toml     # Configuracion Flower y federaciones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analysis.ipynb     # Notebook de analisis y graficas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outputs/           # Resultados JSON por experimento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2.3 Ejecucion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Para lanzar un experimento se utiliza el CLI de Flower: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flwr run . &lt;nombre-federacion&gt;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Ejemplos: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flwr run .                      # small-iid (default)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flwr run . large-iid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flwr run . small-dirichlet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flwr run . large-pathological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Arquitectura y diseño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Modelo: CNN para FashionMNIST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usa una CNN sencilla adaptada para imagenes en escala de grises (1 canal, 28x28 pixels):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Conv2d(1, 6, 5) + MaxPool2d(2, 2) + ReLU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Conv2d(6, 16, 5) + MaxPool2d(2, 2) + ReLU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3 capas fully connected: 256 -&gt; 120 -&gt; 84 -&gt; 10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 de parametros: ~1.6 MB.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Particionadores de datos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IID (Independent and Identically Distributed)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cliente recibe una fraccion uniforme y aleatoria del dataset. Es la situacion ideal donde todos los clientes tienen una distribucion de clases similar.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Dirichlet (alpha=0.1)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 clases se distribuyen siguiendo una distribucion de Dirichlet con parametro alpha. Un alpha bajo (0.1) produce alta heterogeneidad: cada cliente tiende a tener datos de pocas clases. Simula escenarios reales donde los usuarios tienen patrones de uso muy distintos.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Pathological (2 clases por cliente)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Cada cliente recibe datos de exactamente 2 clases de FashionMNIST. Es el caso mas extremo de heterogeneidad no-IID, donde cada nodo solo ve una fraccion muy reducida del espacio de clases.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Estrategia: FedAvg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utiliza Federated Averaging (McMahan et al., 2017). En cada ronda: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 servidor selecciona todos los clientes disponibles para entrenamiento (fraction_train=1.0)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 50% de los clientes son seleccionados para evaluacion local (fraction_evaluate=0.5)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Los pesos se agregan ponderados por el numero de ejemplos de cada cliente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 final de cada ronda se realiza una evaluacion centralizada en el servidor con el test set completo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Implementacion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task.py - Carga de datos configurable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componente clave de task.py es la funcion _get_partitioner() que instancia el particionador correcto segun el parametro partitioner-type del run-config: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partitioner_type: 'iid' | 'dirichlet' | 'pathological'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Ademas, se usa datasets.disable_caching() al inicio del modulo para evitar conflictos de escritura concurrente entre los workers de Ray en Windows (los ficheros .arrow no soportan symlinks en Windows).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client_app.py - Cliente federado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cliente lee los hiperparametros de context.run_config en cada ronda, lo que permite cambiar el particionador sin modificar el codigo. Devuelve la train_loss y el numero de ejemplos como metricas para que el servidor pueda agregar.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server_app.py - Servidor con persistencia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servidor crea un directorio outputs/&lt;timestamp&gt;/ al inicio de cada simulacion. La funcion global_evaluate() es llamada despues de cada ronda de agregacion y guarda en metrics.json el historial de accuracy y loss del modelo global. Al finalizar, guarda el modelo en final_model.pt.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pyproject.toml - Federaciones configuradas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 definen 6 federaciones en el archivo de configuracion de Flower: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small-iid: 5 nodos, particionado IID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large-iid: 20 nodos, particionado IID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small-dirichlet: 5 nodos, Dirichlet alpha=0.1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large-dirichlet: 20 nodos, Dirichlet alpha=0.1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small-pathological: 5 nodos, Pathological 2 clases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large-pathological: 20 nodos, Pathological 2 clases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Resultados experimentales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Tabla de resultados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Accuracy y loss del modelo global evaluado en el test set centralizado (10.000 imagenes):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1240"/>
        <w:gridCol w:w="1240"/>
        <w:gridCol w:w="1240"/>
        <w:gridCol w:w="1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Acc. R1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Acc. R5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Acc. R10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Loss R10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81.67%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88.03%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90.23%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74.12%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83.51%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86.56%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0.3690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Dirichlet α=0.1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88.14%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89.98%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0.2774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Dirichlet α=0.1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71.69%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83.43%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86.36%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0.3781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Pathological (2 clases)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81.92%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88.10%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89.84%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0.2737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Pathological (2 clases)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82.98%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86.45%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0.3781</w:t>
            </w:r>
          </w:p>
        </w:tc>
      </w:tr>
    </w:tbl>
    <w:p>
      <w:pPr>
        <w:spacing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Analisis por numero de nodos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 factor con mayor impacto en la convergencia es el numero de nodos, no el tipo de particionado. Con 5 nodos, cada cliente entrena con ~9.600 ejemplos por ronda (12.000 / 5 * 0.8), mientras que con 20 nodos solo dispone de ~2.400 ejemplos.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Esta diferencia explica por que todos los experimentos con 5 nodos alcanzan ~90% en ronda 10, mientras que los de 20 nodos se quedan en ~86-87% tras las mismas 10 rondas. Con mas rondas, los experimentos de 20 nodos tenderian a converger al mismo nivel.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5.3 Analisis por tipo de particionado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Dentro de cada grupo (5 o 20 nodos), el tipo de particionado tiene un impacto sorprendentemente bajo con esta arquitectura y este numero de rondas: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 5 nodos: la diferencia entre IID (90.2%) y Pathological (89.8%) es solo 0.4 puntos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 20 nodos: todos los particionadores convergen a 86.4-86.6%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Esto sugiere que FedAvg es bastante robusto frente a la heterogeneidad de datos cuando todos los clientes participan en cada ronda (fraction_train=1.0). La heterogeneidad penaliza mas cuando solo una fraccion de clientes participa por ronda.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5.4 Velocidad de convergencia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Los experimentos de 5 nodos convergen mas rapido: ya en ronda 3 superan el 86% de accuracy. Los de 20 nodos necesitan 6-7 rondas para alcanzar ese mismo nivel. Esto es consistente con la diferencia en cantidad de datos por cliente.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Conclusiones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Este experimento demuestra los principales trade-offs del Federated Learning: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Numero de nodos vs datos por cliente: Mas nodos implica mas privacidad y descentralizacion, pero cada cliente dispone de menos datos, ralentizando la convergencia.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Robustez de FedAvg: El algoritmo FedAvg es robusto frente a la heterogeneidad cuando se usa participation total (todos los clientes en cada ronda).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Heterogeneidad de datos: Con particionado IID, Dirichlet (alpha bajo) y Pathological, los resultados son muy similares en este escenario. La diferencia seria mayor con rondas parciales (fraction_train &lt; 1) o con modelos mas complejos.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Escalabilidad: El tiempo de ejecucion escala linealmente con el numero de nodos (~126s para 5 nodos vs ~135s para 20 nodos en la misma maquina).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Como trabajo futuro, seria interesante explorar fraction_train &lt; 1.0, diferentes valores de alpha en Dirichlet, y estrategias de agregacion mas avanzadas como FedProx o SCAFFOLD que estan diseñadas especificamente para mitigar el client drift en escenarios non-IID.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Referencias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McMahan, B. et al. (2017). Communication-Efficient Learning of Deep Networks from Decentralized Data. AISTATS 2017.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Beutel, D. J. et al. (2022). Flower: A Friendly Federated Learning Research Framework. arXiv:2007.14390.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Xiao, H. et al. (2017). Fashion-MNIST: a Novel Image Dataset for Benchmarking Machine Learning Algorithms. arXiv:1708.07747.</w:t>
      </w:r>
    </w:p>
    <w:p>
      <w:pPr>
        <w:spacing w:after="80"/>
        <w:ind w:left="360" w:hanging="18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Flower Framework Documentation: https://flower.ai/docs/framework/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2026-02-20T11:31:54.303Z</dcterms:created>
  <dcterms:modified xsi:type="dcterms:W3CDTF">2026-02-20T11:31:54.304Z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