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CDB2" w14:textId="54F41891" w:rsidR="00AA287E" w:rsidRDefault="006D270A" w:rsidP="00AA287E">
      <w:pPr>
        <w:rPr>
          <w:rFonts w:ascii="Georgia" w:hAnsi="Georgia"/>
          <w:color w:val="AEAAAA" w:themeColor="background2" w:themeShade="BF"/>
          <w:sz w:val="36"/>
          <w:szCs w:val="36"/>
        </w:rPr>
      </w:pPr>
      <w:r>
        <w:rPr>
          <w:rFonts w:ascii="Georgia" w:hAnsi="Georgia"/>
          <w:color w:val="AEAAAA" w:themeColor="background2" w:themeShade="BF"/>
          <w:sz w:val="36"/>
          <w:szCs w:val="36"/>
        </w:rPr>
        <w:t>2020</w:t>
      </w:r>
      <w:r w:rsidR="004F7072">
        <w:rPr>
          <w:rFonts w:ascii="Georgia" w:hAnsi="Georgia"/>
          <w:color w:val="AEAAAA" w:themeColor="background2" w:themeShade="BF"/>
          <w:sz w:val="36"/>
          <w:szCs w:val="36"/>
        </w:rPr>
        <w:t xml:space="preserve"> Foundation Annual Report</w:t>
      </w:r>
      <w:r w:rsidR="00EE18F1">
        <w:rPr>
          <w:rFonts w:ascii="Georgia" w:hAnsi="Georgia"/>
          <w:color w:val="AEAAAA" w:themeColor="background2" w:themeShade="BF"/>
          <w:sz w:val="36"/>
          <w:szCs w:val="36"/>
        </w:rPr>
        <w:t xml:space="preserve">: </w:t>
      </w:r>
      <w:r w:rsidR="004F7072">
        <w:rPr>
          <w:rFonts w:ascii="Georgia" w:hAnsi="Georgia"/>
          <w:color w:val="AEAAAA" w:themeColor="background2" w:themeShade="BF"/>
          <w:sz w:val="36"/>
          <w:szCs w:val="36"/>
        </w:rPr>
        <w:t>Student Success</w:t>
      </w:r>
    </w:p>
    <w:p w14:paraId="335F6398" w14:textId="57D00505" w:rsidR="00744F2C" w:rsidRDefault="00744F2C" w:rsidP="00AA287E">
      <w:pPr>
        <w:rPr>
          <w:rFonts w:ascii="Georgia" w:hAnsi="Georgia"/>
          <w:color w:val="AEAAAA" w:themeColor="background2" w:themeShade="BF"/>
          <w:sz w:val="36"/>
          <w:szCs w:val="36"/>
        </w:rPr>
      </w:pPr>
      <w:r>
        <w:rPr>
          <w:rFonts w:ascii="Georgia" w:hAnsi="Georgia"/>
          <w:color w:val="AEAAAA" w:themeColor="background2" w:themeShade="BF"/>
          <w:sz w:val="36"/>
          <w:szCs w:val="36"/>
        </w:rPr>
        <w:t>(250 words)</w:t>
      </w:r>
    </w:p>
    <w:p w14:paraId="37F6AE37" w14:textId="77777777" w:rsidR="004F7072" w:rsidRPr="00AA287E" w:rsidRDefault="004F7072" w:rsidP="00AA287E">
      <w:pPr>
        <w:rPr>
          <w:rFonts w:ascii="Georgia" w:hAnsi="Georgia"/>
          <w:color w:val="AEAAAA" w:themeColor="background2" w:themeShade="BF"/>
          <w:sz w:val="36"/>
          <w:szCs w:val="36"/>
        </w:rPr>
      </w:pPr>
    </w:p>
    <w:p w14:paraId="1BE728D6" w14:textId="2FA20FCB" w:rsidR="00AA287E" w:rsidRPr="00AA287E" w:rsidRDefault="006C64B0" w:rsidP="00E11655">
      <w:pPr>
        <w:spacing w:line="360" w:lineRule="auto"/>
        <w:rPr>
          <w:rFonts w:ascii="Georgia" w:hAnsi="Georgia"/>
          <w:b/>
          <w:sz w:val="32"/>
          <w:szCs w:val="32"/>
        </w:rPr>
      </w:pPr>
      <w:proofErr w:type="spellStart"/>
      <w:r>
        <w:rPr>
          <w:rFonts w:ascii="Georgia" w:hAnsi="Georgia"/>
          <w:b/>
          <w:sz w:val="32"/>
          <w:szCs w:val="32"/>
        </w:rPr>
        <w:t>UToledo</w:t>
      </w:r>
      <w:proofErr w:type="spellEnd"/>
      <w:r>
        <w:rPr>
          <w:rFonts w:ascii="Georgia" w:hAnsi="Georgia"/>
          <w:b/>
          <w:sz w:val="32"/>
          <w:szCs w:val="32"/>
        </w:rPr>
        <w:t xml:space="preserve"> </w:t>
      </w:r>
      <w:r w:rsidR="00E11655">
        <w:rPr>
          <w:rFonts w:ascii="Georgia" w:hAnsi="Georgia"/>
          <w:b/>
          <w:sz w:val="32"/>
          <w:szCs w:val="32"/>
        </w:rPr>
        <w:t>Celebrate</w:t>
      </w:r>
      <w:r>
        <w:rPr>
          <w:rFonts w:ascii="Georgia" w:hAnsi="Georgia"/>
          <w:b/>
          <w:sz w:val="32"/>
          <w:szCs w:val="32"/>
        </w:rPr>
        <w:t>s</w:t>
      </w:r>
      <w:r w:rsidR="00E11655">
        <w:rPr>
          <w:rFonts w:ascii="Georgia" w:hAnsi="Georgia"/>
          <w:b/>
          <w:sz w:val="32"/>
          <w:szCs w:val="32"/>
        </w:rPr>
        <w:t xml:space="preserve"> Record Levels of </w:t>
      </w:r>
      <w:r w:rsidR="00724599">
        <w:rPr>
          <w:rFonts w:ascii="Georgia" w:hAnsi="Georgia"/>
          <w:b/>
          <w:sz w:val="32"/>
          <w:szCs w:val="32"/>
        </w:rPr>
        <w:t xml:space="preserve">Student Success, Graduation </w:t>
      </w:r>
      <w:r w:rsidR="00E11655">
        <w:rPr>
          <w:rFonts w:ascii="Georgia" w:hAnsi="Georgia"/>
          <w:b/>
          <w:sz w:val="32"/>
          <w:szCs w:val="32"/>
        </w:rPr>
        <w:t>and Retention</w:t>
      </w:r>
    </w:p>
    <w:p w14:paraId="0E164C9F" w14:textId="77777777" w:rsidR="00AA287E" w:rsidRPr="00AA287E" w:rsidRDefault="00AA287E" w:rsidP="00AA287E">
      <w:pPr>
        <w:spacing w:line="360" w:lineRule="auto"/>
        <w:rPr>
          <w:rFonts w:ascii="Georgia" w:hAnsi="Georgia"/>
        </w:rPr>
      </w:pPr>
    </w:p>
    <w:p w14:paraId="154005BD" w14:textId="217410BF" w:rsidR="00B172A9" w:rsidRDefault="006B11E1" w:rsidP="00744F2C">
      <w:pPr>
        <w:spacing w:line="360" w:lineRule="auto"/>
        <w:rPr>
          <w:rFonts w:ascii="Georgia" w:hAnsi="Georgia"/>
        </w:rPr>
      </w:pPr>
      <w:r>
        <w:rPr>
          <w:rFonts w:ascii="Georgia" w:hAnsi="Georgia"/>
        </w:rPr>
        <w:t xml:space="preserve">Thanks to </w:t>
      </w:r>
      <w:r w:rsidR="003778A7">
        <w:rPr>
          <w:rFonts w:ascii="Georgia" w:hAnsi="Georgia"/>
        </w:rPr>
        <w:t xml:space="preserve">a concerted, </w:t>
      </w:r>
      <w:r w:rsidR="00B172A9">
        <w:rPr>
          <w:rFonts w:ascii="Georgia" w:hAnsi="Georgia"/>
        </w:rPr>
        <w:t>community-wide focus</w:t>
      </w:r>
      <w:r w:rsidR="003778A7">
        <w:rPr>
          <w:rFonts w:ascii="Georgia" w:hAnsi="Georgia"/>
        </w:rPr>
        <w:t xml:space="preserve"> on student success</w:t>
      </w:r>
      <w:r w:rsidR="00B172A9">
        <w:rPr>
          <w:rFonts w:ascii="Georgia" w:hAnsi="Georgia"/>
        </w:rPr>
        <w:t xml:space="preserve"> among students, faculty, staff, alumni and supporters,</w:t>
      </w:r>
      <w:r w:rsidR="003778A7">
        <w:rPr>
          <w:rFonts w:ascii="Georgia" w:hAnsi="Georgia"/>
        </w:rPr>
        <w:t xml:space="preserve"> The University of Toledo surpassed</w:t>
      </w:r>
      <w:r w:rsidR="00744F2C" w:rsidRPr="00744F2C">
        <w:rPr>
          <w:rFonts w:ascii="Georgia" w:hAnsi="Georgia"/>
        </w:rPr>
        <w:t xml:space="preserve"> </w:t>
      </w:r>
      <w:r w:rsidR="003778A7">
        <w:rPr>
          <w:rFonts w:ascii="Georgia" w:hAnsi="Georgia"/>
        </w:rPr>
        <w:t>a critical</w:t>
      </w:r>
      <w:r w:rsidR="00744F2C">
        <w:rPr>
          <w:rFonts w:ascii="Georgia" w:hAnsi="Georgia"/>
        </w:rPr>
        <w:t xml:space="preserve"> </w:t>
      </w:r>
      <w:r w:rsidR="00744F2C" w:rsidRPr="00744F2C">
        <w:rPr>
          <w:rFonts w:ascii="Georgia" w:hAnsi="Georgia"/>
        </w:rPr>
        <w:t>milestone</w:t>
      </w:r>
      <w:r w:rsidR="003778A7">
        <w:rPr>
          <w:rFonts w:ascii="Georgia" w:hAnsi="Georgia"/>
        </w:rPr>
        <w:t xml:space="preserve"> during academic year 2019-20</w:t>
      </w:r>
      <w:r w:rsidR="00744F2C" w:rsidRPr="00744F2C">
        <w:rPr>
          <w:rFonts w:ascii="Georgia" w:hAnsi="Georgia"/>
        </w:rPr>
        <w:t xml:space="preserve">. </w:t>
      </w:r>
    </w:p>
    <w:p w14:paraId="3EFA3E11" w14:textId="77777777" w:rsidR="00B172A9" w:rsidRDefault="00B172A9" w:rsidP="00744F2C">
      <w:pPr>
        <w:spacing w:line="360" w:lineRule="auto"/>
        <w:rPr>
          <w:rFonts w:ascii="Georgia" w:hAnsi="Georgia"/>
        </w:rPr>
      </w:pPr>
    </w:p>
    <w:p w14:paraId="5EABDDD6" w14:textId="5428DEDA" w:rsidR="00744F2C" w:rsidRDefault="00744F2C" w:rsidP="00744F2C">
      <w:pPr>
        <w:spacing w:line="360" w:lineRule="auto"/>
        <w:rPr>
          <w:rFonts w:ascii="Georgia" w:hAnsi="Georgia"/>
        </w:rPr>
      </w:pPr>
      <w:r w:rsidRPr="00744F2C">
        <w:rPr>
          <w:rFonts w:ascii="Georgia" w:hAnsi="Georgia"/>
        </w:rPr>
        <w:t xml:space="preserve">Following </w:t>
      </w:r>
      <w:r w:rsidR="00276D7D">
        <w:rPr>
          <w:rFonts w:ascii="Georgia" w:hAnsi="Georgia"/>
        </w:rPr>
        <w:t>spring 2020</w:t>
      </w:r>
      <w:r w:rsidRPr="00744F2C">
        <w:rPr>
          <w:rFonts w:ascii="Georgia" w:hAnsi="Georgia"/>
        </w:rPr>
        <w:t xml:space="preserve"> commencement, </w:t>
      </w:r>
      <w:proofErr w:type="spellStart"/>
      <w:r w:rsidR="003778A7">
        <w:rPr>
          <w:rFonts w:ascii="Georgia" w:hAnsi="Georgia"/>
        </w:rPr>
        <w:t>UToledo’s</w:t>
      </w:r>
      <w:proofErr w:type="spellEnd"/>
      <w:r w:rsidRPr="00744F2C">
        <w:rPr>
          <w:rFonts w:ascii="Georgia" w:hAnsi="Georgia"/>
        </w:rPr>
        <w:t xml:space="preserve"> six-year graduation rate improved to a record high</w:t>
      </w:r>
      <w:r>
        <w:rPr>
          <w:rFonts w:ascii="Georgia" w:hAnsi="Georgia"/>
        </w:rPr>
        <w:t xml:space="preserve"> </w:t>
      </w:r>
      <w:r w:rsidRPr="00744F2C">
        <w:rPr>
          <w:rFonts w:ascii="Georgia" w:hAnsi="Georgia"/>
        </w:rPr>
        <w:t>of 5</w:t>
      </w:r>
      <w:r w:rsidR="0062637C">
        <w:rPr>
          <w:rFonts w:ascii="Georgia" w:hAnsi="Georgia"/>
        </w:rPr>
        <w:t>3.3</w:t>
      </w:r>
      <w:r w:rsidRPr="00744F2C">
        <w:rPr>
          <w:rFonts w:ascii="Georgia" w:hAnsi="Georgia"/>
        </w:rPr>
        <w:t xml:space="preserve">% — up more than 10% since 2015 and meeting </w:t>
      </w:r>
      <w:r w:rsidR="003778A7">
        <w:rPr>
          <w:rFonts w:ascii="Georgia" w:hAnsi="Georgia"/>
        </w:rPr>
        <w:t>the University’s</w:t>
      </w:r>
      <w:r w:rsidR="00276D7D">
        <w:rPr>
          <w:rFonts w:ascii="Georgia" w:hAnsi="Georgia"/>
        </w:rPr>
        <w:t xml:space="preserve"> </w:t>
      </w:r>
      <w:r w:rsidRPr="00744F2C">
        <w:rPr>
          <w:rFonts w:ascii="Georgia" w:hAnsi="Georgia"/>
        </w:rPr>
        <w:t>strategic plan goal three years early</w:t>
      </w:r>
      <w:r w:rsidR="00FE5F12">
        <w:rPr>
          <w:rFonts w:ascii="Georgia" w:hAnsi="Georgia"/>
        </w:rPr>
        <w:t>.</w:t>
      </w:r>
    </w:p>
    <w:p w14:paraId="69D5C6F1" w14:textId="493E04C9" w:rsidR="005D620C" w:rsidRDefault="005D620C" w:rsidP="00744F2C">
      <w:pPr>
        <w:spacing w:line="360" w:lineRule="auto"/>
        <w:rPr>
          <w:rFonts w:ascii="Georgia" w:hAnsi="Georgia"/>
        </w:rPr>
      </w:pPr>
    </w:p>
    <w:p w14:paraId="6CDD3663" w14:textId="581D83CB" w:rsidR="005D620C" w:rsidRPr="005D620C" w:rsidRDefault="00BB35A9" w:rsidP="005D620C">
      <w:pPr>
        <w:spacing w:line="360" w:lineRule="auto"/>
        <w:rPr>
          <w:rFonts w:ascii="Georgia" w:hAnsi="Georgia"/>
        </w:rPr>
      </w:pPr>
      <w:r>
        <w:rPr>
          <w:rFonts w:ascii="Georgia" w:hAnsi="Georgia"/>
        </w:rPr>
        <w:t xml:space="preserve">The entering class of fall 2019 also </w:t>
      </w:r>
      <w:r w:rsidRPr="00BB35A9">
        <w:rPr>
          <w:rFonts w:ascii="Georgia" w:hAnsi="Georgia"/>
        </w:rPr>
        <w:t>ha</w:t>
      </w:r>
      <w:r>
        <w:rPr>
          <w:rFonts w:ascii="Georgia" w:hAnsi="Georgia"/>
        </w:rPr>
        <w:t>d</w:t>
      </w:r>
      <w:r w:rsidRPr="00BB35A9">
        <w:rPr>
          <w:rFonts w:ascii="Georgia" w:hAnsi="Georgia"/>
        </w:rPr>
        <w:t xml:space="preserve"> a record high academic profile</w:t>
      </w:r>
      <w:r>
        <w:rPr>
          <w:rFonts w:ascii="Georgia" w:hAnsi="Georgia"/>
        </w:rPr>
        <w:t>,</w:t>
      </w:r>
      <w:r w:rsidRPr="00BB35A9">
        <w:rPr>
          <w:rFonts w:ascii="Georgia" w:hAnsi="Georgia"/>
        </w:rPr>
        <w:t xml:space="preserve"> with an average ACT score of 23.03 and average GPA of 3.48.</w:t>
      </w:r>
      <w:r>
        <w:rPr>
          <w:rFonts w:ascii="Georgia" w:hAnsi="Georgia"/>
        </w:rPr>
        <w:t xml:space="preserve"> </w:t>
      </w:r>
      <w:r w:rsidR="005D620C">
        <w:rPr>
          <w:rFonts w:ascii="Georgia" w:hAnsi="Georgia"/>
        </w:rPr>
        <w:t>Meanwhile, t</w:t>
      </w:r>
      <w:r w:rsidR="005D620C" w:rsidRPr="005D620C">
        <w:rPr>
          <w:rFonts w:ascii="Georgia" w:hAnsi="Georgia"/>
        </w:rPr>
        <w:t xml:space="preserve">he </w:t>
      </w:r>
      <w:r>
        <w:rPr>
          <w:rFonts w:ascii="Georgia" w:hAnsi="Georgia"/>
        </w:rPr>
        <w:t>latest</w:t>
      </w:r>
      <w:r w:rsidR="005D620C">
        <w:rPr>
          <w:rFonts w:ascii="Georgia" w:hAnsi="Georgia"/>
        </w:rPr>
        <w:t xml:space="preserve"> </w:t>
      </w:r>
      <w:r w:rsidR="005D620C" w:rsidRPr="005D620C">
        <w:rPr>
          <w:rFonts w:ascii="Georgia" w:hAnsi="Georgia"/>
        </w:rPr>
        <w:t xml:space="preserve">first-to-second-year retention rate </w:t>
      </w:r>
      <w:r w:rsidR="005D620C">
        <w:rPr>
          <w:rFonts w:ascii="Georgia" w:hAnsi="Georgia"/>
        </w:rPr>
        <w:t>stands at</w:t>
      </w:r>
      <w:r w:rsidR="005D620C" w:rsidRPr="005D620C">
        <w:rPr>
          <w:rFonts w:ascii="Georgia" w:hAnsi="Georgia"/>
        </w:rPr>
        <w:t xml:space="preserve"> 78.5%</w:t>
      </w:r>
      <w:r w:rsidR="006C64B0">
        <w:rPr>
          <w:rFonts w:ascii="Georgia" w:hAnsi="Georgia"/>
        </w:rPr>
        <w:t>,</w:t>
      </w:r>
      <w:r w:rsidR="005D620C" w:rsidRPr="005D620C">
        <w:rPr>
          <w:rFonts w:ascii="Georgia" w:hAnsi="Georgia"/>
        </w:rPr>
        <w:t xml:space="preserve"> the eighth consecutive year </w:t>
      </w:r>
      <w:r w:rsidR="006C64B0">
        <w:rPr>
          <w:rFonts w:ascii="Georgia" w:hAnsi="Georgia"/>
        </w:rPr>
        <w:t>with</w:t>
      </w:r>
      <w:r w:rsidR="005D620C" w:rsidRPr="005D620C">
        <w:rPr>
          <w:rFonts w:ascii="Georgia" w:hAnsi="Georgia"/>
        </w:rPr>
        <w:t xml:space="preserve"> </w:t>
      </w:r>
      <w:r w:rsidR="006C64B0">
        <w:rPr>
          <w:rFonts w:ascii="Georgia" w:hAnsi="Georgia"/>
        </w:rPr>
        <w:t>an increase in</w:t>
      </w:r>
      <w:r w:rsidR="005D620C" w:rsidRPr="005D620C">
        <w:rPr>
          <w:rFonts w:ascii="Georgia" w:hAnsi="Georgia"/>
        </w:rPr>
        <w:t xml:space="preserve"> students returning to campus for their second year.</w:t>
      </w:r>
    </w:p>
    <w:p w14:paraId="7D7C7390" w14:textId="77777777" w:rsidR="005D620C" w:rsidRPr="005D620C" w:rsidRDefault="005D620C" w:rsidP="005D620C">
      <w:pPr>
        <w:spacing w:line="360" w:lineRule="auto"/>
        <w:rPr>
          <w:rFonts w:ascii="Georgia" w:hAnsi="Georgia"/>
        </w:rPr>
      </w:pPr>
    </w:p>
    <w:p w14:paraId="4141B4DA" w14:textId="6BB4CC4C" w:rsidR="00744F2C" w:rsidRDefault="005D620C" w:rsidP="00744F2C">
      <w:pPr>
        <w:spacing w:line="360" w:lineRule="auto"/>
        <w:rPr>
          <w:rFonts w:ascii="Georgia" w:hAnsi="Georgia"/>
        </w:rPr>
      </w:pPr>
      <w:r w:rsidRPr="005D620C">
        <w:rPr>
          <w:rFonts w:ascii="Georgia" w:hAnsi="Georgia"/>
        </w:rPr>
        <w:t xml:space="preserve">“Thanks to the commitment of our faculty and staff in supporting student success, we are experiencing our highest retention and graduation rates in decades,” </w:t>
      </w:r>
      <w:r>
        <w:rPr>
          <w:rFonts w:ascii="Georgia" w:hAnsi="Georgia"/>
        </w:rPr>
        <w:t xml:space="preserve">according to </w:t>
      </w:r>
      <w:r w:rsidRPr="005D620C">
        <w:rPr>
          <w:rFonts w:ascii="Georgia" w:hAnsi="Georgia"/>
        </w:rPr>
        <w:t>Provost and Executive Vice President for Academic Affairs Karen Bjorkman. “We will continue those efforts moving forward while also continuing to develop signature programs and new opportunities to attract additional students to our campuses.”</w:t>
      </w:r>
    </w:p>
    <w:p w14:paraId="316DD58F" w14:textId="5DA6A318" w:rsidR="00756D2E" w:rsidRDefault="00756D2E" w:rsidP="00744F2C">
      <w:pPr>
        <w:spacing w:line="360" w:lineRule="auto"/>
        <w:rPr>
          <w:rFonts w:ascii="Georgia" w:hAnsi="Georgia"/>
        </w:rPr>
      </w:pPr>
    </w:p>
    <w:p w14:paraId="5CCBA8E2" w14:textId="5CBD11AD" w:rsidR="00756D2E" w:rsidRPr="00756D2E" w:rsidRDefault="00756D2E" w:rsidP="00744F2C">
      <w:pPr>
        <w:spacing w:line="360" w:lineRule="auto"/>
        <w:rPr>
          <w:rFonts w:ascii="Georgia" w:hAnsi="Georgia"/>
          <w:b/>
        </w:rPr>
      </w:pPr>
      <w:bookmarkStart w:id="0" w:name="_Hlk51249891"/>
      <w:r w:rsidRPr="00624945">
        <w:rPr>
          <w:rFonts w:ascii="Georgia" w:hAnsi="Georgia"/>
          <w:b/>
        </w:rPr>
        <w:t>Callout</w:t>
      </w:r>
      <w:r>
        <w:rPr>
          <w:rFonts w:ascii="Georgia" w:hAnsi="Georgia"/>
          <w:b/>
        </w:rPr>
        <w:t xml:space="preserve">: View the University’s full 2019-20 Annual Report at </w:t>
      </w:r>
      <w:r w:rsidR="00EA7EE1">
        <w:fldChar w:fldCharType="begin"/>
      </w:r>
      <w:r w:rsidR="00EA7EE1">
        <w:instrText>HYPERLINK "https://youtu.be/LAQmktU5IDg"</w:instrText>
      </w:r>
      <w:r w:rsidR="00EA7EE1">
        <w:fldChar w:fldCharType="separate"/>
      </w:r>
      <w:r w:rsidR="00EA7EE1">
        <w:rPr>
          <w:rStyle w:val="Hyperlink"/>
          <w:rFonts w:ascii="Georgia" w:hAnsi="Georgia"/>
          <w:b/>
        </w:rPr>
        <w:t>utfoundation.org/2019</w:t>
      </w:r>
      <w:r w:rsidR="00EA7EE1">
        <w:rPr>
          <w:rStyle w:val="Hyperlink"/>
          <w:rFonts w:ascii="Georgia" w:hAnsi="Georgia"/>
          <w:b/>
        </w:rPr>
        <w:fldChar w:fldCharType="end"/>
      </w:r>
      <w:bookmarkStart w:id="1" w:name="_GoBack"/>
      <w:bookmarkEnd w:id="1"/>
      <w:r w:rsidRPr="00017EE0">
        <w:rPr>
          <w:rFonts w:ascii="Georgia" w:hAnsi="Georgia"/>
          <w:b/>
        </w:rPr>
        <w:t>.</w:t>
      </w:r>
    </w:p>
    <w:bookmarkEnd w:id="0"/>
    <w:p w14:paraId="235123DA" w14:textId="77777777" w:rsidR="00744F2C" w:rsidRDefault="00744F2C" w:rsidP="00744F2C">
      <w:pPr>
        <w:spacing w:line="360" w:lineRule="auto"/>
        <w:rPr>
          <w:rFonts w:ascii="Georgia" w:hAnsi="Georgia"/>
        </w:rPr>
      </w:pPr>
    </w:p>
    <w:p w14:paraId="29347DDB" w14:textId="27D4139C" w:rsidR="00756D2E" w:rsidRPr="00D0731B" w:rsidRDefault="005D620C" w:rsidP="005D620C">
      <w:pPr>
        <w:spacing w:line="360" w:lineRule="auto"/>
        <w:rPr>
          <w:rFonts w:ascii="Georgia" w:hAnsi="Georgia"/>
        </w:rPr>
      </w:pPr>
      <w:proofErr w:type="spellStart"/>
      <w:r w:rsidRPr="005D620C">
        <w:rPr>
          <w:rFonts w:ascii="Georgia" w:hAnsi="Georgia"/>
        </w:rPr>
        <w:t>UToledo</w:t>
      </w:r>
      <w:proofErr w:type="spellEnd"/>
      <w:r w:rsidRPr="005D620C">
        <w:rPr>
          <w:rFonts w:ascii="Georgia" w:hAnsi="Georgia"/>
        </w:rPr>
        <w:t xml:space="preserve"> continues to expand programs in the health professions to meet student and community demand. The University is building its expertise and strength in interprofessional education across the range of health professions, as evidenced by strategic growth in the </w:t>
      </w:r>
      <w:r w:rsidRPr="005D620C">
        <w:rPr>
          <w:rFonts w:ascii="Georgia" w:hAnsi="Georgia"/>
        </w:rPr>
        <w:lastRenderedPageBreak/>
        <w:t xml:space="preserve">College of Nursing and the College of Medicine and Life Sciences. Notably, the College of Law experienced the most overall growth </w:t>
      </w:r>
      <w:r>
        <w:rPr>
          <w:rFonts w:ascii="Georgia" w:hAnsi="Georgia"/>
        </w:rPr>
        <w:t>in fall 2020,</w:t>
      </w:r>
      <w:r w:rsidRPr="005D620C">
        <w:rPr>
          <w:rFonts w:ascii="Georgia" w:hAnsi="Georgia"/>
        </w:rPr>
        <w:t xml:space="preserve"> with a 6.5% increase in students.</w:t>
      </w:r>
    </w:p>
    <w:sectPr w:rsidR="00756D2E" w:rsidRPr="00D0731B" w:rsidSect="009F2D0C">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E"/>
    <w:rsid w:val="00002C65"/>
    <w:rsid w:val="000075EE"/>
    <w:rsid w:val="000254ED"/>
    <w:rsid w:val="000273AB"/>
    <w:rsid w:val="0004142D"/>
    <w:rsid w:val="00056FC3"/>
    <w:rsid w:val="00062182"/>
    <w:rsid w:val="00073A2B"/>
    <w:rsid w:val="00080A9B"/>
    <w:rsid w:val="000828EB"/>
    <w:rsid w:val="00090740"/>
    <w:rsid w:val="000D2C45"/>
    <w:rsid w:val="000E21B6"/>
    <w:rsid w:val="000F4CD9"/>
    <w:rsid w:val="00111723"/>
    <w:rsid w:val="00130789"/>
    <w:rsid w:val="00137C56"/>
    <w:rsid w:val="00142B63"/>
    <w:rsid w:val="00150A59"/>
    <w:rsid w:val="00152855"/>
    <w:rsid w:val="00154A1D"/>
    <w:rsid w:val="001551BE"/>
    <w:rsid w:val="00160E5E"/>
    <w:rsid w:val="00163DA0"/>
    <w:rsid w:val="001720FD"/>
    <w:rsid w:val="00181B35"/>
    <w:rsid w:val="00183368"/>
    <w:rsid w:val="001930DF"/>
    <w:rsid w:val="00196F70"/>
    <w:rsid w:val="00197688"/>
    <w:rsid w:val="001A1DE3"/>
    <w:rsid w:val="001A23A2"/>
    <w:rsid w:val="001B5989"/>
    <w:rsid w:val="001B6C6B"/>
    <w:rsid w:val="001B7091"/>
    <w:rsid w:val="001C63BA"/>
    <w:rsid w:val="001C6FE6"/>
    <w:rsid w:val="001D046E"/>
    <w:rsid w:val="001E3816"/>
    <w:rsid w:val="001E5BC8"/>
    <w:rsid w:val="001F08F3"/>
    <w:rsid w:val="00200041"/>
    <w:rsid w:val="00200195"/>
    <w:rsid w:val="00203E5D"/>
    <w:rsid w:val="00207DD2"/>
    <w:rsid w:val="002125FD"/>
    <w:rsid w:val="00216C05"/>
    <w:rsid w:val="00220D2A"/>
    <w:rsid w:val="0023593D"/>
    <w:rsid w:val="00236F7A"/>
    <w:rsid w:val="002404F5"/>
    <w:rsid w:val="002477C3"/>
    <w:rsid w:val="002543DF"/>
    <w:rsid w:val="00261821"/>
    <w:rsid w:val="0026401D"/>
    <w:rsid w:val="002727D2"/>
    <w:rsid w:val="00276D7D"/>
    <w:rsid w:val="0029635A"/>
    <w:rsid w:val="002A74A3"/>
    <w:rsid w:val="002B3FCA"/>
    <w:rsid w:val="002D5F28"/>
    <w:rsid w:val="002E176F"/>
    <w:rsid w:val="002E1BE6"/>
    <w:rsid w:val="002E6C6F"/>
    <w:rsid w:val="003122FD"/>
    <w:rsid w:val="00320910"/>
    <w:rsid w:val="00323991"/>
    <w:rsid w:val="0033098A"/>
    <w:rsid w:val="003317A0"/>
    <w:rsid w:val="003416FE"/>
    <w:rsid w:val="00353E11"/>
    <w:rsid w:val="00356C44"/>
    <w:rsid w:val="00372103"/>
    <w:rsid w:val="00373D0B"/>
    <w:rsid w:val="003778A7"/>
    <w:rsid w:val="00381622"/>
    <w:rsid w:val="00391935"/>
    <w:rsid w:val="003B0386"/>
    <w:rsid w:val="003B5021"/>
    <w:rsid w:val="003B643C"/>
    <w:rsid w:val="003B6845"/>
    <w:rsid w:val="003C3931"/>
    <w:rsid w:val="003E3D59"/>
    <w:rsid w:val="003F40B6"/>
    <w:rsid w:val="003F688B"/>
    <w:rsid w:val="00400E84"/>
    <w:rsid w:val="00414331"/>
    <w:rsid w:val="004430AE"/>
    <w:rsid w:val="004567D1"/>
    <w:rsid w:val="00456B07"/>
    <w:rsid w:val="0047247B"/>
    <w:rsid w:val="0047443C"/>
    <w:rsid w:val="00476F88"/>
    <w:rsid w:val="0047707C"/>
    <w:rsid w:val="00486060"/>
    <w:rsid w:val="00487A4E"/>
    <w:rsid w:val="004942A3"/>
    <w:rsid w:val="00496B11"/>
    <w:rsid w:val="004A30F7"/>
    <w:rsid w:val="004A6AFF"/>
    <w:rsid w:val="004B177D"/>
    <w:rsid w:val="004B3096"/>
    <w:rsid w:val="004B6865"/>
    <w:rsid w:val="004B7352"/>
    <w:rsid w:val="004F6A07"/>
    <w:rsid w:val="004F7072"/>
    <w:rsid w:val="00501948"/>
    <w:rsid w:val="00501A3E"/>
    <w:rsid w:val="00506855"/>
    <w:rsid w:val="0051229C"/>
    <w:rsid w:val="00513516"/>
    <w:rsid w:val="0053737E"/>
    <w:rsid w:val="0055186A"/>
    <w:rsid w:val="00552B59"/>
    <w:rsid w:val="00557EFA"/>
    <w:rsid w:val="00560F5F"/>
    <w:rsid w:val="0057243E"/>
    <w:rsid w:val="00577FBC"/>
    <w:rsid w:val="00586E5D"/>
    <w:rsid w:val="00595AAC"/>
    <w:rsid w:val="005C4E67"/>
    <w:rsid w:val="005C54E7"/>
    <w:rsid w:val="005C7456"/>
    <w:rsid w:val="005D620C"/>
    <w:rsid w:val="005E20C2"/>
    <w:rsid w:val="005F2AED"/>
    <w:rsid w:val="00602C16"/>
    <w:rsid w:val="0061194D"/>
    <w:rsid w:val="00614762"/>
    <w:rsid w:val="00623EF5"/>
    <w:rsid w:val="00625C9F"/>
    <w:rsid w:val="0062637C"/>
    <w:rsid w:val="00630E4A"/>
    <w:rsid w:val="00631D6D"/>
    <w:rsid w:val="00642B15"/>
    <w:rsid w:val="00651F48"/>
    <w:rsid w:val="0065453E"/>
    <w:rsid w:val="006605B2"/>
    <w:rsid w:val="00661BAE"/>
    <w:rsid w:val="006644DE"/>
    <w:rsid w:val="00684288"/>
    <w:rsid w:val="00694B13"/>
    <w:rsid w:val="006A029C"/>
    <w:rsid w:val="006A4E99"/>
    <w:rsid w:val="006A53ED"/>
    <w:rsid w:val="006A5CAE"/>
    <w:rsid w:val="006B11E1"/>
    <w:rsid w:val="006B498C"/>
    <w:rsid w:val="006C58C8"/>
    <w:rsid w:val="006C64B0"/>
    <w:rsid w:val="006C64ED"/>
    <w:rsid w:val="006D270A"/>
    <w:rsid w:val="006D6ACB"/>
    <w:rsid w:val="006E188C"/>
    <w:rsid w:val="006E652A"/>
    <w:rsid w:val="006F0FD3"/>
    <w:rsid w:val="006F2216"/>
    <w:rsid w:val="006F44CA"/>
    <w:rsid w:val="006F506C"/>
    <w:rsid w:val="006F530F"/>
    <w:rsid w:val="00700A98"/>
    <w:rsid w:val="00716C6A"/>
    <w:rsid w:val="00717817"/>
    <w:rsid w:val="00724599"/>
    <w:rsid w:val="00736F5E"/>
    <w:rsid w:val="00737CF7"/>
    <w:rsid w:val="00744F2C"/>
    <w:rsid w:val="00745F01"/>
    <w:rsid w:val="00747102"/>
    <w:rsid w:val="00756D2E"/>
    <w:rsid w:val="0078056D"/>
    <w:rsid w:val="007941B5"/>
    <w:rsid w:val="007A21F1"/>
    <w:rsid w:val="007A2BB3"/>
    <w:rsid w:val="007B0A81"/>
    <w:rsid w:val="007B3F56"/>
    <w:rsid w:val="007D08AF"/>
    <w:rsid w:val="007D66E1"/>
    <w:rsid w:val="007F3E54"/>
    <w:rsid w:val="007F761F"/>
    <w:rsid w:val="00800A4A"/>
    <w:rsid w:val="00811C5C"/>
    <w:rsid w:val="00816DFA"/>
    <w:rsid w:val="00817B99"/>
    <w:rsid w:val="00831A1F"/>
    <w:rsid w:val="008434A6"/>
    <w:rsid w:val="00846994"/>
    <w:rsid w:val="008476D7"/>
    <w:rsid w:val="00853369"/>
    <w:rsid w:val="00857B71"/>
    <w:rsid w:val="00863D4C"/>
    <w:rsid w:val="00875F60"/>
    <w:rsid w:val="008B1F20"/>
    <w:rsid w:val="008C1228"/>
    <w:rsid w:val="008C444D"/>
    <w:rsid w:val="008C7B91"/>
    <w:rsid w:val="008D434C"/>
    <w:rsid w:val="008E7B41"/>
    <w:rsid w:val="008F0718"/>
    <w:rsid w:val="00912D85"/>
    <w:rsid w:val="00914DE8"/>
    <w:rsid w:val="00933FF8"/>
    <w:rsid w:val="00934144"/>
    <w:rsid w:val="00961AA5"/>
    <w:rsid w:val="00964F8A"/>
    <w:rsid w:val="009703FF"/>
    <w:rsid w:val="009C29AF"/>
    <w:rsid w:val="009C7BC2"/>
    <w:rsid w:val="009D1A8B"/>
    <w:rsid w:val="009D5D6A"/>
    <w:rsid w:val="009E0296"/>
    <w:rsid w:val="009E0CB2"/>
    <w:rsid w:val="009E365C"/>
    <w:rsid w:val="00A020E2"/>
    <w:rsid w:val="00A02C5A"/>
    <w:rsid w:val="00A05F33"/>
    <w:rsid w:val="00A23CA7"/>
    <w:rsid w:val="00A437A2"/>
    <w:rsid w:val="00A442DF"/>
    <w:rsid w:val="00A5333A"/>
    <w:rsid w:val="00A55B02"/>
    <w:rsid w:val="00A57173"/>
    <w:rsid w:val="00A60083"/>
    <w:rsid w:val="00A71B94"/>
    <w:rsid w:val="00A72E7C"/>
    <w:rsid w:val="00A73728"/>
    <w:rsid w:val="00A83807"/>
    <w:rsid w:val="00A92272"/>
    <w:rsid w:val="00A92856"/>
    <w:rsid w:val="00AA287E"/>
    <w:rsid w:val="00AA2B3E"/>
    <w:rsid w:val="00AB2248"/>
    <w:rsid w:val="00AB4E0F"/>
    <w:rsid w:val="00AC1258"/>
    <w:rsid w:val="00AC1A5F"/>
    <w:rsid w:val="00AC2B79"/>
    <w:rsid w:val="00AD1BE6"/>
    <w:rsid w:val="00AD510D"/>
    <w:rsid w:val="00AD550E"/>
    <w:rsid w:val="00AD6346"/>
    <w:rsid w:val="00AD79AD"/>
    <w:rsid w:val="00AE305B"/>
    <w:rsid w:val="00AE4F40"/>
    <w:rsid w:val="00AF1481"/>
    <w:rsid w:val="00AF1B41"/>
    <w:rsid w:val="00AF650C"/>
    <w:rsid w:val="00B01945"/>
    <w:rsid w:val="00B172A9"/>
    <w:rsid w:val="00B417AA"/>
    <w:rsid w:val="00B57AF5"/>
    <w:rsid w:val="00B66FDC"/>
    <w:rsid w:val="00B70E76"/>
    <w:rsid w:val="00B82FD9"/>
    <w:rsid w:val="00B8407A"/>
    <w:rsid w:val="00B86ABD"/>
    <w:rsid w:val="00B9654C"/>
    <w:rsid w:val="00BA0C26"/>
    <w:rsid w:val="00BB15EF"/>
    <w:rsid w:val="00BB35A9"/>
    <w:rsid w:val="00BB70E8"/>
    <w:rsid w:val="00BC1DC8"/>
    <w:rsid w:val="00BE27B3"/>
    <w:rsid w:val="00BE5593"/>
    <w:rsid w:val="00BF273B"/>
    <w:rsid w:val="00BF4B74"/>
    <w:rsid w:val="00C1199F"/>
    <w:rsid w:val="00C11E99"/>
    <w:rsid w:val="00C21B87"/>
    <w:rsid w:val="00C4025D"/>
    <w:rsid w:val="00C40F79"/>
    <w:rsid w:val="00C70B8B"/>
    <w:rsid w:val="00C82194"/>
    <w:rsid w:val="00CA1CA6"/>
    <w:rsid w:val="00CA287B"/>
    <w:rsid w:val="00CC15A8"/>
    <w:rsid w:val="00CC5726"/>
    <w:rsid w:val="00CD30D8"/>
    <w:rsid w:val="00CE7805"/>
    <w:rsid w:val="00D06942"/>
    <w:rsid w:val="00D0731B"/>
    <w:rsid w:val="00D20D22"/>
    <w:rsid w:val="00D323A5"/>
    <w:rsid w:val="00D373DD"/>
    <w:rsid w:val="00D40CFB"/>
    <w:rsid w:val="00D44B90"/>
    <w:rsid w:val="00D44C58"/>
    <w:rsid w:val="00D47E1B"/>
    <w:rsid w:val="00D507E8"/>
    <w:rsid w:val="00D62E67"/>
    <w:rsid w:val="00D649AC"/>
    <w:rsid w:val="00D671D7"/>
    <w:rsid w:val="00D918F7"/>
    <w:rsid w:val="00D95296"/>
    <w:rsid w:val="00DA4022"/>
    <w:rsid w:val="00DA53FD"/>
    <w:rsid w:val="00DA6FA0"/>
    <w:rsid w:val="00DE7334"/>
    <w:rsid w:val="00DF7393"/>
    <w:rsid w:val="00E03CED"/>
    <w:rsid w:val="00E05316"/>
    <w:rsid w:val="00E11655"/>
    <w:rsid w:val="00E2161D"/>
    <w:rsid w:val="00E30DDD"/>
    <w:rsid w:val="00E44376"/>
    <w:rsid w:val="00E46D7B"/>
    <w:rsid w:val="00E5710E"/>
    <w:rsid w:val="00E65C8B"/>
    <w:rsid w:val="00E70C51"/>
    <w:rsid w:val="00E72C97"/>
    <w:rsid w:val="00E75A64"/>
    <w:rsid w:val="00E8613A"/>
    <w:rsid w:val="00EA2E20"/>
    <w:rsid w:val="00EA7EE1"/>
    <w:rsid w:val="00EB048C"/>
    <w:rsid w:val="00EC368C"/>
    <w:rsid w:val="00EC435F"/>
    <w:rsid w:val="00ED73FF"/>
    <w:rsid w:val="00EE18F1"/>
    <w:rsid w:val="00EE3405"/>
    <w:rsid w:val="00EF7E35"/>
    <w:rsid w:val="00F010B7"/>
    <w:rsid w:val="00F03BE8"/>
    <w:rsid w:val="00F10395"/>
    <w:rsid w:val="00F13047"/>
    <w:rsid w:val="00F1367A"/>
    <w:rsid w:val="00F14D9F"/>
    <w:rsid w:val="00F169D7"/>
    <w:rsid w:val="00F40C8C"/>
    <w:rsid w:val="00F46325"/>
    <w:rsid w:val="00F53D82"/>
    <w:rsid w:val="00F54D28"/>
    <w:rsid w:val="00FA0D32"/>
    <w:rsid w:val="00FB2DB9"/>
    <w:rsid w:val="00FC0794"/>
    <w:rsid w:val="00FC2037"/>
    <w:rsid w:val="00FE1F29"/>
    <w:rsid w:val="00FE2FFF"/>
    <w:rsid w:val="00FE5F12"/>
    <w:rsid w:val="00FF0F7C"/>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56E7"/>
  <w14:defaultImageDpi w14:val="32767"/>
  <w15:chartTrackingRefBased/>
  <w15:docId w15:val="{5A03A988-BF23-9648-AF08-B9ADD896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Theme="minorHAnsi" w:hAnsi="Source Sans Pro"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87E"/>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87E"/>
    <w:rPr>
      <w:color w:val="0563C1" w:themeColor="hyperlink"/>
      <w:u w:val="single"/>
    </w:rPr>
  </w:style>
  <w:style w:type="paragraph" w:styleId="BalloonText">
    <w:name w:val="Balloon Text"/>
    <w:basedOn w:val="Normal"/>
    <w:link w:val="BalloonTextChar"/>
    <w:uiPriority w:val="99"/>
    <w:semiHidden/>
    <w:unhideWhenUsed/>
    <w:rsid w:val="005C54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4E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2FFF"/>
    <w:rPr>
      <w:sz w:val="16"/>
      <w:szCs w:val="16"/>
    </w:rPr>
  </w:style>
  <w:style w:type="paragraph" w:styleId="CommentText">
    <w:name w:val="annotation text"/>
    <w:basedOn w:val="Normal"/>
    <w:link w:val="CommentTextChar"/>
    <w:uiPriority w:val="99"/>
    <w:semiHidden/>
    <w:unhideWhenUsed/>
    <w:rsid w:val="00FE2FFF"/>
    <w:rPr>
      <w:sz w:val="20"/>
      <w:szCs w:val="20"/>
    </w:rPr>
  </w:style>
  <w:style w:type="character" w:customStyle="1" w:styleId="CommentTextChar">
    <w:name w:val="Comment Text Char"/>
    <w:basedOn w:val="DefaultParagraphFont"/>
    <w:link w:val="CommentText"/>
    <w:uiPriority w:val="99"/>
    <w:semiHidden/>
    <w:rsid w:val="00FE2FFF"/>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FE2FFF"/>
    <w:rPr>
      <w:b/>
      <w:bCs/>
    </w:rPr>
  </w:style>
  <w:style w:type="character" w:customStyle="1" w:styleId="CommentSubjectChar">
    <w:name w:val="Comment Subject Char"/>
    <w:basedOn w:val="CommentTextChar"/>
    <w:link w:val="CommentSubject"/>
    <w:uiPriority w:val="99"/>
    <w:semiHidden/>
    <w:rsid w:val="00FE2FFF"/>
    <w:rPr>
      <w:rFonts w:asciiTheme="minorHAnsi" w:hAnsiTheme="minorHAnsi" w:cstheme="minorBidi"/>
      <w:b/>
      <w:bCs/>
      <w:sz w:val="20"/>
      <w:szCs w:val="20"/>
    </w:rPr>
  </w:style>
  <w:style w:type="character" w:styleId="UnresolvedMention">
    <w:name w:val="Unresolved Mention"/>
    <w:basedOn w:val="DefaultParagraphFont"/>
    <w:uiPriority w:val="99"/>
    <w:rsid w:val="00684288"/>
    <w:rPr>
      <w:color w:val="605E5C"/>
      <w:shd w:val="clear" w:color="auto" w:fill="E1DFDD"/>
    </w:rPr>
  </w:style>
  <w:style w:type="character" w:styleId="FollowedHyperlink">
    <w:name w:val="FollowedHyperlink"/>
    <w:basedOn w:val="DefaultParagraphFont"/>
    <w:uiPriority w:val="99"/>
    <w:semiHidden/>
    <w:unhideWhenUsed/>
    <w:rsid w:val="00D32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C51126AFD7E489F8A8BBB3CAB19DB" ma:contentTypeVersion="13" ma:contentTypeDescription="Create a new document." ma:contentTypeScope="" ma:versionID="b15b25aa0d3f84768a78ee0f9f0c05c1">
  <xsd:schema xmlns:xsd="http://www.w3.org/2001/XMLSchema" xmlns:xs="http://www.w3.org/2001/XMLSchema" xmlns:p="http://schemas.microsoft.com/office/2006/metadata/properties" xmlns:ns3="e712adb5-d2c6-4441-9b5e-2e3b3e4a9083" xmlns:ns4="fc491279-f105-4be4-b4ee-72910c695e76" targetNamespace="http://schemas.microsoft.com/office/2006/metadata/properties" ma:root="true" ma:fieldsID="617f814050d4b6ddbe4860758d7a927e" ns3:_="" ns4:_="">
    <xsd:import namespace="e712adb5-d2c6-4441-9b5e-2e3b3e4a9083"/>
    <xsd:import namespace="fc491279-f105-4be4-b4ee-72910c695e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db5-d2c6-4441-9b5e-2e3b3e4a9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491279-f105-4be4-b4ee-72910c695e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DFC761-1A28-460D-B517-54AF0640F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db5-d2c6-4441-9b5e-2e3b3e4a9083"/>
    <ds:schemaRef ds:uri="fc491279-f105-4be4-b4ee-72910c695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5C936-1552-4690-87FC-DAFCD4CDC971}">
  <ds:schemaRefs>
    <ds:schemaRef ds:uri="http://purl.org/dc/dcmitype/"/>
    <ds:schemaRef ds:uri="http://schemas.microsoft.com/office/infopath/2007/PartnerControls"/>
    <ds:schemaRef ds:uri="http://schemas.microsoft.com/office/2006/metadata/properties"/>
    <ds:schemaRef ds:uri="fc491279-f105-4be4-b4ee-72910c695e76"/>
    <ds:schemaRef ds:uri="http://www.w3.org/XML/1998/namespace"/>
    <ds:schemaRef ds:uri="http://purl.org/dc/terms/"/>
    <ds:schemaRef ds:uri="http://schemas.microsoft.com/office/2006/documentManagement/types"/>
    <ds:schemaRef ds:uri="http://purl.org/dc/elements/1.1/"/>
    <ds:schemaRef ds:uri="http://schemas.openxmlformats.org/package/2006/metadata/core-properties"/>
    <ds:schemaRef ds:uri="e712adb5-d2c6-4441-9b5e-2e3b3e4a9083"/>
  </ds:schemaRefs>
</ds:datastoreItem>
</file>

<file path=customXml/itemProps3.xml><?xml version="1.0" encoding="utf-8"?>
<ds:datastoreItem xmlns:ds="http://schemas.openxmlformats.org/officeDocument/2006/customXml" ds:itemID="{C89152A7-7793-4A0A-A6C3-FC097FD4E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Meghan - Director of Communications</dc:creator>
  <cp:keywords/>
  <dc:description/>
  <cp:lastModifiedBy>Joe Bellfy</cp:lastModifiedBy>
  <cp:revision>12</cp:revision>
  <cp:lastPrinted>2020-04-13T12:33:00Z</cp:lastPrinted>
  <dcterms:created xsi:type="dcterms:W3CDTF">2020-09-11T20:32:00Z</dcterms:created>
  <dcterms:modified xsi:type="dcterms:W3CDTF">2020-09-23T18:42:00Z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0x0101008EFC51126AFD7E489F8A8BBB3CAB19DB</vt:lpwstr>
  </property>
</Properties>
</file>