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prueba_googleVis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(googleVis)</w:t>
      </w:r>
    </w:p>
    <w:p>
      <w:pPr>
        <w:pStyle w:val="SourceCode"/>
      </w:pPr>
      <w:r>
        <w:rPr>
          <w:rStyle w:val="VerbatimChar"/>
        </w:rPr>
        <w:t xml:space="preserve">## Warning: package 'googleVis' was built under R version 3.4.1</w:t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gvis.plot.tag=</w:t>
      </w:r>
      <w:r>
        <w:rPr>
          <w:rStyle w:val="StringTok"/>
        </w:rPr>
        <w:t xml:space="preserve">'chart'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gvisMotionChart</w:t>
      </w:r>
      <w:r>
        <w:rPr>
          <w:rStyle w:val="NormalTok"/>
        </w:rPr>
        <w:t xml:space="preserve">(Fruits, 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options=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'chart'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a66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prueba_googleVis</dc:title>
  <dc:creator/>
  <dcterms:created xsi:type="dcterms:W3CDTF">2017-07-05T11:32:34Z</dcterms:created>
  <dcterms:modified xsi:type="dcterms:W3CDTF">2017-07-05T11:32:34Z</dcterms:modified>
</cp:coreProperties>
</file>