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39294826"/>
        <w:docPartObj>
          <w:docPartGallery w:val="Cover Pages"/>
          <w:docPartUnique/>
        </w:docPartObj>
      </w:sdtPr>
      <w:sdtEndPr/>
      <w:sdtContent>
        <w:p w:rsidR="006E6ECC" w:rsidRDefault="006E6ECC" w:rsidP="006E6ECC">
          <w:r>
            <w:rPr>
              <w:noProof/>
              <w:lang w:eastAsia="en-CA"/>
            </w:rPr>
            <w:drawing>
              <wp:inline distT="0" distB="0" distL="0" distR="0" wp14:anchorId="084A7917" wp14:editId="2C141D01">
                <wp:extent cx="2790825" cy="904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r.png"/>
                        <pic:cNvPicPr/>
                      </pic:nvPicPr>
                      <pic:blipFill>
                        <a:blip r:embed="rId9">
                          <a:extLst>
                            <a:ext uri="{28A0092B-C50C-407E-A947-70E740481C1C}">
                              <a14:useLocalDpi xmlns:a14="http://schemas.microsoft.com/office/drawing/2010/main" val="0"/>
                            </a:ext>
                          </a:extLst>
                        </a:blip>
                        <a:stretch>
                          <a:fillRect/>
                        </a:stretch>
                      </pic:blipFill>
                      <pic:spPr>
                        <a:xfrm>
                          <a:off x="0" y="0"/>
                          <a:ext cx="2790825" cy="904875"/>
                        </a:xfrm>
                        <a:prstGeom prst="rect">
                          <a:avLst/>
                        </a:prstGeom>
                      </pic:spPr>
                    </pic:pic>
                  </a:graphicData>
                </a:graphic>
              </wp:inline>
            </w:drawing>
          </w:r>
          <w:r>
            <w:rPr>
              <w:noProof/>
              <w:lang w:eastAsia="en-CA"/>
            </w:rPr>
            <mc:AlternateContent>
              <mc:Choice Requires="wpg">
                <w:drawing>
                  <wp:anchor distT="0" distB="0" distL="114300" distR="114300" simplePos="0" relativeHeight="251659264" behindDoc="0" locked="0" layoutInCell="0" allowOverlap="1" wp14:anchorId="1AA98B4E" wp14:editId="7551DDF0">
                    <wp:simplePos x="0" y="0"/>
                    <wp:positionH relativeFrom="page">
                      <wp:align>center</wp:align>
                    </wp:positionH>
                    <wp:positionV relativeFrom="margin">
                      <wp:align>center</wp:align>
                    </wp:positionV>
                    <wp:extent cx="7772400" cy="8228965"/>
                    <wp:effectExtent l="38100" t="0" r="57150" b="3810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776" y="1440"/>
                                <a:ext cx="8638" cy="177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C9669B" w:rsidRDefault="00C9669B" w:rsidP="006E6ECC">
                                  <w:pPr>
                                    <w:spacing w:after="0"/>
                                    <w:rPr>
                                      <w:b/>
                                      <w:bCs/>
                                      <w:color w:val="000000" w:themeColor="text1"/>
                                      <w:sz w:val="32"/>
                                      <w:szCs w:val="32"/>
                                    </w:rPr>
                                  </w:pPr>
                                </w:p>
                                <w:p w:rsidR="00C9669B" w:rsidRDefault="00C9669B" w:rsidP="006E6ECC">
                                  <w:pPr>
                                    <w:spacing w:after="0"/>
                                    <w:rPr>
                                      <w:b/>
                                      <w:bCs/>
                                      <w:color w:val="000000" w:themeColor="text1"/>
                                      <w:sz w:val="32"/>
                                      <w:szCs w:val="32"/>
                                    </w:rPr>
                                  </w:pP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C9669B" w:rsidRDefault="00C9669B" w:rsidP="006E6ECC">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lang w:val="fr-CA"/>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C9669B" w:rsidRPr="009661C4" w:rsidRDefault="00856491" w:rsidP="006E6ECC">
                                      <w:pPr>
                                        <w:spacing w:after="0"/>
                                        <w:rPr>
                                          <w:b/>
                                          <w:bCs/>
                                          <w:color w:val="1F497D" w:themeColor="text2"/>
                                          <w:sz w:val="72"/>
                                          <w:szCs w:val="72"/>
                                          <w:lang w:val="fr-CA"/>
                                        </w:rPr>
                                      </w:pPr>
                                      <w:r>
                                        <w:rPr>
                                          <w:b/>
                                          <w:bCs/>
                                          <w:color w:val="1F497D" w:themeColor="text2"/>
                                          <w:sz w:val="72"/>
                                          <w:szCs w:val="72"/>
                                          <w:lang w:val="fr-CA"/>
                                        </w:rPr>
                                        <w:t>Spécifications de la GUI</w:t>
                                      </w:r>
                                    </w:p>
                                  </w:sdtContent>
                                </w:sdt>
                                <w:sdt>
                                  <w:sdtPr>
                                    <w:rPr>
                                      <w:b/>
                                      <w:bCs/>
                                      <w:color w:val="4F81BD" w:themeColor="accent1"/>
                                      <w:sz w:val="40"/>
                                      <w:szCs w:val="40"/>
                                      <w:lang w:val="fr-CA"/>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C9669B" w:rsidRPr="009661C4" w:rsidRDefault="00C9669B" w:rsidP="006E6ECC">
                                      <w:pPr>
                                        <w:rPr>
                                          <w:b/>
                                          <w:bCs/>
                                          <w:color w:val="4F81BD" w:themeColor="accent1"/>
                                          <w:sz w:val="40"/>
                                          <w:szCs w:val="40"/>
                                          <w:lang w:val="fr-CA"/>
                                        </w:rPr>
                                      </w:pPr>
                                      <w:r>
                                        <w:rPr>
                                          <w:b/>
                                          <w:bCs/>
                                          <w:color w:val="4F81BD" w:themeColor="accent1"/>
                                          <w:sz w:val="40"/>
                                          <w:szCs w:val="40"/>
                                          <w:lang w:val="fr-CA"/>
                                        </w:rPr>
                                        <w:t>Projet SYSGD II</w:t>
                                      </w:r>
                                    </w:p>
                                  </w:sdtContent>
                                </w:sdt>
                                <w:p w:rsidR="00C9669B" w:rsidRPr="0087736C" w:rsidRDefault="00C9669B" w:rsidP="006E6ECC">
                                  <w:pPr>
                                    <w:rPr>
                                      <w:b/>
                                      <w:bCs/>
                                      <w:color w:val="000000" w:themeColor="text1"/>
                                      <w:sz w:val="18"/>
                                      <w:szCs w:val="18"/>
                                      <w:lang w:val="fr-CA"/>
                                    </w:rPr>
                                  </w:pPr>
                                  <w:r w:rsidRPr="0087736C">
                                    <w:rPr>
                                      <w:b/>
                                      <w:bCs/>
                                      <w:color w:val="000000" w:themeColor="text1"/>
                                      <w:sz w:val="18"/>
                                      <w:szCs w:val="18"/>
                                      <w:lang w:val="fr-CA"/>
                                    </w:rPr>
                                    <w:t>Version 1.</w:t>
                                  </w:r>
                                  <w:r w:rsidR="0088646D">
                                    <w:rPr>
                                      <w:b/>
                                      <w:bCs/>
                                      <w:color w:val="000000" w:themeColor="text1"/>
                                      <w:sz w:val="18"/>
                                      <w:szCs w:val="18"/>
                                      <w:lang w:val="fr-CA"/>
                                    </w:rPr>
                                    <w:t>1</w:t>
                                  </w:r>
                                </w:p>
                                <w:p w:rsidR="00C9669B" w:rsidRPr="009661C4" w:rsidRDefault="00C9669B" w:rsidP="006E6ECC">
                                  <w:pPr>
                                    <w:rPr>
                                      <w:b/>
                                      <w:bCs/>
                                      <w:color w:val="000000" w:themeColor="text1"/>
                                      <w:sz w:val="32"/>
                                      <w:szCs w:val="32"/>
                                      <w:lang w:val="fr-CA"/>
                                    </w:rPr>
                                  </w:pPr>
                                  <w:r>
                                    <w:rPr>
                                      <w:b/>
                                      <w:bCs/>
                                      <w:color w:val="000000" w:themeColor="text1"/>
                                      <w:sz w:val="32"/>
                                      <w:szCs w:val="32"/>
                                      <w:lang w:val="fr-CA"/>
                                    </w:rPr>
                                    <w:t>Comité paritaire des agents de sécurité</w:t>
                                  </w:r>
                                </w:p>
                                <w:p w:rsidR="00C9669B" w:rsidRPr="009661C4" w:rsidRDefault="00C9669B" w:rsidP="006E6ECC">
                                  <w:pPr>
                                    <w:rPr>
                                      <w:b/>
                                      <w:bCs/>
                                      <w:color w:val="000000" w:themeColor="text1"/>
                                      <w:sz w:val="32"/>
                                      <w:szCs w:val="32"/>
                                      <w:lang w:val="fr-CA"/>
                                    </w:rPr>
                                  </w:pPr>
                                  <w:r>
                                    <w:rPr>
                                      <w:b/>
                                      <w:bCs/>
                                      <w:color w:val="000000" w:themeColor="text1"/>
                                      <w:sz w:val="32"/>
                                      <w:szCs w:val="32"/>
                                      <w:lang w:val="fr-CA"/>
                                    </w:rPr>
                                    <w:t>Août 2011</w:t>
                                  </w:r>
                                  <w:r w:rsidRPr="006E6ECC">
                                    <w:rPr>
                                      <w:b/>
                                      <w:bCs/>
                                      <w:color w:val="4F81BD" w:themeColor="accent1"/>
                                      <w:sz w:val="40"/>
                                      <w:szCs w:val="40"/>
                                      <w:lang w:val="fr-CA"/>
                                    </w:rPr>
                                    <w:t xml:space="preserve"> </w:t>
                                  </w:r>
                                  <w:r>
                                    <w:rPr>
                                      <w:b/>
                                      <w:bCs/>
                                      <w:color w:val="000000" w:themeColor="text1"/>
                                      <w:sz w:val="32"/>
                                      <w:szCs w:val="32"/>
                                      <w:lang w:val="fr-CA"/>
                                    </w:rPr>
                                    <w:br/>
                                  </w:r>
                                  <w:r w:rsidRPr="006A4736">
                                    <w:rPr>
                                      <w:b/>
                                      <w:bCs/>
                                      <w:color w:val="000000" w:themeColor="text1"/>
                                      <w:lang w:val="fr-CA"/>
                                    </w:rPr>
                                    <w:t>Jean Sylvain</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2pt;height:647.95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yOPCwoAAIRPAAAOAAAAZHJzL2Uyb0RvYy54bWzsXG1vo0gS/r7S/Qfk7x7TvGNNZpXY8Wil&#10;2dvV7twPwIBtdBg4IHFmV/vfr7qLggbbxBOTzOwdiZSGdHVT9XRTT78V73982sfKY5gXUZrcTNg7&#10;daKEiZ8GUbK9mfzr82rqTJSi9JLAi9MkvJl8CYvJjx/+8cP7QzYPtXSXxkGYK1BJUswP2c1kV5bZ&#10;fDYr/F2494p3aRYmkLlJ871Xwm2+nQW5d4Da9/FMU1VrdkjzIMtTPywK+O8SMycfRP2bTeiXv2w2&#10;RVgq8c0EdCvF31z8XfO/sw/vvfk297Jd5FdqeC/QYu9FCTy0rmrplZ7ykEdHVe0jP0+LdFO+89P9&#10;LN1sIj8UNoA1TO1Y8zFPHzJhy3Z+2GY1TABtB6cXV+v/8/HXXImCm4mh2hMl8fbQSOK5is7BOWTb&#10;Och8zLPfs19ztBAuP6X+vwvInnXz+f0WhZX14ec0gOq8hzIV4Dxt8j2vAsxWnkQbfKnbIHwqFR/+&#10;adu2ZqjQVD7kOZrmuJaJreTvoCmbcswwqubzd/dVYaZBWSzKNNd0ecGZN8fnCl0r3dAwcVPbWOMA&#10;XVbGwXgbHFzLYmgoQSFZY9i600Fhak0UgEjXXWGmN5dhYC40JkfQ0EzRjl+PgttGQTRCt7V5fx+q&#10;N5A9NrO7MDAHlOHW6KZZt3nVGRi0FuTYhlUD1PSGo4JnYQDvUzQvWHHdC/b7zstC8d4W/OWhjsWg&#10;a2LHWuVhyH2aYmHfEmL0ghXy2yXlHLJiXsBL+Ox7RZA4egdJm+kaAqk5VrtbQPd5KMqPYSpeUO/x&#10;U1GiawzoytvRlf+UwCV/keFK8binV8X7naVF836KhgK8Qea8KLQ1bz1JnV5xNIAXMG3R3M/V3xQA&#10;l4LOoPcB0EJQe0sUH1EZnAOhdKkknyhAJWvstJlXcpy4xfxSOUDXFKjvKit5zj59DD+nQqY8BqzJ&#10;jRNZ6hgryqc0E7U1NjcgkQSlXckaHRKgFAXbsFCeH6dFiKByW4Wrre3nsEk9qkjjKFhFccytLvLt&#10;ehHnyqMHrHxr362W96L/eHG28/C/pgo/VYtV4qL+dj1+mIR6wKv0gbhyT8nyAig+zctdWpH6Kk+T&#10;Etsmjra78rdoq+QRdNm1F3uJHwYTJYhgQCBkQOmiqbPI9EDU+LNXhnnElYVRSMnfbG++Dh/D+DNv&#10;X9Nm4JUUaGC8QkR4YS4HzrzqD9ytiyHBny4DmrrT3OnKcuypsTLMqWurzlRl7p1rqYZrLFd/8acw&#10;Y76LgiBMPkVJSMMTZlzmnaqBEg4sxACFa+uamikMaCMptwiHvgFfbjgYjyQB2OfNd6EX3FfXpRfF&#10;eD1rayxaDMyucKisN3XLUF3Nmt7eLsF6Y+lM7+7garG4dw2dWYZ5vyDri50XpIdf1oX/kIfBAAiI&#10;Lid4FtpaqIapaCMYIaCL5WOCYr5Ogy/gbvMUuhQ0MIxy4WKX5n9MlAOMGG8mxX8evDycKPFPCTCG&#10;K0YkSiluDNPWoEwu56zlHOh7UBXvd+BB+eWihDso8pBB99zBk5hopiS9heHTJuLuWOiHWlU3QFqo&#10;6xuwFztiL0EvHCkgucHYC9+mFqXzN4ePDXXDgkGPPBCAxqNBpexthuAv06Lh4wWMobk6eateabQA&#10;jKORDBhwWYGLqofuA3V3NMdHXEFgqDT4N6E0f5kbipL5oXluk09cIctJYFE2pSh2CiWSoLQjSfBQ&#10;NqXycxv9KHcYBlvqy9X9yGAjg40M9n0zGEx+OvMvMYkYmsGYajGcnDezUqIwZrrAo29EYeQUexkG&#10;OeNSPkL9gWQ0sO2SGVVdwMbZ6HOEh+q0NL+awFCH5wmMntpPXxJUxCOUItvUJksYkQSlHckGHBKg&#10;VCYw0o/yhqGvcQI2TsDGCdg1E7BmZfnNJmP6EZWJ2crQVOaoNtAVuHtDxemQmDSLyZjB+ASXM5nm&#10;stdbTMTHaybN2S/gMs2ytEuoCS1oG9BbfV2AHHGv9EnNr+Yy1AG4TKB+ajLWfW4/m0lgEa1QitRT&#10;Gy01M0lQ2pEkeCib0or0cMm3blHKHYbNlg7/pZVDefFKWtkbVwuP9iDH1cITCIyrhc/uUZ/b6zKO&#10;CAq2v2ANc2iGMpgKjwIn3myE0lxLdx0TGcrQdJqsvNZyIfm8XkrAyY2kTa806i9MMy5ai6wLuNpX&#10;0GVL86v5CXUAfhJWnuKn9gyvn50kqIgmKEUyqU3W9RojkqC0I9mAQwKUomBbP8obhp3uVvx3ZKcB&#10;dnLGvayRnV7MTsALnZVAJjzm0OxUHcU45iZDdaqtrKMTOu2N8+u2svAxQCEtJy/2nE4c3ABp5FJJ&#10;p16GQlepM5cG3BdIM9W+bHYmEOqqfjU/ISKCn+Bk1Cl+OsLsHEWdgovoglKZUiScKJtSWUwCiLIp&#10;RbEjBSl7GI4aZ1DjeYvxvMW3P28B/NDlKOE4B+coPIOnW92Dl5pq03ELp16tea35UzMq7+UQTbXa&#10;4/NnpLkFfAbVGNBbAOvWXOcr5k8dza9mKISd71ZxpU8xFGrZPPccQR2BRURBKfIJPrCNEklQKhOU&#10;BA9lUyqLNfpR7kD8dPK4hS2fWcPTbOOBQRFWAWfyxgODL0ZgnGS9eJJVx5PUx91xn2hoAgP/dY7C&#10;LBXmdXjcwtFFCAO459eisIvmWNUpbr1Rp5eQ0ADwzZqlXbQGWBdgmn5RgRN0ejWFoRKCwgD18xRG&#10;iJ0jsGOwiEooRcKpjZZQIglKO5ISPCRBqUxipCHlDUNhp49cjBTGu8p45n088/7dnHmvQwEbCqvC&#10;AYc99O6oDsaxES/I5yzUKmhLNyB8C6NLXovCmIpxhsgA3HEDO51YKazmSQaumj4nDXt0YAKfYDQW&#10;9LJeXYDcb680KtNV/WoSQyU4iXGtz5OY9OBzPHYEF9EJpUg5tdkSTiRBaUeSAKJsSmUOkxSk7GFo&#10;7PTB95HGRhoDEh9Dty4I3foGJwfruO7fIJYVgnfjUGFVcPcpTlOSdLEDsfA2z9MDD/uDUDdcHWvN&#10;4/jNZdHJdrUm1wTw04ENCEoGFuRHCpltk2cjquOhnTw+uYrx5JG4winTBhn4exLhvjpJebSpiFWE&#10;6o9DMFX33rl3jKmhWfdTQ10up7erhTG1Vsw2wa8tFktGQYgYgsmru37bmqt2PvJyJX6OjwdIcZUY&#10;QwvGglW8Mo7d3zyqdB9BeK0SR3v44EMdevr/EWJaPq2fqkNRY7Sp/K0EfrYYdz8kN9XztYTB3ZQF&#10;UdhizMoYgy0HciR49NmFDW/0U5bbHZKTExr9FMT6j36qCt4/DcXfJhSe+ynxlaD6lMx34a6KjAfH&#10;r759cDyctzx2Vz3h8YO7KwbMKdyVpoHfanmrZlRla/iRHHgrx1EVfyPrtcZxVFVDwT818r/irerz&#10;Em/irdbXf8pDzAfhU2+iAaov2PBvycn3cC1/PO/DfwEAAP//AwBQSwMEFAAGAAgAAAAhAHpJEu7d&#10;AAAABwEAAA8AAABkcnMvZG93bnJldi54bWxMj81OwzAQhO9IvIO1SNyo0wgoDXGqCtETSIgWAUc3&#10;3iZp43WInR/eng0XuKx2NKvZb9LVaGvRY+srRwrmswgEUu5MRYWCt93m6g6ED5qMrh2hgm/0sMrO&#10;z1KdGDfQK/bbUAgOIZ9oBWUITSKlz0u02s9cg8TewbVWB5ZtIU2rBw63tYyj6FZaXRF/KHWDDyXm&#10;p21nFRweh6br51+bRfX+dET3cvp4/oyUurwY1/cgAo7h7xgmfEaHjJn2riPjRa2Ai4TfOXlxfM16&#10;P23LmyXILJX/+bMfAAAA//8DAFBLAQItABQABgAIAAAAIQC2gziS/gAAAOEBAAATAAAAAAAAAAAA&#10;AAAAAAAAAABbQ29udGVudF9UeXBlc10ueG1sUEsBAi0AFAAGAAgAAAAhADj9If/WAAAAlAEAAAsA&#10;AAAAAAAAAAAAAAAALwEAAF9yZWxzLy5yZWxzUEsBAi0AFAAGAAgAAAAhAEXnI48LCgAAhE8AAA4A&#10;AAAAAAAAAAAAAAAALgIAAGRycy9lMm9Eb2MueG1sUEsBAi0AFAAGAAgAAAAhAHpJEu7dAAAABwEA&#10;AA8AAAAAAAAAAAAAAAAAZQwAAGRycy9kb3ducmV2LnhtbFBLBQYAAAAABAAEAPMAAABv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776;top:1440;width:8638;height:1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p w:rsidR="00C9669B" w:rsidRDefault="00C9669B" w:rsidP="006E6ECC">
                            <w:pPr>
                              <w:spacing w:after="0"/>
                              <w:rPr>
                                <w:b/>
                                <w:bCs/>
                                <w:color w:val="000000" w:themeColor="text1"/>
                                <w:sz w:val="32"/>
                                <w:szCs w:val="32"/>
                              </w:rPr>
                            </w:pPr>
                          </w:p>
                          <w:p w:rsidR="00C9669B" w:rsidRDefault="00C9669B" w:rsidP="006E6ECC">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showingPlcHd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C9669B" w:rsidRDefault="00C9669B" w:rsidP="006E6ECC">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lang w:val="fr-CA"/>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C9669B" w:rsidRPr="009661C4" w:rsidRDefault="00856491" w:rsidP="006E6ECC">
                                <w:pPr>
                                  <w:spacing w:after="0"/>
                                  <w:rPr>
                                    <w:b/>
                                    <w:bCs/>
                                    <w:color w:val="1F497D" w:themeColor="text2"/>
                                    <w:sz w:val="72"/>
                                    <w:szCs w:val="72"/>
                                    <w:lang w:val="fr-CA"/>
                                  </w:rPr>
                                </w:pPr>
                                <w:r>
                                  <w:rPr>
                                    <w:b/>
                                    <w:bCs/>
                                    <w:color w:val="1F497D" w:themeColor="text2"/>
                                    <w:sz w:val="72"/>
                                    <w:szCs w:val="72"/>
                                    <w:lang w:val="fr-CA"/>
                                  </w:rPr>
                                  <w:t>Spécifications de la GUI</w:t>
                                </w:r>
                              </w:p>
                            </w:sdtContent>
                          </w:sdt>
                          <w:sdt>
                            <w:sdtPr>
                              <w:rPr>
                                <w:b/>
                                <w:bCs/>
                                <w:color w:val="4F81BD" w:themeColor="accent1"/>
                                <w:sz w:val="40"/>
                                <w:szCs w:val="40"/>
                                <w:lang w:val="fr-CA"/>
                              </w:rPr>
                              <w:alias w:val="Subtitle"/>
                              <w:id w:val="15866538"/>
                              <w:dataBinding w:prefixMappings="xmlns:ns0='http://schemas.openxmlformats.org/package/2006/metadata/core-properties' xmlns:ns1='http://purl.org/dc/elements/1.1/'" w:xpath="/ns0:coreProperties[1]/ns1:subject[1]" w:storeItemID="{6C3C8BC8-F283-45AE-878A-BAB7291924A1}"/>
                              <w:text/>
                            </w:sdtPr>
                            <w:sdtEndPr/>
                            <w:sdtContent>
                              <w:p w:rsidR="00C9669B" w:rsidRPr="009661C4" w:rsidRDefault="00C9669B" w:rsidP="006E6ECC">
                                <w:pPr>
                                  <w:rPr>
                                    <w:b/>
                                    <w:bCs/>
                                    <w:color w:val="4F81BD" w:themeColor="accent1"/>
                                    <w:sz w:val="40"/>
                                    <w:szCs w:val="40"/>
                                    <w:lang w:val="fr-CA"/>
                                  </w:rPr>
                                </w:pPr>
                                <w:r>
                                  <w:rPr>
                                    <w:b/>
                                    <w:bCs/>
                                    <w:color w:val="4F81BD" w:themeColor="accent1"/>
                                    <w:sz w:val="40"/>
                                    <w:szCs w:val="40"/>
                                    <w:lang w:val="fr-CA"/>
                                  </w:rPr>
                                  <w:t>Projet SYSGD II</w:t>
                                </w:r>
                              </w:p>
                            </w:sdtContent>
                          </w:sdt>
                          <w:p w:rsidR="00C9669B" w:rsidRPr="0087736C" w:rsidRDefault="00C9669B" w:rsidP="006E6ECC">
                            <w:pPr>
                              <w:rPr>
                                <w:b/>
                                <w:bCs/>
                                <w:color w:val="000000" w:themeColor="text1"/>
                                <w:sz w:val="18"/>
                                <w:szCs w:val="18"/>
                                <w:lang w:val="fr-CA"/>
                              </w:rPr>
                            </w:pPr>
                            <w:r w:rsidRPr="0087736C">
                              <w:rPr>
                                <w:b/>
                                <w:bCs/>
                                <w:color w:val="000000" w:themeColor="text1"/>
                                <w:sz w:val="18"/>
                                <w:szCs w:val="18"/>
                                <w:lang w:val="fr-CA"/>
                              </w:rPr>
                              <w:t>Version 1.</w:t>
                            </w:r>
                            <w:r w:rsidR="0088646D">
                              <w:rPr>
                                <w:b/>
                                <w:bCs/>
                                <w:color w:val="000000" w:themeColor="text1"/>
                                <w:sz w:val="18"/>
                                <w:szCs w:val="18"/>
                                <w:lang w:val="fr-CA"/>
                              </w:rPr>
                              <w:t>1</w:t>
                            </w:r>
                          </w:p>
                          <w:p w:rsidR="00C9669B" w:rsidRPr="009661C4" w:rsidRDefault="00C9669B" w:rsidP="006E6ECC">
                            <w:pPr>
                              <w:rPr>
                                <w:b/>
                                <w:bCs/>
                                <w:color w:val="000000" w:themeColor="text1"/>
                                <w:sz w:val="32"/>
                                <w:szCs w:val="32"/>
                                <w:lang w:val="fr-CA"/>
                              </w:rPr>
                            </w:pPr>
                            <w:r>
                              <w:rPr>
                                <w:b/>
                                <w:bCs/>
                                <w:color w:val="000000" w:themeColor="text1"/>
                                <w:sz w:val="32"/>
                                <w:szCs w:val="32"/>
                                <w:lang w:val="fr-CA"/>
                              </w:rPr>
                              <w:t>Comité paritaire des agents de sécurité</w:t>
                            </w:r>
                          </w:p>
                          <w:p w:rsidR="00C9669B" w:rsidRPr="009661C4" w:rsidRDefault="00C9669B" w:rsidP="006E6ECC">
                            <w:pPr>
                              <w:rPr>
                                <w:b/>
                                <w:bCs/>
                                <w:color w:val="000000" w:themeColor="text1"/>
                                <w:sz w:val="32"/>
                                <w:szCs w:val="32"/>
                                <w:lang w:val="fr-CA"/>
                              </w:rPr>
                            </w:pPr>
                            <w:r>
                              <w:rPr>
                                <w:b/>
                                <w:bCs/>
                                <w:color w:val="000000" w:themeColor="text1"/>
                                <w:sz w:val="32"/>
                                <w:szCs w:val="32"/>
                                <w:lang w:val="fr-CA"/>
                              </w:rPr>
                              <w:t>Août 2011</w:t>
                            </w:r>
                            <w:r w:rsidRPr="006E6ECC">
                              <w:rPr>
                                <w:b/>
                                <w:bCs/>
                                <w:color w:val="4F81BD" w:themeColor="accent1"/>
                                <w:sz w:val="40"/>
                                <w:szCs w:val="40"/>
                                <w:lang w:val="fr-CA"/>
                              </w:rPr>
                              <w:t xml:space="preserve"> </w:t>
                            </w:r>
                            <w:r>
                              <w:rPr>
                                <w:b/>
                                <w:bCs/>
                                <w:color w:val="000000" w:themeColor="text1"/>
                                <w:sz w:val="32"/>
                                <w:szCs w:val="32"/>
                                <w:lang w:val="fr-CA"/>
                              </w:rPr>
                              <w:br/>
                            </w:r>
                            <w:r w:rsidRPr="006A4736">
                              <w:rPr>
                                <w:b/>
                                <w:bCs/>
                                <w:color w:val="000000" w:themeColor="text1"/>
                                <w:lang w:val="fr-CA"/>
                              </w:rPr>
                              <w:t>Jean Sylvain</w:t>
                            </w:r>
                          </w:p>
                        </w:txbxContent>
                      </v:textbox>
                    </v:rect>
                    <w10:wrap anchorx="page" anchory="margin"/>
                  </v:group>
                </w:pict>
              </mc:Fallback>
            </mc:AlternateContent>
          </w:r>
          <w:r>
            <w:br w:type="page"/>
          </w:r>
        </w:p>
      </w:sdtContent>
    </w:sdt>
    <w:p w:rsidR="006E6ECC" w:rsidRDefault="006E6ECC" w:rsidP="006E6ECC">
      <w:pPr>
        <w:pStyle w:val="Heading1"/>
        <w:rPr>
          <w:lang w:val="fr-CA"/>
        </w:rPr>
        <w:sectPr w:rsidR="006E6ECC" w:rsidSect="00566094">
          <w:pgSz w:w="12240" w:h="15840"/>
          <w:pgMar w:top="1440" w:right="1440" w:bottom="1440" w:left="1440" w:header="708" w:footer="708" w:gutter="0"/>
          <w:pgNumType w:start="0"/>
          <w:cols w:space="708"/>
          <w:titlePg/>
          <w:docGrid w:linePitch="360"/>
        </w:sectPr>
      </w:pPr>
    </w:p>
    <w:p w:rsidR="007C6E2D" w:rsidRPr="001668FB" w:rsidRDefault="003F245B" w:rsidP="006E6ECC">
      <w:pPr>
        <w:pStyle w:val="Heading1"/>
        <w:rPr>
          <w:lang w:val="fr-CA"/>
        </w:rPr>
      </w:pPr>
      <w:bookmarkStart w:id="0" w:name="_Toc300759016"/>
      <w:r>
        <w:rPr>
          <w:lang w:val="fr-CA"/>
        </w:rPr>
        <w:lastRenderedPageBreak/>
        <w:t>HISTORIQUE DE REVISION</w:t>
      </w:r>
      <w:bookmarkEnd w:id="0"/>
    </w:p>
    <w:tbl>
      <w:tblPr>
        <w:tblStyle w:val="TableauSimple"/>
        <w:tblW w:w="0" w:type="auto"/>
        <w:tblLayout w:type="fixed"/>
        <w:tblLook w:val="01E0" w:firstRow="1" w:lastRow="1" w:firstColumn="1" w:lastColumn="1" w:noHBand="0" w:noVBand="0"/>
      </w:tblPr>
      <w:tblGrid>
        <w:gridCol w:w="9810"/>
      </w:tblGrid>
      <w:tr w:rsidR="003F245B" w:rsidRPr="00251D7C" w:rsidTr="00B90B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10" w:type="dxa"/>
            <w:shd w:val="clear" w:color="auto" w:fill="191919"/>
          </w:tcPr>
          <w:p w:rsidR="003F245B" w:rsidRPr="00251D7C" w:rsidRDefault="003F245B" w:rsidP="00B90B66">
            <w:r w:rsidRPr="00251D7C">
              <w:t xml:space="preserve">Nom du </w:t>
            </w:r>
            <w:proofErr w:type="spellStart"/>
            <w:r w:rsidRPr="00251D7C">
              <w:t>fichier</w:t>
            </w:r>
            <w:proofErr w:type="spellEnd"/>
          </w:p>
        </w:tc>
      </w:tr>
      <w:tr w:rsidR="003F245B" w:rsidRPr="00CF306C" w:rsidTr="00B90B66">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9810" w:type="dxa"/>
          </w:tcPr>
          <w:p w:rsidR="003F245B" w:rsidRPr="003F245B" w:rsidRDefault="003F245B" w:rsidP="00B90B66">
            <w:pPr>
              <w:rPr>
                <w:lang w:val="fr-CA"/>
              </w:rPr>
            </w:pPr>
            <w:r>
              <w:fldChar w:fldCharType="begin"/>
            </w:r>
            <w:r w:rsidRPr="003F245B">
              <w:rPr>
                <w:lang w:val="fr-CA"/>
              </w:rPr>
              <w:instrText xml:space="preserve"> FILENAME   \* MERGEFORMAT </w:instrText>
            </w:r>
            <w:r>
              <w:rPr>
                <w:rFonts w:asciiTheme="minorHAnsi" w:eastAsiaTheme="minorHAnsi" w:hAnsiTheme="minorHAnsi" w:cstheme="minorBidi"/>
                <w:iCs w:val="0"/>
                <w:color w:val="auto"/>
                <w:spacing w:val="0"/>
                <w:sz w:val="22"/>
                <w:szCs w:val="22"/>
                <w:lang w:eastAsia="en-US"/>
              </w:rPr>
              <w:fldChar w:fldCharType="separate"/>
            </w:r>
            <w:r w:rsidR="00856491">
              <w:rPr>
                <w:noProof/>
                <w:lang w:val="fr-CA"/>
              </w:rPr>
              <w:t>Spécifications GUI.docx</w:t>
            </w:r>
            <w:r>
              <w:rPr>
                <w:noProof/>
              </w:rPr>
              <w:fldChar w:fldCharType="end"/>
            </w:r>
          </w:p>
        </w:tc>
      </w:tr>
    </w:tbl>
    <w:p w:rsidR="006E6ECC" w:rsidRDefault="006E6ECC" w:rsidP="006E6ECC">
      <w:pPr>
        <w:rPr>
          <w:lang w:val="fr-CA"/>
        </w:rPr>
      </w:pPr>
    </w:p>
    <w:tbl>
      <w:tblPr>
        <w:tblStyle w:val="TableauSimple"/>
        <w:tblW w:w="9810" w:type="dxa"/>
        <w:tblLayout w:type="fixed"/>
        <w:tblLook w:val="01E0" w:firstRow="1" w:lastRow="1" w:firstColumn="1" w:lastColumn="1" w:noHBand="0" w:noVBand="0"/>
      </w:tblPr>
      <w:tblGrid>
        <w:gridCol w:w="630"/>
        <w:gridCol w:w="1350"/>
        <w:gridCol w:w="1800"/>
        <w:gridCol w:w="6030"/>
      </w:tblGrid>
      <w:tr w:rsidR="003F245B" w:rsidRPr="00251D7C" w:rsidTr="00B90B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30" w:type="dxa"/>
            <w:shd w:val="clear" w:color="auto" w:fill="666666"/>
          </w:tcPr>
          <w:p w:rsidR="003F245B" w:rsidRPr="00251D7C" w:rsidRDefault="003F245B" w:rsidP="00B90B66">
            <w:proofErr w:type="spellStart"/>
            <w:r w:rsidRPr="00251D7C">
              <w:t>Ver</w:t>
            </w:r>
            <w:proofErr w:type="spellEnd"/>
          </w:p>
        </w:tc>
        <w:tc>
          <w:tcPr>
            <w:tcW w:w="1350" w:type="dxa"/>
            <w:shd w:val="clear" w:color="auto" w:fill="666666"/>
          </w:tcPr>
          <w:p w:rsidR="003F245B" w:rsidRPr="00251D7C" w:rsidRDefault="003F245B" w:rsidP="00B90B66">
            <w:pPr>
              <w:cnfStyle w:val="100000000000" w:firstRow="1" w:lastRow="0" w:firstColumn="0" w:lastColumn="0" w:oddVBand="0" w:evenVBand="0" w:oddHBand="0" w:evenHBand="0" w:firstRowFirstColumn="0" w:firstRowLastColumn="0" w:lastRowFirstColumn="0" w:lastRowLastColumn="0"/>
            </w:pPr>
            <w:r w:rsidRPr="00251D7C">
              <w:t>Date</w:t>
            </w:r>
          </w:p>
        </w:tc>
        <w:tc>
          <w:tcPr>
            <w:tcW w:w="1800" w:type="dxa"/>
            <w:shd w:val="clear" w:color="auto" w:fill="666666"/>
          </w:tcPr>
          <w:p w:rsidR="003F245B" w:rsidRPr="00251D7C" w:rsidRDefault="003F245B" w:rsidP="00B90B66">
            <w:pPr>
              <w:cnfStyle w:val="100000000000" w:firstRow="1" w:lastRow="0" w:firstColumn="0" w:lastColumn="0" w:oddVBand="0" w:evenVBand="0" w:oddHBand="0" w:evenHBand="0" w:firstRowFirstColumn="0" w:firstRowLastColumn="0" w:lastRowFirstColumn="0" w:lastRowLastColumn="0"/>
            </w:pPr>
            <w:proofErr w:type="spellStart"/>
            <w:r w:rsidRPr="00251D7C">
              <w:t>Réviseur</w:t>
            </w:r>
            <w:proofErr w:type="spellEnd"/>
            <w:r w:rsidRPr="00251D7C">
              <w:t xml:space="preserve"> (s)</w:t>
            </w:r>
          </w:p>
        </w:tc>
        <w:tc>
          <w:tcPr>
            <w:cnfStyle w:val="000100001000" w:firstRow="0" w:lastRow="0" w:firstColumn="0" w:lastColumn="1" w:oddVBand="0" w:evenVBand="0" w:oddHBand="0" w:evenHBand="0" w:firstRowFirstColumn="0" w:firstRowLastColumn="1" w:lastRowFirstColumn="0" w:lastRowLastColumn="0"/>
            <w:tcW w:w="6030" w:type="dxa"/>
            <w:shd w:val="clear" w:color="auto" w:fill="666666"/>
          </w:tcPr>
          <w:p w:rsidR="003F245B" w:rsidRPr="00251D7C" w:rsidRDefault="003F245B" w:rsidP="00B90B66">
            <w:r w:rsidRPr="00251D7C">
              <w:t>Description</w:t>
            </w:r>
          </w:p>
        </w:tc>
      </w:tr>
      <w:tr w:rsidR="003F245B" w:rsidRPr="00251D7C" w:rsidTr="00B90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3F245B" w:rsidRPr="008F6396" w:rsidRDefault="003F245B" w:rsidP="00B90B66">
            <w:pPr>
              <w:rPr>
                <w:sz w:val="16"/>
                <w:szCs w:val="16"/>
              </w:rPr>
            </w:pPr>
            <w:r w:rsidRPr="008F6396">
              <w:rPr>
                <w:sz w:val="16"/>
                <w:szCs w:val="16"/>
              </w:rPr>
              <w:t>1.0</w:t>
            </w:r>
          </w:p>
        </w:tc>
        <w:tc>
          <w:tcPr>
            <w:tcW w:w="1350" w:type="dxa"/>
          </w:tcPr>
          <w:p w:rsidR="003F245B" w:rsidRPr="008F6396" w:rsidRDefault="00CF306C" w:rsidP="00856491">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2011-08-</w:t>
            </w:r>
            <w:r w:rsidR="00856491">
              <w:rPr>
                <w:sz w:val="16"/>
                <w:szCs w:val="16"/>
              </w:rPr>
              <w:t>10</w:t>
            </w:r>
          </w:p>
        </w:tc>
        <w:tc>
          <w:tcPr>
            <w:tcW w:w="1800" w:type="dxa"/>
          </w:tcPr>
          <w:p w:rsidR="003F245B" w:rsidRPr="008F6396" w:rsidRDefault="003F245B" w:rsidP="00B90B66">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JS</w:t>
            </w:r>
          </w:p>
        </w:tc>
        <w:tc>
          <w:tcPr>
            <w:cnfStyle w:val="000100000000" w:firstRow="0" w:lastRow="0" w:firstColumn="0" w:lastColumn="1" w:oddVBand="0" w:evenVBand="0" w:oddHBand="0" w:evenHBand="0" w:firstRowFirstColumn="0" w:firstRowLastColumn="0" w:lastRowFirstColumn="0" w:lastRowLastColumn="0"/>
            <w:tcW w:w="6030" w:type="dxa"/>
          </w:tcPr>
          <w:p w:rsidR="003F245B" w:rsidRPr="008F6396" w:rsidRDefault="003F245B" w:rsidP="00B90B66">
            <w:pPr>
              <w:rPr>
                <w:sz w:val="16"/>
                <w:szCs w:val="16"/>
              </w:rPr>
            </w:pPr>
            <w:proofErr w:type="spellStart"/>
            <w:r>
              <w:rPr>
                <w:sz w:val="16"/>
                <w:szCs w:val="16"/>
              </w:rPr>
              <w:t>Rédaction</w:t>
            </w:r>
            <w:proofErr w:type="spellEnd"/>
            <w:r>
              <w:rPr>
                <w:sz w:val="16"/>
                <w:szCs w:val="16"/>
              </w:rPr>
              <w:t xml:space="preserve"> </w:t>
            </w:r>
            <w:proofErr w:type="spellStart"/>
            <w:r>
              <w:rPr>
                <w:sz w:val="16"/>
                <w:szCs w:val="16"/>
              </w:rPr>
              <w:t>initiale</w:t>
            </w:r>
            <w:proofErr w:type="spellEnd"/>
          </w:p>
        </w:tc>
      </w:tr>
      <w:tr w:rsidR="003F245B" w:rsidRPr="0088646D" w:rsidTr="00B90B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3F245B" w:rsidRPr="002F1BB4" w:rsidRDefault="0088646D" w:rsidP="00B90B66">
            <w:pPr>
              <w:rPr>
                <w:sz w:val="16"/>
                <w:szCs w:val="16"/>
                <w:lang w:val="fr-CA"/>
              </w:rPr>
            </w:pPr>
            <w:r>
              <w:rPr>
                <w:sz w:val="16"/>
                <w:szCs w:val="16"/>
                <w:lang w:val="fr-CA"/>
              </w:rPr>
              <w:t>1.1</w:t>
            </w:r>
          </w:p>
        </w:tc>
        <w:tc>
          <w:tcPr>
            <w:tcW w:w="1350" w:type="dxa"/>
          </w:tcPr>
          <w:p w:rsidR="003F245B" w:rsidRPr="002F1BB4" w:rsidRDefault="0088646D" w:rsidP="00B90B66">
            <w:pPr>
              <w:cnfStyle w:val="000000010000" w:firstRow="0" w:lastRow="0" w:firstColumn="0" w:lastColumn="0" w:oddVBand="0" w:evenVBand="0" w:oddHBand="0" w:evenHBand="1" w:firstRowFirstColumn="0" w:firstRowLastColumn="0" w:lastRowFirstColumn="0" w:lastRowLastColumn="0"/>
              <w:rPr>
                <w:sz w:val="16"/>
                <w:szCs w:val="16"/>
                <w:lang w:val="fr-CA"/>
              </w:rPr>
            </w:pPr>
            <w:r>
              <w:rPr>
                <w:sz w:val="16"/>
                <w:szCs w:val="16"/>
                <w:lang w:val="fr-CA"/>
              </w:rPr>
              <w:t>2011-09-01</w:t>
            </w:r>
          </w:p>
        </w:tc>
        <w:tc>
          <w:tcPr>
            <w:tcW w:w="1800" w:type="dxa"/>
          </w:tcPr>
          <w:p w:rsidR="003F245B" w:rsidRPr="002F1BB4" w:rsidRDefault="0088646D" w:rsidP="00B90B66">
            <w:pPr>
              <w:cnfStyle w:val="000000010000" w:firstRow="0" w:lastRow="0" w:firstColumn="0" w:lastColumn="0" w:oddVBand="0" w:evenVBand="0" w:oddHBand="0" w:evenHBand="1" w:firstRowFirstColumn="0" w:firstRowLastColumn="0" w:lastRowFirstColumn="0" w:lastRowLastColumn="0"/>
              <w:rPr>
                <w:sz w:val="16"/>
                <w:szCs w:val="16"/>
                <w:lang w:val="fr-CA"/>
              </w:rPr>
            </w:pPr>
            <w:r>
              <w:rPr>
                <w:sz w:val="16"/>
                <w:szCs w:val="16"/>
                <w:lang w:val="fr-CA"/>
              </w:rPr>
              <w:t>JS</w:t>
            </w:r>
          </w:p>
        </w:tc>
        <w:tc>
          <w:tcPr>
            <w:cnfStyle w:val="000100000000" w:firstRow="0" w:lastRow="0" w:firstColumn="0" w:lastColumn="1" w:oddVBand="0" w:evenVBand="0" w:oddHBand="0" w:evenHBand="0" w:firstRowFirstColumn="0" w:firstRowLastColumn="0" w:lastRowFirstColumn="0" w:lastRowLastColumn="0"/>
            <w:tcW w:w="6030" w:type="dxa"/>
          </w:tcPr>
          <w:p w:rsidR="003F245B" w:rsidRPr="002F1BB4" w:rsidRDefault="0088646D" w:rsidP="00B90B66">
            <w:pPr>
              <w:rPr>
                <w:sz w:val="16"/>
                <w:szCs w:val="16"/>
                <w:lang w:val="fr-CA"/>
              </w:rPr>
            </w:pPr>
            <w:r>
              <w:rPr>
                <w:sz w:val="16"/>
                <w:szCs w:val="16"/>
                <w:lang w:val="fr-CA"/>
              </w:rPr>
              <w:t xml:space="preserve">Ajustements suite </w:t>
            </w:r>
            <w:proofErr w:type="spellStart"/>
            <w:proofErr w:type="gramStart"/>
            <w:r>
              <w:rPr>
                <w:sz w:val="16"/>
                <w:szCs w:val="16"/>
                <w:lang w:val="fr-CA"/>
              </w:rPr>
              <w:t>a</w:t>
            </w:r>
            <w:proofErr w:type="spellEnd"/>
            <w:proofErr w:type="gramEnd"/>
            <w:r>
              <w:rPr>
                <w:sz w:val="16"/>
                <w:szCs w:val="16"/>
                <w:lang w:val="fr-CA"/>
              </w:rPr>
              <w:t xml:space="preserve"> l’adoption du Framework DNN</w:t>
            </w:r>
          </w:p>
        </w:tc>
      </w:tr>
      <w:tr w:rsidR="003F245B" w:rsidRPr="0088646D" w:rsidTr="00B90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3F245B" w:rsidRPr="002F1BB4" w:rsidRDefault="003F245B" w:rsidP="00B90B66">
            <w:pPr>
              <w:rPr>
                <w:sz w:val="16"/>
                <w:szCs w:val="16"/>
                <w:lang w:val="fr-CA"/>
              </w:rPr>
            </w:pPr>
          </w:p>
        </w:tc>
        <w:tc>
          <w:tcPr>
            <w:tcW w:w="1350" w:type="dxa"/>
          </w:tcPr>
          <w:p w:rsidR="003F245B" w:rsidRPr="002F1BB4" w:rsidRDefault="003F245B" w:rsidP="00B90B66">
            <w:pPr>
              <w:cnfStyle w:val="000000100000" w:firstRow="0" w:lastRow="0" w:firstColumn="0" w:lastColumn="0" w:oddVBand="0" w:evenVBand="0" w:oddHBand="1" w:evenHBand="0" w:firstRowFirstColumn="0" w:firstRowLastColumn="0" w:lastRowFirstColumn="0" w:lastRowLastColumn="0"/>
              <w:rPr>
                <w:sz w:val="16"/>
                <w:szCs w:val="16"/>
                <w:lang w:val="fr-CA"/>
              </w:rPr>
            </w:pPr>
          </w:p>
        </w:tc>
        <w:tc>
          <w:tcPr>
            <w:tcW w:w="1800" w:type="dxa"/>
          </w:tcPr>
          <w:p w:rsidR="003F245B" w:rsidRPr="002F1BB4" w:rsidRDefault="003F245B" w:rsidP="00B90B66">
            <w:pPr>
              <w:cnfStyle w:val="000000100000" w:firstRow="0" w:lastRow="0" w:firstColumn="0" w:lastColumn="0" w:oddVBand="0" w:evenVBand="0" w:oddHBand="1" w:evenHBand="0" w:firstRowFirstColumn="0" w:firstRowLastColumn="0" w:lastRowFirstColumn="0" w:lastRowLastColumn="0"/>
              <w:rPr>
                <w:sz w:val="16"/>
                <w:szCs w:val="16"/>
                <w:lang w:val="fr-CA"/>
              </w:rPr>
            </w:pPr>
          </w:p>
        </w:tc>
        <w:tc>
          <w:tcPr>
            <w:cnfStyle w:val="000100000000" w:firstRow="0" w:lastRow="0" w:firstColumn="0" w:lastColumn="1" w:oddVBand="0" w:evenVBand="0" w:oddHBand="0" w:evenHBand="0" w:firstRowFirstColumn="0" w:firstRowLastColumn="0" w:lastRowFirstColumn="0" w:lastRowLastColumn="0"/>
            <w:tcW w:w="6030" w:type="dxa"/>
          </w:tcPr>
          <w:p w:rsidR="003F245B" w:rsidRPr="002F1BB4" w:rsidRDefault="003F245B" w:rsidP="00B90B66">
            <w:pPr>
              <w:rPr>
                <w:sz w:val="16"/>
                <w:szCs w:val="16"/>
                <w:lang w:val="fr-CA"/>
              </w:rPr>
            </w:pPr>
          </w:p>
        </w:tc>
      </w:tr>
      <w:tr w:rsidR="003F245B" w:rsidRPr="0088646D" w:rsidTr="00B90B66">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630" w:type="dxa"/>
          </w:tcPr>
          <w:p w:rsidR="003F245B" w:rsidRPr="002F1BB4" w:rsidRDefault="003F245B" w:rsidP="00B90B66">
            <w:pPr>
              <w:rPr>
                <w:sz w:val="16"/>
                <w:szCs w:val="16"/>
                <w:lang w:val="fr-CA"/>
              </w:rPr>
            </w:pPr>
          </w:p>
        </w:tc>
        <w:tc>
          <w:tcPr>
            <w:tcW w:w="1350" w:type="dxa"/>
          </w:tcPr>
          <w:p w:rsidR="003F245B" w:rsidRPr="002F1BB4" w:rsidRDefault="003F245B" w:rsidP="00B90B66">
            <w:pPr>
              <w:cnfStyle w:val="010000000000" w:firstRow="0" w:lastRow="1" w:firstColumn="0" w:lastColumn="0" w:oddVBand="0" w:evenVBand="0" w:oddHBand="0" w:evenHBand="0" w:firstRowFirstColumn="0" w:firstRowLastColumn="0" w:lastRowFirstColumn="0" w:lastRowLastColumn="0"/>
              <w:rPr>
                <w:sz w:val="16"/>
                <w:szCs w:val="16"/>
                <w:lang w:val="fr-CA"/>
              </w:rPr>
            </w:pPr>
          </w:p>
        </w:tc>
        <w:tc>
          <w:tcPr>
            <w:tcW w:w="1800" w:type="dxa"/>
          </w:tcPr>
          <w:p w:rsidR="003F245B" w:rsidRPr="002F1BB4" w:rsidRDefault="003F245B" w:rsidP="00B90B66">
            <w:pPr>
              <w:cnfStyle w:val="010000000000" w:firstRow="0" w:lastRow="1" w:firstColumn="0" w:lastColumn="0" w:oddVBand="0" w:evenVBand="0" w:oddHBand="0" w:evenHBand="0" w:firstRowFirstColumn="0" w:firstRowLastColumn="0" w:lastRowFirstColumn="0" w:lastRowLastColumn="0"/>
              <w:rPr>
                <w:sz w:val="16"/>
                <w:szCs w:val="16"/>
                <w:lang w:val="fr-CA"/>
              </w:rPr>
            </w:pPr>
          </w:p>
        </w:tc>
        <w:tc>
          <w:tcPr>
            <w:cnfStyle w:val="000100000010" w:firstRow="0" w:lastRow="0" w:firstColumn="0" w:lastColumn="1" w:oddVBand="0" w:evenVBand="0" w:oddHBand="0" w:evenHBand="0" w:firstRowFirstColumn="0" w:firstRowLastColumn="0" w:lastRowFirstColumn="0" w:lastRowLastColumn="1"/>
            <w:tcW w:w="6030" w:type="dxa"/>
          </w:tcPr>
          <w:p w:rsidR="003F245B" w:rsidRPr="002F1BB4" w:rsidRDefault="003F245B" w:rsidP="00B90B66">
            <w:pPr>
              <w:rPr>
                <w:sz w:val="16"/>
                <w:szCs w:val="16"/>
                <w:lang w:val="fr-CA"/>
              </w:rPr>
            </w:pPr>
          </w:p>
        </w:tc>
      </w:tr>
    </w:tbl>
    <w:p w:rsidR="003F245B" w:rsidRDefault="003F245B" w:rsidP="006E6ECC">
      <w:pPr>
        <w:rPr>
          <w:lang w:val="fr-CA"/>
        </w:rPr>
      </w:pPr>
    </w:p>
    <w:p w:rsidR="003F245B" w:rsidRDefault="003F245B" w:rsidP="003F245B">
      <w:pPr>
        <w:pStyle w:val="Heading1"/>
        <w:rPr>
          <w:lang w:val="fr-CA"/>
        </w:rPr>
      </w:pPr>
      <w:bookmarkStart w:id="1" w:name="_Toc300759017"/>
      <w:r>
        <w:rPr>
          <w:lang w:val="fr-CA"/>
        </w:rPr>
        <w:t>APPROBATION ET VALIDATION DE CE DOCUMENT</w:t>
      </w:r>
      <w:bookmarkEnd w:id="1"/>
    </w:p>
    <w:tbl>
      <w:tblPr>
        <w:tblStyle w:val="TableauSimple"/>
        <w:tblW w:w="9800" w:type="dxa"/>
        <w:tblLayout w:type="fixed"/>
        <w:tblLook w:val="01E0" w:firstRow="1" w:lastRow="1" w:firstColumn="1" w:lastColumn="1" w:noHBand="0" w:noVBand="0"/>
      </w:tblPr>
      <w:tblGrid>
        <w:gridCol w:w="2023"/>
        <w:gridCol w:w="792"/>
        <w:gridCol w:w="1800"/>
        <w:gridCol w:w="720"/>
        <w:gridCol w:w="2765"/>
        <w:gridCol w:w="1700"/>
      </w:tblGrid>
      <w:tr w:rsidR="003F245B" w:rsidRPr="00251D7C" w:rsidTr="00B90B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23" w:type="dxa"/>
            <w:shd w:val="clear" w:color="auto" w:fill="666666"/>
          </w:tcPr>
          <w:p w:rsidR="003F245B" w:rsidRPr="00251D7C" w:rsidRDefault="003F245B" w:rsidP="00B90B66">
            <w:r w:rsidRPr="00251D7C">
              <w:t>Date Approbation</w:t>
            </w:r>
          </w:p>
        </w:tc>
        <w:tc>
          <w:tcPr>
            <w:tcW w:w="792" w:type="dxa"/>
            <w:shd w:val="clear" w:color="auto" w:fill="666666"/>
          </w:tcPr>
          <w:p w:rsidR="003F245B" w:rsidRPr="00251D7C" w:rsidRDefault="003F245B" w:rsidP="00B90B66">
            <w:pPr>
              <w:cnfStyle w:val="100000000000" w:firstRow="1" w:lastRow="0" w:firstColumn="0" w:lastColumn="0" w:oddVBand="0" w:evenVBand="0" w:oddHBand="0" w:evenHBand="0" w:firstRowFirstColumn="0" w:firstRowLastColumn="0" w:lastRowFirstColumn="0" w:lastRowLastColumn="0"/>
            </w:pPr>
            <w:proofErr w:type="spellStart"/>
            <w:r w:rsidRPr="00251D7C">
              <w:t>Ver</w:t>
            </w:r>
            <w:proofErr w:type="spellEnd"/>
          </w:p>
        </w:tc>
        <w:tc>
          <w:tcPr>
            <w:tcW w:w="1800" w:type="dxa"/>
            <w:shd w:val="clear" w:color="auto" w:fill="666666"/>
          </w:tcPr>
          <w:p w:rsidR="003F245B" w:rsidRPr="00251D7C" w:rsidRDefault="003F245B" w:rsidP="00B90B66">
            <w:pPr>
              <w:cnfStyle w:val="100000000000" w:firstRow="1" w:lastRow="0" w:firstColumn="0" w:lastColumn="0" w:oddVBand="0" w:evenVBand="0" w:oddHBand="0" w:evenHBand="0" w:firstRowFirstColumn="0" w:firstRowLastColumn="0" w:lastRowFirstColumn="0" w:lastRowLastColumn="0"/>
            </w:pPr>
            <w:r w:rsidRPr="00251D7C">
              <w:t>Organisation</w:t>
            </w:r>
          </w:p>
        </w:tc>
        <w:tc>
          <w:tcPr>
            <w:tcW w:w="720" w:type="dxa"/>
            <w:shd w:val="clear" w:color="auto" w:fill="666666"/>
          </w:tcPr>
          <w:p w:rsidR="003F245B" w:rsidRPr="00251D7C" w:rsidRDefault="003F245B" w:rsidP="00B90B66">
            <w:pPr>
              <w:cnfStyle w:val="100000000000" w:firstRow="1" w:lastRow="0" w:firstColumn="0" w:lastColumn="0" w:oddVBand="0" w:evenVBand="0" w:oddHBand="0" w:evenHBand="0" w:firstRowFirstColumn="0" w:firstRowLastColumn="0" w:lastRowFirstColumn="0" w:lastRowLastColumn="0"/>
            </w:pPr>
            <w:r w:rsidRPr="00251D7C">
              <w:t>Nom</w:t>
            </w:r>
          </w:p>
        </w:tc>
        <w:tc>
          <w:tcPr>
            <w:tcW w:w="2765" w:type="dxa"/>
            <w:shd w:val="clear" w:color="auto" w:fill="666666"/>
          </w:tcPr>
          <w:p w:rsidR="003F245B" w:rsidRPr="00251D7C" w:rsidRDefault="003F245B" w:rsidP="00B90B66">
            <w:pPr>
              <w:cnfStyle w:val="100000000000" w:firstRow="1" w:lastRow="0" w:firstColumn="0" w:lastColumn="0" w:oddVBand="0" w:evenVBand="0" w:oddHBand="0" w:evenHBand="0" w:firstRowFirstColumn="0" w:firstRowLastColumn="0" w:lastRowFirstColumn="0" w:lastRowLastColumn="0"/>
            </w:pPr>
            <w:r w:rsidRPr="00251D7C">
              <w:t>Description</w:t>
            </w:r>
          </w:p>
        </w:tc>
        <w:tc>
          <w:tcPr>
            <w:cnfStyle w:val="000100001000" w:firstRow="0" w:lastRow="0" w:firstColumn="0" w:lastColumn="1" w:oddVBand="0" w:evenVBand="0" w:oddHBand="0" w:evenHBand="0" w:firstRowFirstColumn="0" w:firstRowLastColumn="1" w:lastRowFirstColumn="0" w:lastRowLastColumn="0"/>
            <w:tcW w:w="1700" w:type="dxa"/>
            <w:shd w:val="clear" w:color="auto" w:fill="666666"/>
          </w:tcPr>
          <w:p w:rsidR="003F245B" w:rsidRPr="00251D7C" w:rsidRDefault="003F245B" w:rsidP="00B90B66">
            <w:r w:rsidRPr="00251D7C">
              <w:t>Signature</w:t>
            </w:r>
          </w:p>
        </w:tc>
      </w:tr>
      <w:tr w:rsidR="003F245B" w:rsidRPr="00251D7C" w:rsidTr="00B90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3F245B" w:rsidRPr="00251D7C" w:rsidRDefault="003F245B" w:rsidP="00B90B66"/>
        </w:tc>
        <w:tc>
          <w:tcPr>
            <w:tcW w:w="792" w:type="dxa"/>
          </w:tcPr>
          <w:p w:rsidR="003F245B" w:rsidRPr="00251D7C" w:rsidRDefault="003F245B" w:rsidP="00B90B66">
            <w:pPr>
              <w:cnfStyle w:val="000000100000" w:firstRow="0" w:lastRow="0" w:firstColumn="0" w:lastColumn="0" w:oddVBand="0" w:evenVBand="0" w:oddHBand="1" w:evenHBand="0" w:firstRowFirstColumn="0" w:firstRowLastColumn="0" w:lastRowFirstColumn="0" w:lastRowLastColumn="0"/>
            </w:pPr>
          </w:p>
        </w:tc>
        <w:tc>
          <w:tcPr>
            <w:tcW w:w="1800" w:type="dxa"/>
          </w:tcPr>
          <w:p w:rsidR="003F245B" w:rsidRPr="00251D7C" w:rsidRDefault="003F245B" w:rsidP="00B90B66">
            <w:pPr>
              <w:cnfStyle w:val="000000100000" w:firstRow="0" w:lastRow="0" w:firstColumn="0" w:lastColumn="0" w:oddVBand="0" w:evenVBand="0" w:oddHBand="1" w:evenHBand="0" w:firstRowFirstColumn="0" w:firstRowLastColumn="0" w:lastRowFirstColumn="0" w:lastRowLastColumn="0"/>
            </w:pPr>
          </w:p>
        </w:tc>
        <w:tc>
          <w:tcPr>
            <w:tcW w:w="720" w:type="dxa"/>
          </w:tcPr>
          <w:p w:rsidR="003F245B" w:rsidRPr="00251D7C" w:rsidRDefault="003F245B" w:rsidP="00B90B66">
            <w:pPr>
              <w:cnfStyle w:val="000000100000" w:firstRow="0" w:lastRow="0" w:firstColumn="0" w:lastColumn="0" w:oddVBand="0" w:evenVBand="0" w:oddHBand="1" w:evenHBand="0" w:firstRowFirstColumn="0" w:firstRowLastColumn="0" w:lastRowFirstColumn="0" w:lastRowLastColumn="0"/>
            </w:pPr>
          </w:p>
        </w:tc>
        <w:tc>
          <w:tcPr>
            <w:tcW w:w="2765" w:type="dxa"/>
          </w:tcPr>
          <w:p w:rsidR="003F245B" w:rsidRPr="00251D7C" w:rsidRDefault="003F245B" w:rsidP="00B90B66">
            <w:pPr>
              <w:cnfStyle w:val="000000100000" w:firstRow="0" w:lastRow="0" w:firstColumn="0" w:lastColumn="0" w:oddVBand="0" w:evenVBand="0" w:oddHBand="1"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700" w:type="dxa"/>
          </w:tcPr>
          <w:p w:rsidR="003F245B" w:rsidRPr="00251D7C" w:rsidRDefault="003F245B" w:rsidP="00B90B66"/>
        </w:tc>
      </w:tr>
      <w:tr w:rsidR="003F245B" w:rsidRPr="00251D7C" w:rsidTr="00B90B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3F245B" w:rsidRPr="00251D7C" w:rsidRDefault="003F245B" w:rsidP="00B90B66"/>
        </w:tc>
        <w:tc>
          <w:tcPr>
            <w:tcW w:w="792" w:type="dxa"/>
          </w:tcPr>
          <w:p w:rsidR="003F245B" w:rsidRPr="00251D7C" w:rsidRDefault="003F245B" w:rsidP="00B90B66">
            <w:pPr>
              <w:cnfStyle w:val="000000010000" w:firstRow="0" w:lastRow="0" w:firstColumn="0" w:lastColumn="0" w:oddVBand="0" w:evenVBand="0" w:oddHBand="0" w:evenHBand="1" w:firstRowFirstColumn="0" w:firstRowLastColumn="0" w:lastRowFirstColumn="0" w:lastRowLastColumn="0"/>
            </w:pPr>
          </w:p>
        </w:tc>
        <w:tc>
          <w:tcPr>
            <w:tcW w:w="1800" w:type="dxa"/>
          </w:tcPr>
          <w:p w:rsidR="003F245B" w:rsidRPr="00251D7C" w:rsidRDefault="003F245B" w:rsidP="00B90B66">
            <w:pPr>
              <w:cnfStyle w:val="000000010000" w:firstRow="0" w:lastRow="0" w:firstColumn="0" w:lastColumn="0" w:oddVBand="0" w:evenVBand="0" w:oddHBand="0" w:evenHBand="1" w:firstRowFirstColumn="0" w:firstRowLastColumn="0" w:lastRowFirstColumn="0" w:lastRowLastColumn="0"/>
            </w:pPr>
          </w:p>
        </w:tc>
        <w:tc>
          <w:tcPr>
            <w:tcW w:w="720" w:type="dxa"/>
          </w:tcPr>
          <w:p w:rsidR="003F245B" w:rsidRPr="00251D7C" w:rsidRDefault="003F245B" w:rsidP="00B90B66">
            <w:pPr>
              <w:cnfStyle w:val="000000010000" w:firstRow="0" w:lastRow="0" w:firstColumn="0" w:lastColumn="0" w:oddVBand="0" w:evenVBand="0" w:oddHBand="0" w:evenHBand="1" w:firstRowFirstColumn="0" w:firstRowLastColumn="0" w:lastRowFirstColumn="0" w:lastRowLastColumn="0"/>
            </w:pPr>
          </w:p>
        </w:tc>
        <w:tc>
          <w:tcPr>
            <w:tcW w:w="2765" w:type="dxa"/>
          </w:tcPr>
          <w:p w:rsidR="003F245B" w:rsidRPr="00251D7C" w:rsidRDefault="003F245B" w:rsidP="00B90B66">
            <w:pPr>
              <w:cnfStyle w:val="000000010000" w:firstRow="0" w:lastRow="0" w:firstColumn="0" w:lastColumn="0" w:oddVBand="0" w:evenVBand="0" w:oddHBand="0" w:evenHBand="1"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700" w:type="dxa"/>
          </w:tcPr>
          <w:p w:rsidR="003F245B" w:rsidRPr="00251D7C" w:rsidRDefault="003F245B" w:rsidP="00B90B66"/>
        </w:tc>
      </w:tr>
      <w:tr w:rsidR="003F245B" w:rsidRPr="00251D7C" w:rsidTr="00B90B66">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2023" w:type="dxa"/>
          </w:tcPr>
          <w:p w:rsidR="003F245B" w:rsidRPr="00251D7C" w:rsidRDefault="003F245B" w:rsidP="00B90B66"/>
        </w:tc>
        <w:tc>
          <w:tcPr>
            <w:tcW w:w="792" w:type="dxa"/>
          </w:tcPr>
          <w:p w:rsidR="003F245B" w:rsidRPr="00251D7C" w:rsidRDefault="003F245B" w:rsidP="00B90B66">
            <w:pPr>
              <w:cnfStyle w:val="010000000000" w:firstRow="0" w:lastRow="1" w:firstColumn="0" w:lastColumn="0" w:oddVBand="0" w:evenVBand="0" w:oddHBand="0" w:evenHBand="0" w:firstRowFirstColumn="0" w:firstRowLastColumn="0" w:lastRowFirstColumn="0" w:lastRowLastColumn="0"/>
            </w:pPr>
          </w:p>
        </w:tc>
        <w:tc>
          <w:tcPr>
            <w:tcW w:w="1800" w:type="dxa"/>
          </w:tcPr>
          <w:p w:rsidR="003F245B" w:rsidRPr="00251D7C" w:rsidRDefault="003F245B" w:rsidP="00B90B66">
            <w:pPr>
              <w:cnfStyle w:val="010000000000" w:firstRow="0" w:lastRow="1" w:firstColumn="0" w:lastColumn="0" w:oddVBand="0" w:evenVBand="0" w:oddHBand="0" w:evenHBand="0" w:firstRowFirstColumn="0" w:firstRowLastColumn="0" w:lastRowFirstColumn="0" w:lastRowLastColumn="0"/>
            </w:pPr>
          </w:p>
        </w:tc>
        <w:tc>
          <w:tcPr>
            <w:tcW w:w="720" w:type="dxa"/>
          </w:tcPr>
          <w:p w:rsidR="003F245B" w:rsidRPr="00251D7C" w:rsidRDefault="003F245B" w:rsidP="00B90B66">
            <w:pPr>
              <w:cnfStyle w:val="010000000000" w:firstRow="0" w:lastRow="1" w:firstColumn="0" w:lastColumn="0" w:oddVBand="0" w:evenVBand="0" w:oddHBand="0" w:evenHBand="0" w:firstRowFirstColumn="0" w:firstRowLastColumn="0" w:lastRowFirstColumn="0" w:lastRowLastColumn="0"/>
            </w:pPr>
          </w:p>
        </w:tc>
        <w:tc>
          <w:tcPr>
            <w:tcW w:w="2765" w:type="dxa"/>
          </w:tcPr>
          <w:p w:rsidR="003F245B" w:rsidRPr="00251D7C" w:rsidRDefault="003F245B" w:rsidP="00B90B66">
            <w:pPr>
              <w:cnfStyle w:val="010000000000" w:firstRow="0" w:lastRow="1" w:firstColumn="0" w:lastColumn="0" w:oddVBand="0" w:evenVBand="0" w:oddHBand="0" w:evenHBand="0" w:firstRowFirstColumn="0" w:firstRowLastColumn="0" w:lastRowFirstColumn="0" w:lastRowLastColumn="0"/>
            </w:pPr>
          </w:p>
        </w:tc>
        <w:tc>
          <w:tcPr>
            <w:cnfStyle w:val="000100000010" w:firstRow="0" w:lastRow="0" w:firstColumn="0" w:lastColumn="1" w:oddVBand="0" w:evenVBand="0" w:oddHBand="0" w:evenHBand="0" w:firstRowFirstColumn="0" w:firstRowLastColumn="0" w:lastRowFirstColumn="0" w:lastRowLastColumn="1"/>
            <w:tcW w:w="1700" w:type="dxa"/>
          </w:tcPr>
          <w:p w:rsidR="003F245B" w:rsidRPr="00251D7C" w:rsidRDefault="003F245B" w:rsidP="00B90B66"/>
        </w:tc>
      </w:tr>
    </w:tbl>
    <w:p w:rsidR="003F245B" w:rsidRDefault="003F245B" w:rsidP="006E6ECC">
      <w:pPr>
        <w:rPr>
          <w:lang w:val="fr-CA"/>
        </w:rPr>
      </w:pPr>
    </w:p>
    <w:p w:rsidR="003F245B" w:rsidRDefault="003F245B" w:rsidP="006E6ECC">
      <w:pPr>
        <w:rPr>
          <w:lang w:val="fr-CA"/>
        </w:rPr>
      </w:pPr>
    </w:p>
    <w:p w:rsidR="003F245B" w:rsidRDefault="003F245B" w:rsidP="003F245B">
      <w:pPr>
        <w:pStyle w:val="Heading1"/>
        <w:rPr>
          <w:lang w:val="fr-CA"/>
        </w:rPr>
      </w:pPr>
      <w:bookmarkStart w:id="2" w:name="_Toc300759018"/>
      <w:r>
        <w:rPr>
          <w:lang w:val="fr-CA"/>
        </w:rPr>
        <w:t>DOCUMENTS DE RÉFÉRENCE</w:t>
      </w:r>
      <w:bookmarkEnd w:id="2"/>
    </w:p>
    <w:tbl>
      <w:tblPr>
        <w:tblStyle w:val="TableauSimple"/>
        <w:tblpPr w:leftFromText="180" w:rightFromText="180" w:vertAnchor="text" w:horzAnchor="margin" w:tblpY="103"/>
        <w:tblW w:w="9810" w:type="dxa"/>
        <w:tblLayout w:type="fixed"/>
        <w:tblLook w:val="01E0" w:firstRow="1" w:lastRow="1" w:firstColumn="1" w:lastColumn="1" w:noHBand="0" w:noVBand="0"/>
      </w:tblPr>
      <w:tblGrid>
        <w:gridCol w:w="4793"/>
        <w:gridCol w:w="1559"/>
        <w:gridCol w:w="1748"/>
        <w:gridCol w:w="1710"/>
      </w:tblGrid>
      <w:tr w:rsidR="003F245B" w:rsidRPr="00251D7C" w:rsidTr="005A24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93" w:type="dxa"/>
            <w:shd w:val="clear" w:color="auto" w:fill="666666"/>
          </w:tcPr>
          <w:p w:rsidR="003F245B" w:rsidRPr="00251D7C" w:rsidRDefault="003F245B" w:rsidP="00B90B66">
            <w:r w:rsidRPr="00251D7C">
              <w:t>Titre</w:t>
            </w:r>
          </w:p>
        </w:tc>
        <w:tc>
          <w:tcPr>
            <w:tcW w:w="1559" w:type="dxa"/>
            <w:shd w:val="clear" w:color="auto" w:fill="666666"/>
          </w:tcPr>
          <w:p w:rsidR="003F245B" w:rsidRPr="00251D7C" w:rsidRDefault="003F245B" w:rsidP="00B90B66">
            <w:pPr>
              <w:cnfStyle w:val="100000000000" w:firstRow="1" w:lastRow="0" w:firstColumn="0" w:lastColumn="0" w:oddVBand="0" w:evenVBand="0" w:oddHBand="0" w:evenHBand="0" w:firstRowFirstColumn="0" w:firstRowLastColumn="0" w:lastRowFirstColumn="0" w:lastRowLastColumn="0"/>
            </w:pPr>
            <w:r w:rsidRPr="00251D7C">
              <w:t>Date</w:t>
            </w:r>
          </w:p>
        </w:tc>
        <w:tc>
          <w:tcPr>
            <w:tcW w:w="1748" w:type="dxa"/>
            <w:shd w:val="clear" w:color="auto" w:fill="666666"/>
          </w:tcPr>
          <w:p w:rsidR="003F245B" w:rsidRPr="00251D7C" w:rsidRDefault="003F245B" w:rsidP="00B90B66">
            <w:pPr>
              <w:cnfStyle w:val="100000000000" w:firstRow="1" w:lastRow="0" w:firstColumn="0" w:lastColumn="0" w:oddVBand="0" w:evenVBand="0" w:oddHBand="0" w:evenHBand="0" w:firstRowFirstColumn="0" w:firstRowLastColumn="0" w:lastRowFirstColumn="0" w:lastRowLastColumn="0"/>
            </w:pPr>
            <w:r w:rsidRPr="00251D7C">
              <w:t>Ver</w:t>
            </w:r>
            <w:r w:rsidR="005A2462">
              <w:t>sion</w:t>
            </w:r>
          </w:p>
        </w:tc>
        <w:tc>
          <w:tcPr>
            <w:cnfStyle w:val="000100001000" w:firstRow="0" w:lastRow="0" w:firstColumn="0" w:lastColumn="1" w:oddVBand="0" w:evenVBand="0" w:oddHBand="0" w:evenHBand="0" w:firstRowFirstColumn="0" w:firstRowLastColumn="1" w:lastRowFirstColumn="0" w:lastRowLastColumn="0"/>
            <w:tcW w:w="1710" w:type="dxa"/>
            <w:shd w:val="clear" w:color="auto" w:fill="666666"/>
          </w:tcPr>
          <w:p w:rsidR="003F245B" w:rsidRPr="00251D7C" w:rsidRDefault="003F245B" w:rsidP="00B90B66">
            <w:r w:rsidRPr="00251D7C">
              <w:t>Auteur (s)</w:t>
            </w:r>
          </w:p>
        </w:tc>
      </w:tr>
      <w:tr w:rsidR="003F245B" w:rsidRPr="00251D7C" w:rsidTr="005A2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3" w:type="dxa"/>
          </w:tcPr>
          <w:p w:rsidR="003F245B" w:rsidRPr="00251D7C" w:rsidRDefault="003F245B" w:rsidP="00B90B66"/>
        </w:tc>
        <w:tc>
          <w:tcPr>
            <w:tcW w:w="1559" w:type="dxa"/>
          </w:tcPr>
          <w:p w:rsidR="003F245B" w:rsidRPr="00251D7C" w:rsidRDefault="003F245B" w:rsidP="00B90B66">
            <w:pPr>
              <w:cnfStyle w:val="000000100000" w:firstRow="0" w:lastRow="0" w:firstColumn="0" w:lastColumn="0" w:oddVBand="0" w:evenVBand="0" w:oddHBand="1" w:evenHBand="0" w:firstRowFirstColumn="0" w:firstRowLastColumn="0" w:lastRowFirstColumn="0" w:lastRowLastColumn="0"/>
            </w:pPr>
          </w:p>
        </w:tc>
        <w:tc>
          <w:tcPr>
            <w:tcW w:w="1748" w:type="dxa"/>
          </w:tcPr>
          <w:p w:rsidR="003F245B" w:rsidRPr="00251D7C" w:rsidRDefault="003F245B" w:rsidP="00B90B66">
            <w:pPr>
              <w:cnfStyle w:val="000000100000" w:firstRow="0" w:lastRow="0" w:firstColumn="0" w:lastColumn="0" w:oddVBand="0" w:evenVBand="0" w:oddHBand="1"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710" w:type="dxa"/>
          </w:tcPr>
          <w:p w:rsidR="003F245B" w:rsidRPr="00251D7C" w:rsidRDefault="003F245B" w:rsidP="00B90B66"/>
        </w:tc>
      </w:tr>
      <w:tr w:rsidR="003F245B" w:rsidRPr="00251D7C" w:rsidTr="005A24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3" w:type="dxa"/>
          </w:tcPr>
          <w:p w:rsidR="003F245B" w:rsidRPr="00251D7C" w:rsidRDefault="003F245B" w:rsidP="00B90B66"/>
        </w:tc>
        <w:tc>
          <w:tcPr>
            <w:tcW w:w="1559" w:type="dxa"/>
          </w:tcPr>
          <w:p w:rsidR="003F245B" w:rsidRPr="00251D7C" w:rsidRDefault="003F245B" w:rsidP="00B90B66">
            <w:pPr>
              <w:cnfStyle w:val="000000010000" w:firstRow="0" w:lastRow="0" w:firstColumn="0" w:lastColumn="0" w:oddVBand="0" w:evenVBand="0" w:oddHBand="0" w:evenHBand="1" w:firstRowFirstColumn="0" w:firstRowLastColumn="0" w:lastRowFirstColumn="0" w:lastRowLastColumn="0"/>
            </w:pPr>
          </w:p>
        </w:tc>
        <w:tc>
          <w:tcPr>
            <w:tcW w:w="1748" w:type="dxa"/>
          </w:tcPr>
          <w:p w:rsidR="003F245B" w:rsidRPr="00251D7C" w:rsidRDefault="003F245B" w:rsidP="00B90B66">
            <w:pPr>
              <w:cnfStyle w:val="000000010000" w:firstRow="0" w:lastRow="0" w:firstColumn="0" w:lastColumn="0" w:oddVBand="0" w:evenVBand="0" w:oddHBand="0" w:evenHBand="1"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710" w:type="dxa"/>
          </w:tcPr>
          <w:p w:rsidR="003F245B" w:rsidRPr="00251D7C" w:rsidRDefault="003F245B" w:rsidP="00B90B66"/>
        </w:tc>
      </w:tr>
      <w:tr w:rsidR="003F245B" w:rsidRPr="00251D7C" w:rsidTr="005A2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93" w:type="dxa"/>
          </w:tcPr>
          <w:p w:rsidR="003F245B" w:rsidRPr="00251D7C" w:rsidRDefault="003F245B" w:rsidP="00B90B66"/>
        </w:tc>
        <w:tc>
          <w:tcPr>
            <w:tcW w:w="1559" w:type="dxa"/>
          </w:tcPr>
          <w:p w:rsidR="003F245B" w:rsidRPr="00251D7C" w:rsidRDefault="003F245B" w:rsidP="00B90B66">
            <w:pPr>
              <w:cnfStyle w:val="000000100000" w:firstRow="0" w:lastRow="0" w:firstColumn="0" w:lastColumn="0" w:oddVBand="0" w:evenVBand="0" w:oddHBand="1" w:evenHBand="0" w:firstRowFirstColumn="0" w:firstRowLastColumn="0" w:lastRowFirstColumn="0" w:lastRowLastColumn="0"/>
            </w:pPr>
          </w:p>
        </w:tc>
        <w:tc>
          <w:tcPr>
            <w:tcW w:w="1748" w:type="dxa"/>
          </w:tcPr>
          <w:p w:rsidR="003F245B" w:rsidRPr="00251D7C" w:rsidRDefault="003F245B" w:rsidP="00B90B66">
            <w:pPr>
              <w:cnfStyle w:val="000000100000" w:firstRow="0" w:lastRow="0" w:firstColumn="0" w:lastColumn="0" w:oddVBand="0" w:evenVBand="0" w:oddHBand="1"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1710" w:type="dxa"/>
          </w:tcPr>
          <w:p w:rsidR="003F245B" w:rsidRPr="00251D7C" w:rsidRDefault="003F245B" w:rsidP="00B90B66"/>
        </w:tc>
      </w:tr>
      <w:tr w:rsidR="003F245B" w:rsidRPr="00251D7C" w:rsidTr="005A2462">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4793" w:type="dxa"/>
          </w:tcPr>
          <w:p w:rsidR="003F245B" w:rsidRPr="00251D7C" w:rsidRDefault="003F245B" w:rsidP="00B90B66"/>
        </w:tc>
        <w:tc>
          <w:tcPr>
            <w:tcW w:w="1559" w:type="dxa"/>
          </w:tcPr>
          <w:p w:rsidR="003F245B" w:rsidRPr="00251D7C" w:rsidRDefault="003F245B" w:rsidP="005A2462">
            <w:pPr>
              <w:ind w:left="0"/>
              <w:cnfStyle w:val="010000000000" w:firstRow="0" w:lastRow="1" w:firstColumn="0" w:lastColumn="0" w:oddVBand="0" w:evenVBand="0" w:oddHBand="0" w:evenHBand="0" w:firstRowFirstColumn="0" w:firstRowLastColumn="0" w:lastRowFirstColumn="0" w:lastRowLastColumn="0"/>
            </w:pPr>
          </w:p>
        </w:tc>
        <w:tc>
          <w:tcPr>
            <w:tcW w:w="1748" w:type="dxa"/>
          </w:tcPr>
          <w:p w:rsidR="003F245B" w:rsidRPr="00251D7C" w:rsidRDefault="003F245B" w:rsidP="00B90B66">
            <w:pPr>
              <w:cnfStyle w:val="010000000000" w:firstRow="0" w:lastRow="1" w:firstColumn="0" w:lastColumn="0" w:oddVBand="0" w:evenVBand="0" w:oddHBand="0" w:evenHBand="0" w:firstRowFirstColumn="0" w:firstRowLastColumn="0" w:lastRowFirstColumn="0" w:lastRowLastColumn="0"/>
            </w:pPr>
          </w:p>
        </w:tc>
        <w:tc>
          <w:tcPr>
            <w:cnfStyle w:val="000100000010" w:firstRow="0" w:lastRow="0" w:firstColumn="0" w:lastColumn="1" w:oddVBand="0" w:evenVBand="0" w:oddHBand="0" w:evenHBand="0" w:firstRowFirstColumn="0" w:firstRowLastColumn="0" w:lastRowFirstColumn="0" w:lastRowLastColumn="1"/>
            <w:tcW w:w="1710" w:type="dxa"/>
          </w:tcPr>
          <w:p w:rsidR="003F245B" w:rsidRPr="00251D7C" w:rsidRDefault="003F245B" w:rsidP="00B90B66"/>
        </w:tc>
      </w:tr>
    </w:tbl>
    <w:p w:rsidR="003F245B" w:rsidRDefault="003F245B" w:rsidP="006E6ECC">
      <w:pPr>
        <w:rPr>
          <w:lang w:val="fr-CA"/>
        </w:rPr>
      </w:pPr>
    </w:p>
    <w:p w:rsidR="003F245B" w:rsidRDefault="003F245B" w:rsidP="006E6ECC">
      <w:pPr>
        <w:rPr>
          <w:lang w:val="fr-CA"/>
        </w:rPr>
      </w:pPr>
    </w:p>
    <w:p w:rsidR="003F245B" w:rsidRDefault="003F245B" w:rsidP="006E6ECC">
      <w:pPr>
        <w:rPr>
          <w:lang w:val="fr-CA"/>
        </w:rPr>
      </w:pPr>
    </w:p>
    <w:p w:rsidR="003F245B" w:rsidRDefault="003F245B">
      <w:pPr>
        <w:rPr>
          <w:lang w:val="fr-CA"/>
        </w:rPr>
      </w:pPr>
      <w:r>
        <w:rPr>
          <w:lang w:val="fr-CA"/>
        </w:rPr>
        <w:br w:type="page"/>
      </w:r>
    </w:p>
    <w:sdt>
      <w:sdtPr>
        <w:rPr>
          <w:rFonts w:asciiTheme="minorHAnsi" w:eastAsiaTheme="minorHAnsi" w:hAnsiTheme="minorHAnsi" w:cstheme="minorBidi"/>
          <w:b w:val="0"/>
          <w:bCs w:val="0"/>
          <w:color w:val="auto"/>
          <w:sz w:val="22"/>
          <w:szCs w:val="22"/>
          <w:lang w:val="en-CA" w:eastAsia="en-US"/>
        </w:rPr>
        <w:id w:val="-78297179"/>
        <w:docPartObj>
          <w:docPartGallery w:val="Table of Contents"/>
          <w:docPartUnique/>
        </w:docPartObj>
      </w:sdtPr>
      <w:sdtEndPr>
        <w:rPr>
          <w:noProof/>
          <w:sz w:val="20"/>
        </w:rPr>
      </w:sdtEndPr>
      <w:sdtContent>
        <w:p w:rsidR="0087736C" w:rsidRDefault="0087736C">
          <w:pPr>
            <w:pStyle w:val="TOCHeading"/>
          </w:pPr>
          <w:r>
            <w:t xml:space="preserve">Table des </w:t>
          </w:r>
          <w:proofErr w:type="spellStart"/>
          <w:r>
            <w:t>matières</w:t>
          </w:r>
          <w:proofErr w:type="spellEnd"/>
          <w:r w:rsidR="005A2462">
            <w:br/>
          </w:r>
        </w:p>
        <w:p w:rsidR="00550B88" w:rsidRDefault="0087736C">
          <w:pPr>
            <w:pStyle w:val="TOC1"/>
            <w:tabs>
              <w:tab w:val="right" w:leader="dot" w:pos="9350"/>
            </w:tabs>
            <w:rPr>
              <w:rFonts w:eastAsiaTheme="minorEastAsia"/>
              <w:noProof/>
              <w:sz w:val="22"/>
              <w:lang w:eastAsia="en-CA"/>
            </w:rPr>
          </w:pPr>
          <w:r>
            <w:fldChar w:fldCharType="begin"/>
          </w:r>
          <w:r>
            <w:instrText xml:space="preserve"> TOC \o "1-3" \h \z \u </w:instrText>
          </w:r>
          <w:r>
            <w:fldChar w:fldCharType="separate"/>
          </w:r>
          <w:hyperlink w:anchor="_Toc300759016" w:history="1">
            <w:r w:rsidR="00550B88" w:rsidRPr="001E1BB5">
              <w:rPr>
                <w:rStyle w:val="Hyperlink"/>
                <w:noProof/>
                <w:lang w:val="fr-CA"/>
              </w:rPr>
              <w:t>HISTORIQUE DE REVISION</w:t>
            </w:r>
            <w:r w:rsidR="00550B88">
              <w:rPr>
                <w:noProof/>
                <w:webHidden/>
              </w:rPr>
              <w:tab/>
            </w:r>
            <w:r w:rsidR="00550B88">
              <w:rPr>
                <w:noProof/>
                <w:webHidden/>
              </w:rPr>
              <w:fldChar w:fldCharType="begin"/>
            </w:r>
            <w:r w:rsidR="00550B88">
              <w:rPr>
                <w:noProof/>
                <w:webHidden/>
              </w:rPr>
              <w:instrText xml:space="preserve"> PAGEREF _Toc300759016 \h </w:instrText>
            </w:r>
            <w:r w:rsidR="00550B88">
              <w:rPr>
                <w:noProof/>
                <w:webHidden/>
              </w:rPr>
            </w:r>
            <w:r w:rsidR="00550B88">
              <w:rPr>
                <w:noProof/>
                <w:webHidden/>
              </w:rPr>
              <w:fldChar w:fldCharType="separate"/>
            </w:r>
            <w:r w:rsidR="00550B88">
              <w:rPr>
                <w:noProof/>
                <w:webHidden/>
              </w:rPr>
              <w:t>1</w:t>
            </w:r>
            <w:r w:rsidR="00550B88">
              <w:rPr>
                <w:noProof/>
                <w:webHidden/>
              </w:rPr>
              <w:fldChar w:fldCharType="end"/>
            </w:r>
          </w:hyperlink>
        </w:p>
        <w:p w:rsidR="00550B88" w:rsidRDefault="00F2078D">
          <w:pPr>
            <w:pStyle w:val="TOC1"/>
            <w:tabs>
              <w:tab w:val="right" w:leader="dot" w:pos="9350"/>
            </w:tabs>
            <w:rPr>
              <w:rFonts w:eastAsiaTheme="minorEastAsia"/>
              <w:noProof/>
              <w:sz w:val="22"/>
              <w:lang w:eastAsia="en-CA"/>
            </w:rPr>
          </w:pPr>
          <w:hyperlink w:anchor="_Toc300759017" w:history="1">
            <w:r w:rsidR="00550B88" w:rsidRPr="001E1BB5">
              <w:rPr>
                <w:rStyle w:val="Hyperlink"/>
                <w:noProof/>
                <w:lang w:val="fr-CA"/>
              </w:rPr>
              <w:t>APPROBATION ET VALIDATION DE CE DOCUMENT</w:t>
            </w:r>
            <w:r w:rsidR="00550B88">
              <w:rPr>
                <w:noProof/>
                <w:webHidden/>
              </w:rPr>
              <w:tab/>
            </w:r>
            <w:r w:rsidR="00550B88">
              <w:rPr>
                <w:noProof/>
                <w:webHidden/>
              </w:rPr>
              <w:fldChar w:fldCharType="begin"/>
            </w:r>
            <w:r w:rsidR="00550B88">
              <w:rPr>
                <w:noProof/>
                <w:webHidden/>
              </w:rPr>
              <w:instrText xml:space="preserve"> PAGEREF _Toc300759017 \h </w:instrText>
            </w:r>
            <w:r w:rsidR="00550B88">
              <w:rPr>
                <w:noProof/>
                <w:webHidden/>
              </w:rPr>
            </w:r>
            <w:r w:rsidR="00550B88">
              <w:rPr>
                <w:noProof/>
                <w:webHidden/>
              </w:rPr>
              <w:fldChar w:fldCharType="separate"/>
            </w:r>
            <w:r w:rsidR="00550B88">
              <w:rPr>
                <w:noProof/>
                <w:webHidden/>
              </w:rPr>
              <w:t>1</w:t>
            </w:r>
            <w:r w:rsidR="00550B88">
              <w:rPr>
                <w:noProof/>
                <w:webHidden/>
              </w:rPr>
              <w:fldChar w:fldCharType="end"/>
            </w:r>
          </w:hyperlink>
        </w:p>
        <w:p w:rsidR="00550B88" w:rsidRDefault="00F2078D">
          <w:pPr>
            <w:pStyle w:val="TOC1"/>
            <w:tabs>
              <w:tab w:val="right" w:leader="dot" w:pos="9350"/>
            </w:tabs>
            <w:rPr>
              <w:rFonts w:eastAsiaTheme="minorEastAsia"/>
              <w:noProof/>
              <w:sz w:val="22"/>
              <w:lang w:eastAsia="en-CA"/>
            </w:rPr>
          </w:pPr>
          <w:hyperlink w:anchor="_Toc300759018" w:history="1">
            <w:r w:rsidR="00550B88" w:rsidRPr="001E1BB5">
              <w:rPr>
                <w:rStyle w:val="Hyperlink"/>
                <w:noProof/>
                <w:lang w:val="fr-CA"/>
              </w:rPr>
              <w:t>DOCUMENTS DE RÉFÉRENCE</w:t>
            </w:r>
            <w:r w:rsidR="00550B88">
              <w:rPr>
                <w:noProof/>
                <w:webHidden/>
              </w:rPr>
              <w:tab/>
            </w:r>
            <w:r w:rsidR="00550B88">
              <w:rPr>
                <w:noProof/>
                <w:webHidden/>
              </w:rPr>
              <w:fldChar w:fldCharType="begin"/>
            </w:r>
            <w:r w:rsidR="00550B88">
              <w:rPr>
                <w:noProof/>
                <w:webHidden/>
              </w:rPr>
              <w:instrText xml:space="preserve"> PAGEREF _Toc300759018 \h </w:instrText>
            </w:r>
            <w:r w:rsidR="00550B88">
              <w:rPr>
                <w:noProof/>
                <w:webHidden/>
              </w:rPr>
            </w:r>
            <w:r w:rsidR="00550B88">
              <w:rPr>
                <w:noProof/>
                <w:webHidden/>
              </w:rPr>
              <w:fldChar w:fldCharType="separate"/>
            </w:r>
            <w:r w:rsidR="00550B88">
              <w:rPr>
                <w:noProof/>
                <w:webHidden/>
              </w:rPr>
              <w:t>1</w:t>
            </w:r>
            <w:r w:rsidR="00550B88">
              <w:rPr>
                <w:noProof/>
                <w:webHidden/>
              </w:rPr>
              <w:fldChar w:fldCharType="end"/>
            </w:r>
          </w:hyperlink>
        </w:p>
        <w:p w:rsidR="00550B88" w:rsidRDefault="00F2078D">
          <w:pPr>
            <w:pStyle w:val="TOC1"/>
            <w:tabs>
              <w:tab w:val="right" w:leader="dot" w:pos="9350"/>
            </w:tabs>
            <w:rPr>
              <w:rFonts w:eastAsiaTheme="minorEastAsia"/>
              <w:noProof/>
              <w:sz w:val="22"/>
              <w:lang w:eastAsia="en-CA"/>
            </w:rPr>
          </w:pPr>
          <w:hyperlink w:anchor="_Toc300759019" w:history="1">
            <w:r w:rsidR="00550B88" w:rsidRPr="001E1BB5">
              <w:rPr>
                <w:rStyle w:val="Hyperlink"/>
                <w:noProof/>
                <w:lang w:val="fr-CA"/>
              </w:rPr>
              <w:t>But du document</w:t>
            </w:r>
            <w:r w:rsidR="00550B88">
              <w:rPr>
                <w:noProof/>
                <w:webHidden/>
              </w:rPr>
              <w:tab/>
            </w:r>
            <w:r w:rsidR="00550B88">
              <w:rPr>
                <w:noProof/>
                <w:webHidden/>
              </w:rPr>
              <w:fldChar w:fldCharType="begin"/>
            </w:r>
            <w:r w:rsidR="00550B88">
              <w:rPr>
                <w:noProof/>
                <w:webHidden/>
              </w:rPr>
              <w:instrText xml:space="preserve"> PAGEREF _Toc300759019 \h </w:instrText>
            </w:r>
            <w:r w:rsidR="00550B88">
              <w:rPr>
                <w:noProof/>
                <w:webHidden/>
              </w:rPr>
            </w:r>
            <w:r w:rsidR="00550B88">
              <w:rPr>
                <w:noProof/>
                <w:webHidden/>
              </w:rPr>
              <w:fldChar w:fldCharType="separate"/>
            </w:r>
            <w:r w:rsidR="00550B88">
              <w:rPr>
                <w:noProof/>
                <w:webHidden/>
              </w:rPr>
              <w:t>3</w:t>
            </w:r>
            <w:r w:rsidR="00550B88">
              <w:rPr>
                <w:noProof/>
                <w:webHidden/>
              </w:rPr>
              <w:fldChar w:fldCharType="end"/>
            </w:r>
          </w:hyperlink>
        </w:p>
        <w:p w:rsidR="00550B88" w:rsidRDefault="00F2078D">
          <w:pPr>
            <w:pStyle w:val="TOC2"/>
            <w:tabs>
              <w:tab w:val="right" w:leader="dot" w:pos="9350"/>
            </w:tabs>
            <w:rPr>
              <w:rFonts w:eastAsiaTheme="minorEastAsia"/>
              <w:noProof/>
              <w:sz w:val="22"/>
              <w:lang w:eastAsia="en-CA"/>
            </w:rPr>
          </w:pPr>
          <w:hyperlink w:anchor="_Toc300759020" w:history="1">
            <w:r w:rsidR="00550B88" w:rsidRPr="001E1BB5">
              <w:rPr>
                <w:rStyle w:val="Hyperlink"/>
                <w:noProof/>
                <w:lang w:val="fr-CA"/>
              </w:rPr>
              <w:t>COMPOSANTE DE L’INTERFACE</w:t>
            </w:r>
            <w:r w:rsidR="00550B88">
              <w:rPr>
                <w:noProof/>
                <w:webHidden/>
              </w:rPr>
              <w:tab/>
            </w:r>
            <w:r w:rsidR="00550B88">
              <w:rPr>
                <w:noProof/>
                <w:webHidden/>
              </w:rPr>
              <w:fldChar w:fldCharType="begin"/>
            </w:r>
            <w:r w:rsidR="00550B88">
              <w:rPr>
                <w:noProof/>
                <w:webHidden/>
              </w:rPr>
              <w:instrText xml:space="preserve"> PAGEREF _Toc300759020 \h </w:instrText>
            </w:r>
            <w:r w:rsidR="00550B88">
              <w:rPr>
                <w:noProof/>
                <w:webHidden/>
              </w:rPr>
            </w:r>
            <w:r w:rsidR="00550B88">
              <w:rPr>
                <w:noProof/>
                <w:webHidden/>
              </w:rPr>
              <w:fldChar w:fldCharType="separate"/>
            </w:r>
            <w:r w:rsidR="00550B88">
              <w:rPr>
                <w:noProof/>
                <w:webHidden/>
              </w:rPr>
              <w:t>3</w:t>
            </w:r>
            <w:r w:rsidR="00550B88">
              <w:rPr>
                <w:noProof/>
                <w:webHidden/>
              </w:rPr>
              <w:fldChar w:fldCharType="end"/>
            </w:r>
          </w:hyperlink>
        </w:p>
        <w:p w:rsidR="00550B88" w:rsidRDefault="00F2078D">
          <w:pPr>
            <w:pStyle w:val="TOC2"/>
            <w:tabs>
              <w:tab w:val="right" w:leader="dot" w:pos="9350"/>
            </w:tabs>
            <w:rPr>
              <w:rFonts w:eastAsiaTheme="minorEastAsia"/>
              <w:noProof/>
              <w:sz w:val="22"/>
              <w:lang w:eastAsia="en-CA"/>
            </w:rPr>
          </w:pPr>
          <w:hyperlink w:anchor="_Toc300759021" w:history="1">
            <w:r w:rsidR="00550B88" w:rsidRPr="001E1BB5">
              <w:rPr>
                <w:rStyle w:val="Hyperlink"/>
                <w:noProof/>
                <w:lang w:val="fr-CA"/>
              </w:rPr>
              <w:t>Entête</w:t>
            </w:r>
            <w:r w:rsidR="00550B88">
              <w:rPr>
                <w:noProof/>
                <w:webHidden/>
              </w:rPr>
              <w:tab/>
            </w:r>
            <w:r w:rsidR="00550B88">
              <w:rPr>
                <w:noProof/>
                <w:webHidden/>
              </w:rPr>
              <w:fldChar w:fldCharType="begin"/>
            </w:r>
            <w:r w:rsidR="00550B88">
              <w:rPr>
                <w:noProof/>
                <w:webHidden/>
              </w:rPr>
              <w:instrText xml:space="preserve"> PAGEREF _Toc300759021 \h </w:instrText>
            </w:r>
            <w:r w:rsidR="00550B88">
              <w:rPr>
                <w:noProof/>
                <w:webHidden/>
              </w:rPr>
            </w:r>
            <w:r w:rsidR="00550B88">
              <w:rPr>
                <w:noProof/>
                <w:webHidden/>
              </w:rPr>
              <w:fldChar w:fldCharType="separate"/>
            </w:r>
            <w:r w:rsidR="00550B88">
              <w:rPr>
                <w:noProof/>
                <w:webHidden/>
              </w:rPr>
              <w:t>4</w:t>
            </w:r>
            <w:r w:rsidR="00550B88">
              <w:rPr>
                <w:noProof/>
                <w:webHidden/>
              </w:rPr>
              <w:fldChar w:fldCharType="end"/>
            </w:r>
          </w:hyperlink>
        </w:p>
        <w:p w:rsidR="00550B88" w:rsidRDefault="00F2078D">
          <w:pPr>
            <w:pStyle w:val="TOC2"/>
            <w:tabs>
              <w:tab w:val="right" w:leader="dot" w:pos="9350"/>
            </w:tabs>
            <w:rPr>
              <w:rFonts w:eastAsiaTheme="minorEastAsia"/>
              <w:noProof/>
              <w:sz w:val="22"/>
              <w:lang w:eastAsia="en-CA"/>
            </w:rPr>
          </w:pPr>
          <w:hyperlink w:anchor="_Toc300759022" w:history="1">
            <w:r w:rsidR="00550B88" w:rsidRPr="001E1BB5">
              <w:rPr>
                <w:rStyle w:val="Hyperlink"/>
                <w:noProof/>
                <w:lang w:val="fr-CA"/>
              </w:rPr>
              <w:t>Menu principal</w:t>
            </w:r>
            <w:r w:rsidR="00550B88">
              <w:rPr>
                <w:noProof/>
                <w:webHidden/>
              </w:rPr>
              <w:tab/>
            </w:r>
            <w:r w:rsidR="00550B88">
              <w:rPr>
                <w:noProof/>
                <w:webHidden/>
              </w:rPr>
              <w:fldChar w:fldCharType="begin"/>
            </w:r>
            <w:r w:rsidR="00550B88">
              <w:rPr>
                <w:noProof/>
                <w:webHidden/>
              </w:rPr>
              <w:instrText xml:space="preserve"> PAGEREF _Toc300759022 \h </w:instrText>
            </w:r>
            <w:r w:rsidR="00550B88">
              <w:rPr>
                <w:noProof/>
                <w:webHidden/>
              </w:rPr>
            </w:r>
            <w:r w:rsidR="00550B88">
              <w:rPr>
                <w:noProof/>
                <w:webHidden/>
              </w:rPr>
              <w:fldChar w:fldCharType="separate"/>
            </w:r>
            <w:r w:rsidR="00550B88">
              <w:rPr>
                <w:noProof/>
                <w:webHidden/>
              </w:rPr>
              <w:t>4</w:t>
            </w:r>
            <w:r w:rsidR="00550B88">
              <w:rPr>
                <w:noProof/>
                <w:webHidden/>
              </w:rPr>
              <w:fldChar w:fldCharType="end"/>
            </w:r>
          </w:hyperlink>
        </w:p>
        <w:p w:rsidR="00550B88" w:rsidRDefault="00F2078D">
          <w:pPr>
            <w:pStyle w:val="TOC2"/>
            <w:tabs>
              <w:tab w:val="right" w:leader="dot" w:pos="9350"/>
            </w:tabs>
            <w:rPr>
              <w:rFonts w:eastAsiaTheme="minorEastAsia"/>
              <w:noProof/>
              <w:sz w:val="22"/>
              <w:lang w:eastAsia="en-CA"/>
            </w:rPr>
          </w:pPr>
          <w:hyperlink w:anchor="_Toc300759023" w:history="1">
            <w:r w:rsidR="00550B88" w:rsidRPr="001E1BB5">
              <w:rPr>
                <w:rStyle w:val="Hyperlink"/>
                <w:noProof/>
                <w:lang w:val="fr-CA"/>
              </w:rPr>
              <w:t>Menu secondaire</w:t>
            </w:r>
            <w:r w:rsidR="00550B88">
              <w:rPr>
                <w:noProof/>
                <w:webHidden/>
              </w:rPr>
              <w:tab/>
            </w:r>
            <w:r w:rsidR="00550B88">
              <w:rPr>
                <w:noProof/>
                <w:webHidden/>
              </w:rPr>
              <w:fldChar w:fldCharType="begin"/>
            </w:r>
            <w:r w:rsidR="00550B88">
              <w:rPr>
                <w:noProof/>
                <w:webHidden/>
              </w:rPr>
              <w:instrText xml:space="preserve"> PAGEREF _Toc300759023 \h </w:instrText>
            </w:r>
            <w:r w:rsidR="00550B88">
              <w:rPr>
                <w:noProof/>
                <w:webHidden/>
              </w:rPr>
            </w:r>
            <w:r w:rsidR="00550B88">
              <w:rPr>
                <w:noProof/>
                <w:webHidden/>
              </w:rPr>
              <w:fldChar w:fldCharType="separate"/>
            </w:r>
            <w:r w:rsidR="00550B88">
              <w:rPr>
                <w:noProof/>
                <w:webHidden/>
              </w:rPr>
              <w:t>4</w:t>
            </w:r>
            <w:r w:rsidR="00550B88">
              <w:rPr>
                <w:noProof/>
                <w:webHidden/>
              </w:rPr>
              <w:fldChar w:fldCharType="end"/>
            </w:r>
          </w:hyperlink>
        </w:p>
        <w:p w:rsidR="00550B88" w:rsidRDefault="00F2078D">
          <w:pPr>
            <w:pStyle w:val="TOC2"/>
            <w:tabs>
              <w:tab w:val="right" w:leader="dot" w:pos="9350"/>
            </w:tabs>
            <w:rPr>
              <w:rFonts w:eastAsiaTheme="minorEastAsia"/>
              <w:noProof/>
              <w:sz w:val="22"/>
              <w:lang w:eastAsia="en-CA"/>
            </w:rPr>
          </w:pPr>
          <w:hyperlink w:anchor="_Toc300759024" w:history="1">
            <w:r w:rsidR="00550B88" w:rsidRPr="001E1BB5">
              <w:rPr>
                <w:rStyle w:val="Hyperlink"/>
                <w:noProof/>
                <w:lang w:val="fr-CA"/>
              </w:rPr>
              <w:t>Outil de recherche simple</w:t>
            </w:r>
            <w:r w:rsidR="00550B88">
              <w:rPr>
                <w:noProof/>
                <w:webHidden/>
              </w:rPr>
              <w:tab/>
            </w:r>
            <w:r w:rsidR="00550B88">
              <w:rPr>
                <w:noProof/>
                <w:webHidden/>
              </w:rPr>
              <w:fldChar w:fldCharType="begin"/>
            </w:r>
            <w:r w:rsidR="00550B88">
              <w:rPr>
                <w:noProof/>
                <w:webHidden/>
              </w:rPr>
              <w:instrText xml:space="preserve"> PAGEREF _Toc300759024 \h </w:instrText>
            </w:r>
            <w:r w:rsidR="00550B88">
              <w:rPr>
                <w:noProof/>
                <w:webHidden/>
              </w:rPr>
            </w:r>
            <w:r w:rsidR="00550B88">
              <w:rPr>
                <w:noProof/>
                <w:webHidden/>
              </w:rPr>
              <w:fldChar w:fldCharType="separate"/>
            </w:r>
            <w:r w:rsidR="00550B88">
              <w:rPr>
                <w:noProof/>
                <w:webHidden/>
              </w:rPr>
              <w:t>4</w:t>
            </w:r>
            <w:r w:rsidR="00550B88">
              <w:rPr>
                <w:noProof/>
                <w:webHidden/>
              </w:rPr>
              <w:fldChar w:fldCharType="end"/>
            </w:r>
          </w:hyperlink>
        </w:p>
        <w:p w:rsidR="00550B88" w:rsidRDefault="00F2078D">
          <w:pPr>
            <w:pStyle w:val="TOC2"/>
            <w:tabs>
              <w:tab w:val="right" w:leader="dot" w:pos="9350"/>
            </w:tabs>
            <w:rPr>
              <w:rFonts w:eastAsiaTheme="minorEastAsia"/>
              <w:noProof/>
              <w:sz w:val="22"/>
              <w:lang w:eastAsia="en-CA"/>
            </w:rPr>
          </w:pPr>
          <w:hyperlink w:anchor="_Toc300759025" w:history="1">
            <w:r w:rsidR="00550B88" w:rsidRPr="001E1BB5">
              <w:rPr>
                <w:rStyle w:val="Hyperlink"/>
                <w:noProof/>
                <w:lang w:val="fr-CA"/>
              </w:rPr>
              <w:t>Barre d’outils</w:t>
            </w:r>
            <w:r w:rsidR="00550B88">
              <w:rPr>
                <w:noProof/>
                <w:webHidden/>
              </w:rPr>
              <w:tab/>
            </w:r>
            <w:r w:rsidR="00550B88">
              <w:rPr>
                <w:noProof/>
                <w:webHidden/>
              </w:rPr>
              <w:fldChar w:fldCharType="begin"/>
            </w:r>
            <w:r w:rsidR="00550B88">
              <w:rPr>
                <w:noProof/>
                <w:webHidden/>
              </w:rPr>
              <w:instrText xml:space="preserve"> PAGEREF _Toc300759025 \h </w:instrText>
            </w:r>
            <w:r w:rsidR="00550B88">
              <w:rPr>
                <w:noProof/>
                <w:webHidden/>
              </w:rPr>
            </w:r>
            <w:r w:rsidR="00550B88">
              <w:rPr>
                <w:noProof/>
                <w:webHidden/>
              </w:rPr>
              <w:fldChar w:fldCharType="separate"/>
            </w:r>
            <w:r w:rsidR="00550B88">
              <w:rPr>
                <w:noProof/>
                <w:webHidden/>
              </w:rPr>
              <w:t>4</w:t>
            </w:r>
            <w:r w:rsidR="00550B88">
              <w:rPr>
                <w:noProof/>
                <w:webHidden/>
              </w:rPr>
              <w:fldChar w:fldCharType="end"/>
            </w:r>
          </w:hyperlink>
        </w:p>
        <w:p w:rsidR="00550B88" w:rsidRDefault="00F2078D">
          <w:pPr>
            <w:pStyle w:val="TOC2"/>
            <w:tabs>
              <w:tab w:val="right" w:leader="dot" w:pos="9350"/>
            </w:tabs>
            <w:rPr>
              <w:rFonts w:eastAsiaTheme="minorEastAsia"/>
              <w:noProof/>
              <w:sz w:val="22"/>
              <w:lang w:eastAsia="en-CA"/>
            </w:rPr>
          </w:pPr>
          <w:hyperlink w:anchor="_Toc300759026" w:history="1">
            <w:r w:rsidR="00550B88" w:rsidRPr="001E1BB5">
              <w:rPr>
                <w:rStyle w:val="Hyperlink"/>
                <w:noProof/>
                <w:lang w:val="fr-CA"/>
              </w:rPr>
              <w:t>Zone de travail</w:t>
            </w:r>
            <w:r w:rsidR="00550B88">
              <w:rPr>
                <w:noProof/>
                <w:webHidden/>
              </w:rPr>
              <w:tab/>
            </w:r>
            <w:r w:rsidR="00550B88">
              <w:rPr>
                <w:noProof/>
                <w:webHidden/>
              </w:rPr>
              <w:fldChar w:fldCharType="begin"/>
            </w:r>
            <w:r w:rsidR="00550B88">
              <w:rPr>
                <w:noProof/>
                <w:webHidden/>
              </w:rPr>
              <w:instrText xml:space="preserve"> PAGEREF _Toc300759026 \h </w:instrText>
            </w:r>
            <w:r w:rsidR="00550B88">
              <w:rPr>
                <w:noProof/>
                <w:webHidden/>
              </w:rPr>
            </w:r>
            <w:r w:rsidR="00550B88">
              <w:rPr>
                <w:noProof/>
                <w:webHidden/>
              </w:rPr>
              <w:fldChar w:fldCharType="separate"/>
            </w:r>
            <w:r w:rsidR="00550B88">
              <w:rPr>
                <w:noProof/>
                <w:webHidden/>
              </w:rPr>
              <w:t>4</w:t>
            </w:r>
            <w:r w:rsidR="00550B88">
              <w:rPr>
                <w:noProof/>
                <w:webHidden/>
              </w:rPr>
              <w:fldChar w:fldCharType="end"/>
            </w:r>
          </w:hyperlink>
        </w:p>
        <w:p w:rsidR="00550B88" w:rsidRDefault="00F2078D">
          <w:pPr>
            <w:pStyle w:val="TOC2"/>
            <w:tabs>
              <w:tab w:val="right" w:leader="dot" w:pos="9350"/>
            </w:tabs>
            <w:rPr>
              <w:rFonts w:eastAsiaTheme="minorEastAsia"/>
              <w:noProof/>
              <w:sz w:val="22"/>
              <w:lang w:eastAsia="en-CA"/>
            </w:rPr>
          </w:pPr>
          <w:hyperlink w:anchor="_Toc300759027" w:history="1">
            <w:r w:rsidR="00550B88" w:rsidRPr="001E1BB5">
              <w:rPr>
                <w:rStyle w:val="Hyperlink"/>
                <w:noProof/>
                <w:lang w:val="fr-CA"/>
              </w:rPr>
              <w:t>Pied de page</w:t>
            </w:r>
            <w:r w:rsidR="00550B88">
              <w:rPr>
                <w:noProof/>
                <w:webHidden/>
              </w:rPr>
              <w:tab/>
            </w:r>
            <w:r w:rsidR="00550B88">
              <w:rPr>
                <w:noProof/>
                <w:webHidden/>
              </w:rPr>
              <w:fldChar w:fldCharType="begin"/>
            </w:r>
            <w:r w:rsidR="00550B88">
              <w:rPr>
                <w:noProof/>
                <w:webHidden/>
              </w:rPr>
              <w:instrText xml:space="preserve"> PAGEREF _Toc300759027 \h </w:instrText>
            </w:r>
            <w:r w:rsidR="00550B88">
              <w:rPr>
                <w:noProof/>
                <w:webHidden/>
              </w:rPr>
            </w:r>
            <w:r w:rsidR="00550B88">
              <w:rPr>
                <w:noProof/>
                <w:webHidden/>
              </w:rPr>
              <w:fldChar w:fldCharType="separate"/>
            </w:r>
            <w:r w:rsidR="00550B88">
              <w:rPr>
                <w:noProof/>
                <w:webHidden/>
              </w:rPr>
              <w:t>4</w:t>
            </w:r>
            <w:r w:rsidR="00550B88">
              <w:rPr>
                <w:noProof/>
                <w:webHidden/>
              </w:rPr>
              <w:fldChar w:fldCharType="end"/>
            </w:r>
          </w:hyperlink>
        </w:p>
        <w:p w:rsidR="0087736C" w:rsidRDefault="0087736C">
          <w:r>
            <w:rPr>
              <w:b/>
              <w:bCs/>
              <w:noProof/>
            </w:rPr>
            <w:fldChar w:fldCharType="end"/>
          </w:r>
        </w:p>
      </w:sdtContent>
    </w:sdt>
    <w:p w:rsidR="0087736C" w:rsidRDefault="0087736C">
      <w:pPr>
        <w:rPr>
          <w:rFonts w:eastAsiaTheme="majorEastAsia" w:cstheme="majorBidi"/>
          <w:b/>
          <w:bCs/>
          <w:color w:val="365F91" w:themeColor="accent1" w:themeShade="BF"/>
          <w:sz w:val="28"/>
          <w:szCs w:val="28"/>
          <w:lang w:val="fr-CA"/>
        </w:rPr>
      </w:pPr>
      <w:r>
        <w:rPr>
          <w:lang w:val="fr-CA"/>
        </w:rPr>
        <w:br w:type="page"/>
      </w:r>
    </w:p>
    <w:p w:rsidR="003F245B" w:rsidRDefault="003F245B" w:rsidP="0087736C">
      <w:pPr>
        <w:pStyle w:val="Heading1"/>
        <w:rPr>
          <w:lang w:val="fr-CA"/>
        </w:rPr>
      </w:pPr>
      <w:bookmarkStart w:id="3" w:name="_Toc300759019"/>
      <w:r>
        <w:rPr>
          <w:lang w:val="fr-CA"/>
        </w:rPr>
        <w:lastRenderedPageBreak/>
        <w:t>But du document</w:t>
      </w:r>
      <w:bookmarkEnd w:id="3"/>
      <w:r>
        <w:rPr>
          <w:lang w:val="fr-CA"/>
        </w:rPr>
        <w:t xml:space="preserve"> </w:t>
      </w:r>
    </w:p>
    <w:p w:rsidR="003F245B" w:rsidRPr="001668FB" w:rsidRDefault="00856491" w:rsidP="00CF306C">
      <w:pPr>
        <w:rPr>
          <w:lang w:val="fr-CA"/>
        </w:rPr>
      </w:pPr>
      <w:r>
        <w:rPr>
          <w:lang w:val="fr-CA"/>
        </w:rPr>
        <w:t>Ce document présente l’environnement graphique de base de l’application SYSGDII. Le but n’est pas de définir le graphisme final mais bien de spécifier les éléments généraux avec lesquels les utilisateurs navigueront et par lesquelles ils accèderont aux fonctionnalités applicatives.</w:t>
      </w:r>
    </w:p>
    <w:p w:rsidR="0077381D" w:rsidRDefault="00856491" w:rsidP="00DA555C">
      <w:pPr>
        <w:pStyle w:val="Heading2"/>
        <w:rPr>
          <w:lang w:val="fr-CA"/>
        </w:rPr>
      </w:pPr>
      <w:bookmarkStart w:id="4" w:name="_Toc300759020"/>
      <w:r>
        <w:rPr>
          <w:lang w:val="fr-CA"/>
        </w:rPr>
        <w:t>COMPOSANTE DE L’INTERFACE</w:t>
      </w:r>
      <w:bookmarkEnd w:id="4"/>
    </w:p>
    <w:p w:rsidR="0057766D" w:rsidRDefault="0057766D" w:rsidP="0057766D">
      <w:pPr>
        <w:rPr>
          <w:lang w:val="fr-CA"/>
        </w:rPr>
      </w:pPr>
      <w:r>
        <w:rPr>
          <w:lang w:val="fr-CA"/>
        </w:rPr>
        <w:t>L’interface sera optimisée pour utiliser des écrans larges. La résolution cible sera de 1280 X 720 pixels.</w:t>
      </w:r>
    </w:p>
    <w:p w:rsidR="00DA555C" w:rsidRDefault="00DA555C" w:rsidP="00DA555C">
      <w:pPr>
        <w:rPr>
          <w:lang w:val="fr-CA"/>
        </w:rPr>
      </w:pPr>
      <w:r>
        <w:rPr>
          <w:lang w:val="fr-CA"/>
        </w:rPr>
        <w:t>L’interface sera composée des 7 éléments suivants :</w:t>
      </w:r>
    </w:p>
    <w:p w:rsidR="00DA555C" w:rsidRPr="00DA555C" w:rsidRDefault="00DA555C" w:rsidP="00DA555C">
      <w:pPr>
        <w:pStyle w:val="ListParagraph"/>
        <w:numPr>
          <w:ilvl w:val="0"/>
          <w:numId w:val="17"/>
        </w:numPr>
        <w:rPr>
          <w:lang w:val="fr-CA"/>
        </w:rPr>
      </w:pPr>
      <w:r w:rsidRPr="00DA555C">
        <w:rPr>
          <w:lang w:val="fr-CA"/>
        </w:rPr>
        <w:t>Entête </w:t>
      </w:r>
    </w:p>
    <w:p w:rsidR="00DA555C" w:rsidRPr="00DA555C" w:rsidRDefault="00DA555C" w:rsidP="00DA555C">
      <w:pPr>
        <w:pStyle w:val="ListParagraph"/>
        <w:numPr>
          <w:ilvl w:val="0"/>
          <w:numId w:val="17"/>
        </w:numPr>
        <w:rPr>
          <w:lang w:val="fr-CA"/>
        </w:rPr>
      </w:pPr>
      <w:r w:rsidRPr="00DA555C">
        <w:rPr>
          <w:lang w:val="fr-CA"/>
        </w:rPr>
        <w:t>Menu principal</w:t>
      </w:r>
    </w:p>
    <w:p w:rsidR="00DA555C" w:rsidRPr="00DA555C" w:rsidRDefault="00DA555C" w:rsidP="00DA555C">
      <w:pPr>
        <w:pStyle w:val="ListParagraph"/>
        <w:numPr>
          <w:ilvl w:val="0"/>
          <w:numId w:val="17"/>
        </w:numPr>
        <w:rPr>
          <w:lang w:val="fr-CA"/>
        </w:rPr>
      </w:pPr>
      <w:r w:rsidRPr="00DA555C">
        <w:rPr>
          <w:lang w:val="fr-CA"/>
        </w:rPr>
        <w:t>Menu secondaire</w:t>
      </w:r>
    </w:p>
    <w:p w:rsidR="00DA555C" w:rsidRPr="00DA555C" w:rsidRDefault="00DA555C" w:rsidP="00DA555C">
      <w:pPr>
        <w:pStyle w:val="ListParagraph"/>
        <w:numPr>
          <w:ilvl w:val="0"/>
          <w:numId w:val="17"/>
        </w:numPr>
        <w:rPr>
          <w:lang w:val="fr-CA"/>
        </w:rPr>
      </w:pPr>
      <w:r w:rsidRPr="00DA555C">
        <w:rPr>
          <w:lang w:val="fr-CA"/>
        </w:rPr>
        <w:t xml:space="preserve">Outil de recherche simple </w:t>
      </w:r>
    </w:p>
    <w:p w:rsidR="00DA555C" w:rsidRPr="00DA555C" w:rsidRDefault="00DA555C" w:rsidP="00DA555C">
      <w:pPr>
        <w:pStyle w:val="ListParagraph"/>
        <w:numPr>
          <w:ilvl w:val="0"/>
          <w:numId w:val="17"/>
        </w:numPr>
        <w:rPr>
          <w:lang w:val="fr-CA"/>
        </w:rPr>
      </w:pPr>
      <w:r w:rsidRPr="00DA555C">
        <w:rPr>
          <w:lang w:val="fr-CA"/>
        </w:rPr>
        <w:t>Barre d’outils</w:t>
      </w:r>
    </w:p>
    <w:p w:rsidR="00DA555C" w:rsidRPr="00DA555C" w:rsidRDefault="00DA555C" w:rsidP="00DA555C">
      <w:pPr>
        <w:pStyle w:val="ListParagraph"/>
        <w:numPr>
          <w:ilvl w:val="0"/>
          <w:numId w:val="17"/>
        </w:numPr>
        <w:rPr>
          <w:lang w:val="fr-CA"/>
        </w:rPr>
      </w:pPr>
      <w:r w:rsidRPr="00DA555C">
        <w:rPr>
          <w:lang w:val="fr-CA"/>
        </w:rPr>
        <w:t>Zone de travail</w:t>
      </w:r>
    </w:p>
    <w:p w:rsidR="00DA555C" w:rsidRPr="00DA555C" w:rsidRDefault="00DA555C" w:rsidP="00DA555C">
      <w:pPr>
        <w:pStyle w:val="ListParagraph"/>
        <w:numPr>
          <w:ilvl w:val="0"/>
          <w:numId w:val="17"/>
        </w:numPr>
        <w:rPr>
          <w:lang w:val="fr-CA"/>
        </w:rPr>
      </w:pPr>
      <w:r w:rsidRPr="00DA555C">
        <w:rPr>
          <w:lang w:val="fr-CA"/>
        </w:rPr>
        <w:t>Pied-de-page</w:t>
      </w:r>
    </w:p>
    <w:p w:rsidR="00DA555C" w:rsidRDefault="00DA555C" w:rsidP="00CB1364">
      <w:pPr>
        <w:rPr>
          <w:lang w:val="fr-CA"/>
        </w:rPr>
      </w:pPr>
    </w:p>
    <w:p w:rsidR="00DA555C" w:rsidRDefault="00DA555C" w:rsidP="00CB1364">
      <w:pPr>
        <w:rPr>
          <w:lang w:val="fr-CA"/>
        </w:rPr>
      </w:pPr>
    </w:p>
    <w:p w:rsidR="00DA555C" w:rsidRDefault="00DA555C" w:rsidP="00CB1364">
      <w:pPr>
        <w:rPr>
          <w:lang w:val="fr-CA"/>
        </w:rPr>
      </w:pPr>
    </w:p>
    <w:p w:rsidR="008022D6" w:rsidRDefault="008022D6">
      <w:pPr>
        <w:rPr>
          <w:rFonts w:eastAsiaTheme="majorEastAsia" w:cstheme="majorBidi"/>
          <w:b/>
          <w:bCs/>
          <w:color w:val="365F91" w:themeColor="accent1" w:themeShade="BF"/>
          <w:sz w:val="28"/>
          <w:szCs w:val="28"/>
          <w:lang w:val="fr-CA"/>
        </w:rPr>
      </w:pPr>
      <w:r>
        <w:rPr>
          <w:lang w:val="fr-CA"/>
        </w:rPr>
        <w:br w:type="page"/>
      </w:r>
    </w:p>
    <w:p w:rsidR="00087736" w:rsidRDefault="00087736" w:rsidP="008022D6">
      <w:pPr>
        <w:pStyle w:val="Heading2"/>
        <w:rPr>
          <w:lang w:val="fr-CA"/>
        </w:rPr>
      </w:pPr>
      <w:bookmarkStart w:id="5" w:name="_Toc300759021"/>
      <w:r>
        <w:rPr>
          <w:lang w:val="fr-CA"/>
        </w:rPr>
        <w:lastRenderedPageBreak/>
        <w:t>Entête</w:t>
      </w:r>
      <w:bookmarkEnd w:id="5"/>
    </w:p>
    <w:p w:rsidR="00087736" w:rsidRDefault="00087736" w:rsidP="00087736">
      <w:pPr>
        <w:rPr>
          <w:lang w:val="fr-CA"/>
        </w:rPr>
      </w:pPr>
      <w:r>
        <w:rPr>
          <w:lang w:val="fr-CA"/>
        </w:rPr>
        <w:t>L’entête du formulaire présente le logo du CPAS, la date actuelle, le nom d’affichage de l’utilisateur présentement connecté</w:t>
      </w:r>
      <w:r w:rsidR="00DA555C">
        <w:rPr>
          <w:lang w:val="fr-CA"/>
        </w:rPr>
        <w:t xml:space="preserve"> et affiche les options pertinentes du menu principal.</w:t>
      </w:r>
    </w:p>
    <w:p w:rsidR="00DA555C" w:rsidRDefault="00DA555C" w:rsidP="00DA555C">
      <w:pPr>
        <w:pStyle w:val="Heading2"/>
        <w:rPr>
          <w:lang w:val="fr-CA"/>
        </w:rPr>
      </w:pPr>
      <w:bookmarkStart w:id="6" w:name="_Toc300759022"/>
      <w:r>
        <w:rPr>
          <w:lang w:val="fr-CA"/>
        </w:rPr>
        <w:t>Menu principal</w:t>
      </w:r>
      <w:bookmarkEnd w:id="6"/>
    </w:p>
    <w:p w:rsidR="00DA555C" w:rsidRDefault="00DA555C" w:rsidP="00DA555C">
      <w:pPr>
        <w:rPr>
          <w:lang w:val="fr-CA"/>
        </w:rPr>
      </w:pPr>
      <w:r>
        <w:rPr>
          <w:lang w:val="fr-CA"/>
        </w:rPr>
        <w:t xml:space="preserve">Le menu principal correspond aux grandes divisions logiques de l’application. Ces divisions correspondent présentement aux éléments suivants : Employeurs, salariés, Outils de pilotage, RMP, Réclamations, Dossiers civils et pénaux et finalement Outils d’inspection.  Cette liste sera appelée à changer en cours d’analyse mais ne devrait pas compter plus de 10 entrées.  L’affichage des options de menu sera </w:t>
      </w:r>
      <w:r w:rsidR="0088646D">
        <w:rPr>
          <w:lang w:val="fr-CA"/>
        </w:rPr>
        <w:t>contrôlé</w:t>
      </w:r>
      <w:r>
        <w:rPr>
          <w:lang w:val="fr-CA"/>
        </w:rPr>
        <w:t xml:space="preserve"> par les groupes de sécurité de l’utilisateur courant.</w:t>
      </w:r>
    </w:p>
    <w:p w:rsidR="00DA555C" w:rsidRDefault="00DA555C" w:rsidP="00DA555C">
      <w:pPr>
        <w:pStyle w:val="Heading2"/>
        <w:rPr>
          <w:lang w:val="fr-CA"/>
        </w:rPr>
      </w:pPr>
      <w:bookmarkStart w:id="7" w:name="_Toc300759023"/>
      <w:r>
        <w:rPr>
          <w:lang w:val="fr-CA"/>
        </w:rPr>
        <w:t>Menu secondaire</w:t>
      </w:r>
      <w:bookmarkEnd w:id="7"/>
    </w:p>
    <w:p w:rsidR="00550B88" w:rsidRDefault="00DA555C" w:rsidP="00550B88">
      <w:pPr>
        <w:rPr>
          <w:lang w:val="fr-CA"/>
        </w:rPr>
      </w:pPr>
      <w:r>
        <w:rPr>
          <w:lang w:val="fr-CA"/>
        </w:rPr>
        <w:t xml:space="preserve">Le menu secondaire est propre à chaque option du menu principal. </w:t>
      </w:r>
      <w:r w:rsidR="0088646D">
        <w:rPr>
          <w:lang w:val="fr-CA"/>
        </w:rPr>
        <w:t xml:space="preserve">Il prend forme d »un menu déroulant affiché lorsque la souris passe sur le menu principal. </w:t>
      </w:r>
      <w:r>
        <w:rPr>
          <w:lang w:val="fr-CA"/>
        </w:rPr>
        <w:t>Il permet d’</w:t>
      </w:r>
      <w:r w:rsidR="0088646D">
        <w:rPr>
          <w:lang w:val="fr-CA"/>
        </w:rPr>
        <w:t>accéder</w:t>
      </w:r>
      <w:r>
        <w:rPr>
          <w:lang w:val="fr-CA"/>
        </w:rPr>
        <w:t xml:space="preserve"> aux diverses fonctionnalités propre à une division logique de l’application. </w:t>
      </w:r>
      <w:r w:rsidR="00550B88">
        <w:rPr>
          <w:lang w:val="fr-CA"/>
        </w:rPr>
        <w:t xml:space="preserve">L’affichage des options de menu sera </w:t>
      </w:r>
      <w:r w:rsidR="0088646D">
        <w:rPr>
          <w:lang w:val="fr-CA"/>
        </w:rPr>
        <w:t>contrôlé</w:t>
      </w:r>
      <w:r w:rsidR="00550B88">
        <w:rPr>
          <w:lang w:val="fr-CA"/>
        </w:rPr>
        <w:t xml:space="preserve"> par les groupes de sécurité de l’utilisateur courant.</w:t>
      </w:r>
    </w:p>
    <w:p w:rsidR="00550B88" w:rsidRPr="00550B88" w:rsidRDefault="00550B88" w:rsidP="00550B88">
      <w:pPr>
        <w:pStyle w:val="Heading2"/>
        <w:rPr>
          <w:lang w:val="fr-CA"/>
        </w:rPr>
      </w:pPr>
      <w:bookmarkStart w:id="8" w:name="_Toc300759024"/>
      <w:r w:rsidRPr="00550B88">
        <w:rPr>
          <w:lang w:val="fr-CA"/>
        </w:rPr>
        <w:t>Outil de recherche simple</w:t>
      </w:r>
      <w:bookmarkEnd w:id="8"/>
      <w:r w:rsidRPr="00550B88">
        <w:rPr>
          <w:lang w:val="fr-CA"/>
        </w:rPr>
        <w:t xml:space="preserve"> </w:t>
      </w:r>
    </w:p>
    <w:p w:rsidR="00550B88" w:rsidRPr="00550B88" w:rsidRDefault="008022D6" w:rsidP="00550B88">
      <w:pPr>
        <w:rPr>
          <w:lang w:val="fr-CA"/>
        </w:rPr>
      </w:pPr>
      <w:r w:rsidRPr="00550B88">
        <w:rPr>
          <w:lang w:val="fr-CA"/>
        </w:rPr>
        <w:t>L</w:t>
      </w:r>
      <w:r w:rsidR="00550B88" w:rsidRPr="00550B88">
        <w:rPr>
          <w:lang w:val="fr-CA"/>
        </w:rPr>
        <w:t>’outil de recherche simple  vise à permettre la recherche contextualisée à un</w:t>
      </w:r>
      <w:r w:rsidR="0088646D">
        <w:rPr>
          <w:lang w:val="fr-CA"/>
        </w:rPr>
        <w:t xml:space="preserve"> type d’entité courante. Par exe</w:t>
      </w:r>
      <w:r w:rsidR="00550B88" w:rsidRPr="00550B88">
        <w:rPr>
          <w:lang w:val="fr-CA"/>
        </w:rPr>
        <w:t>mple, lorsque l’entité Employeur sera choisie, les</w:t>
      </w:r>
      <w:r w:rsidRPr="00550B88">
        <w:rPr>
          <w:lang w:val="fr-CA"/>
        </w:rPr>
        <w:t xml:space="preserve"> expressions tapé</w:t>
      </w:r>
      <w:r w:rsidR="00E069D3" w:rsidRPr="00550B88">
        <w:rPr>
          <w:lang w:val="fr-CA"/>
        </w:rPr>
        <w:t>e</w:t>
      </w:r>
      <w:r w:rsidRPr="00550B88">
        <w:rPr>
          <w:lang w:val="fr-CA"/>
        </w:rPr>
        <w:t xml:space="preserve">s dans la boite seront comparés au numéro d’employeur, à la raison sociale ainsi qu’à la raison sociale abrégée et les choix possibles </w:t>
      </w:r>
      <w:r w:rsidR="002357D7" w:rsidRPr="00550B88">
        <w:rPr>
          <w:lang w:val="fr-CA"/>
        </w:rPr>
        <w:t>seront retourné</w:t>
      </w:r>
      <w:r w:rsidRPr="00550B88">
        <w:rPr>
          <w:lang w:val="fr-CA"/>
        </w:rPr>
        <w:t xml:space="preserve">s sous </w:t>
      </w:r>
      <w:r w:rsidR="00550B88" w:rsidRPr="00550B88">
        <w:rPr>
          <w:lang w:val="fr-CA"/>
        </w:rPr>
        <w:t>forme d’une liste d’hyperliens.  L’affichage de cet outil dépendra du choix du menu principal.</w:t>
      </w:r>
    </w:p>
    <w:p w:rsidR="00487AA8" w:rsidRDefault="00487AA8" w:rsidP="00487AA8">
      <w:pPr>
        <w:pStyle w:val="Heading2"/>
        <w:rPr>
          <w:lang w:val="fr-CA"/>
        </w:rPr>
      </w:pPr>
      <w:bookmarkStart w:id="9" w:name="_Toc300759025"/>
      <w:r>
        <w:rPr>
          <w:lang w:val="fr-CA"/>
        </w:rPr>
        <w:t>Barre d’outils</w:t>
      </w:r>
      <w:bookmarkEnd w:id="9"/>
    </w:p>
    <w:p w:rsidR="008022D6" w:rsidRDefault="00487AA8" w:rsidP="008022D6">
      <w:pPr>
        <w:rPr>
          <w:i/>
          <w:lang w:val="fr-CA"/>
        </w:rPr>
      </w:pPr>
      <w:r>
        <w:rPr>
          <w:i/>
          <w:lang w:val="fr-CA"/>
        </w:rPr>
        <w:t>La barre d’outils donne accès aux fonctions CRUD (</w:t>
      </w:r>
      <w:proofErr w:type="spellStart"/>
      <w:r>
        <w:rPr>
          <w:i/>
          <w:lang w:val="fr-CA"/>
        </w:rPr>
        <w:t>Create</w:t>
      </w:r>
      <w:proofErr w:type="spellEnd"/>
      <w:r>
        <w:rPr>
          <w:i/>
          <w:lang w:val="fr-CA"/>
        </w:rPr>
        <w:t xml:space="preserve">, </w:t>
      </w:r>
      <w:proofErr w:type="spellStart"/>
      <w:r>
        <w:rPr>
          <w:i/>
          <w:lang w:val="fr-CA"/>
        </w:rPr>
        <w:t>read</w:t>
      </w:r>
      <w:proofErr w:type="spellEnd"/>
      <w:r>
        <w:rPr>
          <w:i/>
          <w:lang w:val="fr-CA"/>
        </w:rPr>
        <w:t xml:space="preserve">, </w:t>
      </w:r>
      <w:proofErr w:type="spellStart"/>
      <w:r>
        <w:rPr>
          <w:i/>
          <w:lang w:val="fr-CA"/>
        </w:rPr>
        <w:t>update</w:t>
      </w:r>
      <w:proofErr w:type="gramStart"/>
      <w:r>
        <w:rPr>
          <w:i/>
          <w:lang w:val="fr-CA"/>
        </w:rPr>
        <w:t>,delete</w:t>
      </w:r>
      <w:proofErr w:type="spellEnd"/>
      <w:proofErr w:type="gramEnd"/>
      <w:r>
        <w:rPr>
          <w:i/>
          <w:lang w:val="fr-CA"/>
        </w:rPr>
        <w:t xml:space="preserve">) propres </w:t>
      </w:r>
      <w:r w:rsidR="00550B88">
        <w:rPr>
          <w:i/>
          <w:lang w:val="fr-CA"/>
        </w:rPr>
        <w:t>à l’entité courante</w:t>
      </w:r>
      <w:r>
        <w:rPr>
          <w:i/>
          <w:lang w:val="fr-CA"/>
        </w:rPr>
        <w:t xml:space="preserve">. </w:t>
      </w:r>
    </w:p>
    <w:tbl>
      <w:tblPr>
        <w:tblStyle w:val="TableGrid"/>
        <w:tblW w:w="0" w:type="auto"/>
        <w:tblLook w:val="04A0" w:firstRow="1" w:lastRow="0" w:firstColumn="1" w:lastColumn="0" w:noHBand="0" w:noVBand="1"/>
      </w:tblPr>
      <w:tblGrid>
        <w:gridCol w:w="726"/>
        <w:gridCol w:w="3210"/>
        <w:gridCol w:w="5640"/>
      </w:tblGrid>
      <w:tr w:rsidR="00487AA8" w:rsidRPr="00A25D3B" w:rsidTr="00A25D3B">
        <w:tc>
          <w:tcPr>
            <w:tcW w:w="726" w:type="dxa"/>
          </w:tcPr>
          <w:p w:rsidR="00487AA8" w:rsidRPr="00A25D3B" w:rsidRDefault="00487AA8" w:rsidP="00C9669B">
            <w:pPr>
              <w:rPr>
                <w:sz w:val="18"/>
                <w:szCs w:val="18"/>
                <w:lang w:val="fr-CA"/>
              </w:rPr>
            </w:pPr>
            <w:bookmarkStart w:id="10" w:name="_GoBack"/>
          </w:p>
        </w:tc>
        <w:tc>
          <w:tcPr>
            <w:tcW w:w="3210" w:type="dxa"/>
          </w:tcPr>
          <w:p w:rsidR="00487AA8" w:rsidRPr="00A25D3B" w:rsidRDefault="00487AA8" w:rsidP="00C9669B">
            <w:pPr>
              <w:rPr>
                <w:sz w:val="18"/>
                <w:szCs w:val="18"/>
                <w:lang w:val="fr-CA"/>
              </w:rPr>
            </w:pPr>
            <w:r w:rsidRPr="00A25D3B">
              <w:rPr>
                <w:sz w:val="18"/>
                <w:szCs w:val="18"/>
                <w:lang w:val="fr-CA"/>
              </w:rPr>
              <w:t>USAGE</w:t>
            </w:r>
          </w:p>
        </w:tc>
        <w:tc>
          <w:tcPr>
            <w:tcW w:w="5640" w:type="dxa"/>
          </w:tcPr>
          <w:p w:rsidR="00487AA8" w:rsidRPr="00A25D3B" w:rsidRDefault="00487AA8" w:rsidP="00C9669B">
            <w:pPr>
              <w:rPr>
                <w:sz w:val="18"/>
                <w:szCs w:val="18"/>
                <w:lang w:val="fr-CA"/>
              </w:rPr>
            </w:pPr>
            <w:r w:rsidRPr="00A25D3B">
              <w:rPr>
                <w:sz w:val="18"/>
                <w:szCs w:val="18"/>
                <w:lang w:val="fr-CA"/>
              </w:rPr>
              <w:t>DISPONIBILITÉ</w:t>
            </w:r>
          </w:p>
        </w:tc>
      </w:tr>
      <w:tr w:rsidR="00487AA8" w:rsidRPr="0088646D" w:rsidTr="00A25D3B">
        <w:tc>
          <w:tcPr>
            <w:tcW w:w="726" w:type="dxa"/>
          </w:tcPr>
          <w:p w:rsidR="00487AA8" w:rsidRPr="00A25D3B" w:rsidRDefault="00487AA8" w:rsidP="00C9669B">
            <w:pPr>
              <w:rPr>
                <w:sz w:val="18"/>
                <w:szCs w:val="18"/>
              </w:rPr>
            </w:pPr>
            <w:r w:rsidRPr="00A25D3B">
              <w:rPr>
                <w:sz w:val="18"/>
                <w:szCs w:val="18"/>
              </w:rPr>
              <w:object w:dxaOrig="306" w:dyaOrig="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3.5pt" o:ole="">
                  <v:imagedata r:id="rId10" o:title=""/>
                </v:shape>
                <o:OLEObject Type="Embed" ProgID="Visio.Drawing.11" ShapeID="_x0000_i1025" DrawAspect="Content" ObjectID="_1376576176" r:id="rId11"/>
              </w:object>
            </w:r>
          </w:p>
        </w:tc>
        <w:tc>
          <w:tcPr>
            <w:tcW w:w="3210" w:type="dxa"/>
          </w:tcPr>
          <w:p w:rsidR="00487AA8" w:rsidRPr="00A25D3B" w:rsidRDefault="00487AA8" w:rsidP="00550B88">
            <w:pPr>
              <w:rPr>
                <w:sz w:val="16"/>
                <w:szCs w:val="16"/>
                <w:lang w:val="fr-CA"/>
              </w:rPr>
            </w:pPr>
            <w:r w:rsidRPr="00A25D3B">
              <w:rPr>
                <w:sz w:val="16"/>
                <w:szCs w:val="16"/>
                <w:lang w:val="fr-CA"/>
              </w:rPr>
              <w:t>Rafraichir le dossier courant</w:t>
            </w:r>
          </w:p>
        </w:tc>
        <w:tc>
          <w:tcPr>
            <w:tcW w:w="5640" w:type="dxa"/>
          </w:tcPr>
          <w:p w:rsidR="00487AA8" w:rsidRPr="00A25D3B" w:rsidRDefault="00487AA8" w:rsidP="00487AA8">
            <w:pPr>
              <w:rPr>
                <w:sz w:val="16"/>
                <w:szCs w:val="16"/>
                <w:lang w:val="fr-CA"/>
              </w:rPr>
            </w:pPr>
            <w:r w:rsidRPr="00A25D3B">
              <w:rPr>
                <w:sz w:val="16"/>
                <w:szCs w:val="16"/>
                <w:lang w:val="fr-CA"/>
              </w:rPr>
              <w:t xml:space="preserve">Si un </w:t>
            </w:r>
            <w:r w:rsidR="00550B88">
              <w:rPr>
                <w:sz w:val="16"/>
                <w:szCs w:val="16"/>
                <w:lang w:val="fr-CA"/>
              </w:rPr>
              <w:t>dossier</w:t>
            </w:r>
            <w:r w:rsidRPr="00A25D3B">
              <w:rPr>
                <w:sz w:val="16"/>
                <w:szCs w:val="16"/>
                <w:lang w:val="fr-CA"/>
              </w:rPr>
              <w:t xml:space="preserve"> courant est défini.</w:t>
            </w:r>
          </w:p>
          <w:p w:rsidR="00487AA8" w:rsidRPr="00A25D3B" w:rsidRDefault="00487AA8" w:rsidP="00487AA8">
            <w:pPr>
              <w:rPr>
                <w:sz w:val="16"/>
                <w:szCs w:val="16"/>
                <w:lang w:val="fr-CA"/>
              </w:rPr>
            </w:pPr>
            <w:r w:rsidRPr="00A25D3B">
              <w:rPr>
                <w:sz w:val="16"/>
                <w:szCs w:val="16"/>
                <w:lang w:val="fr-CA"/>
              </w:rPr>
              <w:t xml:space="preserve">Si </w:t>
            </w:r>
            <w:r w:rsidR="00550B88">
              <w:rPr>
                <w:sz w:val="16"/>
                <w:szCs w:val="16"/>
                <w:lang w:val="fr-CA"/>
              </w:rPr>
              <w:t xml:space="preserve">le dossier </w:t>
            </w:r>
            <w:r w:rsidRPr="00A25D3B">
              <w:rPr>
                <w:sz w:val="16"/>
                <w:szCs w:val="16"/>
                <w:lang w:val="fr-CA"/>
              </w:rPr>
              <w:t>courant est en mode consultation.</w:t>
            </w:r>
          </w:p>
          <w:p w:rsidR="00487AA8" w:rsidRPr="00A25D3B" w:rsidRDefault="00487AA8" w:rsidP="00550B88">
            <w:pPr>
              <w:rPr>
                <w:sz w:val="16"/>
                <w:szCs w:val="16"/>
                <w:lang w:val="fr-CA"/>
              </w:rPr>
            </w:pPr>
            <w:r w:rsidRPr="00A25D3B">
              <w:rPr>
                <w:sz w:val="16"/>
                <w:szCs w:val="16"/>
                <w:lang w:val="fr-CA"/>
              </w:rPr>
              <w:t xml:space="preserve">Si l’usager courant fait partie du groupe  </w:t>
            </w:r>
            <w:proofErr w:type="spellStart"/>
            <w:r w:rsidR="00550B88">
              <w:rPr>
                <w:i/>
                <w:sz w:val="16"/>
                <w:szCs w:val="16"/>
                <w:lang w:val="fr-CA"/>
              </w:rPr>
              <w:t>Modif</w:t>
            </w:r>
            <w:proofErr w:type="spellEnd"/>
            <w:r w:rsidR="00550B88">
              <w:rPr>
                <w:i/>
                <w:sz w:val="16"/>
                <w:szCs w:val="16"/>
                <w:lang w:val="fr-CA"/>
              </w:rPr>
              <w:t xml:space="preserve"> pour l’entité courante.</w:t>
            </w:r>
          </w:p>
        </w:tc>
      </w:tr>
      <w:tr w:rsidR="00487AA8" w:rsidRPr="0088646D" w:rsidTr="00A25D3B">
        <w:tc>
          <w:tcPr>
            <w:tcW w:w="726" w:type="dxa"/>
          </w:tcPr>
          <w:p w:rsidR="00487AA8" w:rsidRPr="00A25D3B" w:rsidRDefault="00487AA8" w:rsidP="00C9669B">
            <w:pPr>
              <w:rPr>
                <w:sz w:val="18"/>
                <w:szCs w:val="18"/>
                <w:lang w:val="fr-CA"/>
              </w:rPr>
            </w:pPr>
            <w:r w:rsidRPr="00A25D3B">
              <w:rPr>
                <w:sz w:val="18"/>
                <w:szCs w:val="18"/>
              </w:rPr>
              <w:object w:dxaOrig="420" w:dyaOrig="355">
                <v:shape id="_x0000_i1026" type="#_x0000_t75" style="width:18pt;height:15pt" o:ole="">
                  <v:imagedata r:id="rId12" o:title=""/>
                </v:shape>
                <o:OLEObject Type="Embed" ProgID="Visio.Drawing.11" ShapeID="_x0000_i1026" DrawAspect="Content" ObjectID="_1376576177" r:id="rId13"/>
              </w:object>
            </w:r>
          </w:p>
        </w:tc>
        <w:tc>
          <w:tcPr>
            <w:tcW w:w="3210" w:type="dxa"/>
          </w:tcPr>
          <w:p w:rsidR="00487AA8" w:rsidRPr="00A25D3B" w:rsidRDefault="00487AA8" w:rsidP="00550B88">
            <w:pPr>
              <w:rPr>
                <w:sz w:val="16"/>
                <w:szCs w:val="16"/>
                <w:lang w:val="fr-CA"/>
              </w:rPr>
            </w:pPr>
            <w:r w:rsidRPr="00A25D3B">
              <w:rPr>
                <w:sz w:val="16"/>
                <w:szCs w:val="16"/>
                <w:lang w:val="fr-CA"/>
              </w:rPr>
              <w:t xml:space="preserve">Créer un </w:t>
            </w:r>
            <w:r w:rsidR="00550B88">
              <w:rPr>
                <w:sz w:val="16"/>
                <w:szCs w:val="16"/>
                <w:lang w:val="fr-CA"/>
              </w:rPr>
              <w:t>nouveau dossier</w:t>
            </w:r>
          </w:p>
        </w:tc>
        <w:tc>
          <w:tcPr>
            <w:tcW w:w="5640" w:type="dxa"/>
          </w:tcPr>
          <w:p w:rsidR="00E069D3" w:rsidRPr="00A25D3B" w:rsidRDefault="00E069D3" w:rsidP="00E069D3">
            <w:pPr>
              <w:rPr>
                <w:sz w:val="16"/>
                <w:szCs w:val="16"/>
                <w:lang w:val="fr-CA"/>
              </w:rPr>
            </w:pPr>
            <w:r w:rsidRPr="00A25D3B">
              <w:rPr>
                <w:sz w:val="16"/>
                <w:szCs w:val="16"/>
                <w:lang w:val="fr-CA"/>
              </w:rPr>
              <w:t xml:space="preserve">Si </w:t>
            </w:r>
            <w:r w:rsidR="00550B88">
              <w:rPr>
                <w:sz w:val="16"/>
                <w:szCs w:val="16"/>
                <w:lang w:val="fr-CA"/>
              </w:rPr>
              <w:t>dossier</w:t>
            </w:r>
            <w:r w:rsidR="00550B88" w:rsidRPr="00A25D3B">
              <w:rPr>
                <w:sz w:val="16"/>
                <w:szCs w:val="16"/>
                <w:lang w:val="fr-CA"/>
              </w:rPr>
              <w:t xml:space="preserve"> </w:t>
            </w:r>
            <w:r w:rsidRPr="00A25D3B">
              <w:rPr>
                <w:sz w:val="16"/>
                <w:szCs w:val="16"/>
                <w:lang w:val="fr-CA"/>
              </w:rPr>
              <w:t xml:space="preserve">courant = </w:t>
            </w:r>
            <w:proofErr w:type="spellStart"/>
            <w:r w:rsidRPr="00A25D3B">
              <w:rPr>
                <w:sz w:val="16"/>
                <w:szCs w:val="16"/>
                <w:lang w:val="fr-CA"/>
              </w:rPr>
              <w:t>null</w:t>
            </w:r>
            <w:proofErr w:type="spellEnd"/>
            <w:r w:rsidRPr="00A25D3B">
              <w:rPr>
                <w:sz w:val="16"/>
                <w:szCs w:val="16"/>
                <w:lang w:val="fr-CA"/>
              </w:rPr>
              <w:t xml:space="preserve"> ou si l’employeur courant est en mode consultation.</w:t>
            </w:r>
          </w:p>
          <w:p w:rsidR="00487AA8" w:rsidRPr="00A25D3B" w:rsidRDefault="00487AA8" w:rsidP="00550B88">
            <w:pPr>
              <w:rPr>
                <w:sz w:val="16"/>
                <w:szCs w:val="16"/>
                <w:lang w:val="fr-CA"/>
              </w:rPr>
            </w:pPr>
            <w:r w:rsidRPr="00A25D3B">
              <w:rPr>
                <w:sz w:val="16"/>
                <w:szCs w:val="16"/>
                <w:lang w:val="fr-CA"/>
              </w:rPr>
              <w:t xml:space="preserve">Si l’usager courant fait partie du groupe  </w:t>
            </w:r>
            <w:proofErr w:type="spellStart"/>
            <w:r w:rsidRPr="00A25D3B">
              <w:rPr>
                <w:i/>
                <w:sz w:val="16"/>
                <w:szCs w:val="16"/>
                <w:lang w:val="fr-CA"/>
              </w:rPr>
              <w:t>Creer</w:t>
            </w:r>
            <w:proofErr w:type="spellEnd"/>
            <w:r w:rsidR="00550B88">
              <w:rPr>
                <w:i/>
                <w:sz w:val="16"/>
                <w:szCs w:val="16"/>
                <w:lang w:val="fr-CA"/>
              </w:rPr>
              <w:t xml:space="preserve"> pour l’entité courante</w:t>
            </w:r>
            <w:r w:rsidRPr="00A25D3B">
              <w:rPr>
                <w:i/>
                <w:sz w:val="16"/>
                <w:szCs w:val="16"/>
                <w:lang w:val="fr-CA"/>
              </w:rPr>
              <w:t>.</w:t>
            </w:r>
          </w:p>
        </w:tc>
      </w:tr>
      <w:tr w:rsidR="00487AA8" w:rsidRPr="0088646D" w:rsidTr="00A25D3B">
        <w:tc>
          <w:tcPr>
            <w:tcW w:w="726" w:type="dxa"/>
          </w:tcPr>
          <w:p w:rsidR="00487AA8" w:rsidRPr="00A25D3B" w:rsidRDefault="00487AA8" w:rsidP="00C9669B">
            <w:pPr>
              <w:rPr>
                <w:sz w:val="18"/>
                <w:szCs w:val="18"/>
                <w:lang w:val="fr-CA"/>
              </w:rPr>
            </w:pPr>
            <w:r w:rsidRPr="00A25D3B">
              <w:rPr>
                <w:sz w:val="18"/>
                <w:szCs w:val="18"/>
              </w:rPr>
              <w:object w:dxaOrig="420" w:dyaOrig="345">
                <v:shape id="_x0000_i1027" type="#_x0000_t75" style="width:21pt;height:17.25pt" o:ole="">
                  <v:imagedata r:id="rId14" o:title=""/>
                </v:shape>
                <o:OLEObject Type="Embed" ProgID="Visio.Drawing.11" ShapeID="_x0000_i1027" DrawAspect="Content" ObjectID="_1376576178" r:id="rId15"/>
              </w:object>
            </w:r>
          </w:p>
        </w:tc>
        <w:tc>
          <w:tcPr>
            <w:tcW w:w="3210" w:type="dxa"/>
          </w:tcPr>
          <w:p w:rsidR="00487AA8" w:rsidRPr="00A25D3B" w:rsidRDefault="00487AA8" w:rsidP="00550B88">
            <w:pPr>
              <w:rPr>
                <w:sz w:val="16"/>
                <w:szCs w:val="16"/>
                <w:lang w:val="fr-CA"/>
              </w:rPr>
            </w:pPr>
            <w:r w:rsidRPr="00A25D3B">
              <w:rPr>
                <w:sz w:val="16"/>
                <w:szCs w:val="16"/>
                <w:lang w:val="fr-CA"/>
              </w:rPr>
              <w:t xml:space="preserve">Modifier </w:t>
            </w:r>
            <w:r w:rsidR="00550B88">
              <w:rPr>
                <w:sz w:val="16"/>
                <w:szCs w:val="16"/>
                <w:lang w:val="fr-CA"/>
              </w:rPr>
              <w:t>le dossier</w:t>
            </w:r>
            <w:r w:rsidRPr="00A25D3B">
              <w:rPr>
                <w:sz w:val="16"/>
                <w:szCs w:val="16"/>
                <w:lang w:val="fr-CA"/>
              </w:rPr>
              <w:t xml:space="preserve"> courant</w:t>
            </w:r>
          </w:p>
        </w:tc>
        <w:tc>
          <w:tcPr>
            <w:tcW w:w="5640" w:type="dxa"/>
          </w:tcPr>
          <w:p w:rsidR="00487AA8" w:rsidRPr="00A25D3B" w:rsidRDefault="00487AA8" w:rsidP="00C9669B">
            <w:pPr>
              <w:rPr>
                <w:sz w:val="16"/>
                <w:szCs w:val="16"/>
                <w:lang w:val="fr-CA"/>
              </w:rPr>
            </w:pPr>
            <w:r w:rsidRPr="00A25D3B">
              <w:rPr>
                <w:sz w:val="16"/>
                <w:szCs w:val="16"/>
                <w:lang w:val="fr-CA"/>
              </w:rPr>
              <w:t xml:space="preserve">Si un </w:t>
            </w:r>
            <w:r w:rsidR="00550B88">
              <w:rPr>
                <w:sz w:val="16"/>
                <w:szCs w:val="16"/>
                <w:lang w:val="fr-CA"/>
              </w:rPr>
              <w:t>dossier</w:t>
            </w:r>
            <w:r w:rsidR="00550B88" w:rsidRPr="00A25D3B">
              <w:rPr>
                <w:sz w:val="16"/>
                <w:szCs w:val="16"/>
                <w:lang w:val="fr-CA"/>
              </w:rPr>
              <w:t xml:space="preserve"> </w:t>
            </w:r>
            <w:r w:rsidRPr="00A25D3B">
              <w:rPr>
                <w:sz w:val="16"/>
                <w:szCs w:val="16"/>
                <w:lang w:val="fr-CA"/>
              </w:rPr>
              <w:t>courant est défini.</w:t>
            </w:r>
          </w:p>
          <w:p w:rsidR="00E069D3" w:rsidRPr="00A25D3B" w:rsidRDefault="00550B88" w:rsidP="00E069D3">
            <w:pPr>
              <w:rPr>
                <w:sz w:val="16"/>
                <w:szCs w:val="16"/>
                <w:lang w:val="fr-CA"/>
              </w:rPr>
            </w:pPr>
            <w:r>
              <w:rPr>
                <w:sz w:val="16"/>
                <w:szCs w:val="16"/>
                <w:lang w:val="fr-CA"/>
              </w:rPr>
              <w:t xml:space="preserve">Si le dossier </w:t>
            </w:r>
            <w:r w:rsidR="00E069D3" w:rsidRPr="00A25D3B">
              <w:rPr>
                <w:sz w:val="16"/>
                <w:szCs w:val="16"/>
                <w:lang w:val="fr-CA"/>
              </w:rPr>
              <w:t>courant est en mode consultation.</w:t>
            </w:r>
          </w:p>
          <w:p w:rsidR="00487AA8" w:rsidRPr="00A25D3B" w:rsidRDefault="00487AA8" w:rsidP="00550B88">
            <w:pPr>
              <w:rPr>
                <w:sz w:val="16"/>
                <w:szCs w:val="16"/>
                <w:lang w:val="fr-CA"/>
              </w:rPr>
            </w:pPr>
            <w:r w:rsidRPr="00A25D3B">
              <w:rPr>
                <w:sz w:val="16"/>
                <w:szCs w:val="16"/>
                <w:lang w:val="fr-CA"/>
              </w:rPr>
              <w:t xml:space="preserve">Si l’usager courant fait partie du groupe  </w:t>
            </w:r>
            <w:proofErr w:type="spellStart"/>
            <w:r w:rsidRPr="00A25D3B">
              <w:rPr>
                <w:i/>
                <w:sz w:val="16"/>
                <w:szCs w:val="16"/>
                <w:lang w:val="fr-CA"/>
              </w:rPr>
              <w:t>Modif</w:t>
            </w:r>
            <w:proofErr w:type="spellEnd"/>
            <w:r w:rsidR="00550B88">
              <w:rPr>
                <w:i/>
                <w:sz w:val="16"/>
                <w:szCs w:val="16"/>
                <w:lang w:val="fr-CA"/>
              </w:rPr>
              <w:t xml:space="preserve"> pour l’entité courante</w:t>
            </w:r>
            <w:r w:rsidRPr="00A25D3B">
              <w:rPr>
                <w:i/>
                <w:sz w:val="16"/>
                <w:szCs w:val="16"/>
                <w:lang w:val="fr-CA"/>
              </w:rPr>
              <w:t>.</w:t>
            </w:r>
          </w:p>
        </w:tc>
      </w:tr>
      <w:tr w:rsidR="00487AA8" w:rsidRPr="0088646D" w:rsidTr="00A25D3B">
        <w:tc>
          <w:tcPr>
            <w:tcW w:w="726" w:type="dxa"/>
          </w:tcPr>
          <w:p w:rsidR="00487AA8" w:rsidRPr="00A25D3B" w:rsidRDefault="00487AA8" w:rsidP="00C9669B">
            <w:pPr>
              <w:rPr>
                <w:sz w:val="18"/>
                <w:szCs w:val="18"/>
              </w:rPr>
            </w:pPr>
            <w:r w:rsidRPr="00A25D3B">
              <w:rPr>
                <w:sz w:val="18"/>
                <w:szCs w:val="18"/>
              </w:rPr>
              <w:object w:dxaOrig="420" w:dyaOrig="355">
                <v:shape id="_x0000_i1028" type="#_x0000_t75" style="width:21pt;height:18pt" o:ole="">
                  <v:imagedata r:id="rId16" o:title=""/>
                </v:shape>
                <o:OLEObject Type="Embed" ProgID="Visio.Drawing.11" ShapeID="_x0000_i1028" DrawAspect="Content" ObjectID="_1376576179" r:id="rId17"/>
              </w:object>
            </w:r>
          </w:p>
        </w:tc>
        <w:tc>
          <w:tcPr>
            <w:tcW w:w="3210" w:type="dxa"/>
          </w:tcPr>
          <w:p w:rsidR="00487AA8" w:rsidRPr="00A25D3B" w:rsidRDefault="00487AA8" w:rsidP="00550B88">
            <w:pPr>
              <w:rPr>
                <w:sz w:val="16"/>
                <w:szCs w:val="16"/>
                <w:lang w:val="fr-CA"/>
              </w:rPr>
            </w:pPr>
            <w:r w:rsidRPr="00A25D3B">
              <w:rPr>
                <w:sz w:val="16"/>
                <w:szCs w:val="16"/>
                <w:lang w:val="fr-CA"/>
              </w:rPr>
              <w:t xml:space="preserve">Sauvegarder </w:t>
            </w:r>
            <w:r w:rsidR="00550B88">
              <w:rPr>
                <w:sz w:val="16"/>
                <w:szCs w:val="16"/>
                <w:lang w:val="fr-CA"/>
              </w:rPr>
              <w:t>le dossier</w:t>
            </w:r>
            <w:r w:rsidRPr="00A25D3B">
              <w:rPr>
                <w:sz w:val="16"/>
                <w:szCs w:val="16"/>
                <w:lang w:val="fr-CA"/>
              </w:rPr>
              <w:t xml:space="preserve"> courant et retourner en mode consultation.</w:t>
            </w:r>
          </w:p>
        </w:tc>
        <w:tc>
          <w:tcPr>
            <w:tcW w:w="5640" w:type="dxa"/>
          </w:tcPr>
          <w:p w:rsidR="00487AA8" w:rsidRPr="00A25D3B" w:rsidRDefault="00487AA8" w:rsidP="00487AA8">
            <w:pPr>
              <w:rPr>
                <w:sz w:val="16"/>
                <w:szCs w:val="16"/>
                <w:lang w:val="fr-CA"/>
              </w:rPr>
            </w:pPr>
            <w:r w:rsidRPr="00A25D3B">
              <w:rPr>
                <w:sz w:val="16"/>
                <w:szCs w:val="16"/>
                <w:lang w:val="fr-CA"/>
              </w:rPr>
              <w:t xml:space="preserve">Si un </w:t>
            </w:r>
            <w:r w:rsidR="00550B88">
              <w:rPr>
                <w:sz w:val="16"/>
                <w:szCs w:val="16"/>
                <w:lang w:val="fr-CA"/>
              </w:rPr>
              <w:t>dossier</w:t>
            </w:r>
            <w:r w:rsidR="00550B88" w:rsidRPr="00A25D3B">
              <w:rPr>
                <w:sz w:val="16"/>
                <w:szCs w:val="16"/>
                <w:lang w:val="fr-CA"/>
              </w:rPr>
              <w:t xml:space="preserve"> </w:t>
            </w:r>
            <w:r w:rsidRPr="00A25D3B">
              <w:rPr>
                <w:sz w:val="16"/>
                <w:szCs w:val="16"/>
                <w:lang w:val="fr-CA"/>
              </w:rPr>
              <w:t>courant est défini.</w:t>
            </w:r>
          </w:p>
          <w:p w:rsidR="00487AA8" w:rsidRPr="00A25D3B" w:rsidRDefault="00550B88" w:rsidP="00487AA8">
            <w:pPr>
              <w:rPr>
                <w:sz w:val="16"/>
                <w:szCs w:val="16"/>
                <w:lang w:val="fr-CA"/>
              </w:rPr>
            </w:pPr>
            <w:r>
              <w:rPr>
                <w:sz w:val="16"/>
                <w:szCs w:val="16"/>
                <w:lang w:val="fr-CA"/>
              </w:rPr>
              <w:t>Si le dossier</w:t>
            </w:r>
            <w:r w:rsidR="00487AA8" w:rsidRPr="00A25D3B">
              <w:rPr>
                <w:sz w:val="16"/>
                <w:szCs w:val="16"/>
                <w:lang w:val="fr-CA"/>
              </w:rPr>
              <w:t xml:space="preserve"> courant est en mode Création ou modification.</w:t>
            </w:r>
          </w:p>
          <w:p w:rsidR="00487AA8" w:rsidRPr="00A25D3B" w:rsidRDefault="00487AA8" w:rsidP="00550B88">
            <w:pPr>
              <w:rPr>
                <w:sz w:val="16"/>
                <w:szCs w:val="16"/>
                <w:lang w:val="fr-CA"/>
              </w:rPr>
            </w:pPr>
            <w:r w:rsidRPr="00A25D3B">
              <w:rPr>
                <w:sz w:val="16"/>
                <w:szCs w:val="16"/>
                <w:lang w:val="fr-CA"/>
              </w:rPr>
              <w:t xml:space="preserve">Si l’usager courant fait partie du groupe  </w:t>
            </w:r>
            <w:proofErr w:type="spellStart"/>
            <w:r w:rsidRPr="00A25D3B">
              <w:rPr>
                <w:i/>
                <w:sz w:val="16"/>
                <w:szCs w:val="16"/>
                <w:lang w:val="fr-CA"/>
              </w:rPr>
              <w:t>Modif</w:t>
            </w:r>
            <w:proofErr w:type="spellEnd"/>
            <w:r w:rsidRPr="00A25D3B">
              <w:rPr>
                <w:i/>
                <w:sz w:val="16"/>
                <w:szCs w:val="16"/>
                <w:lang w:val="fr-CA"/>
              </w:rPr>
              <w:t xml:space="preserve"> ou </w:t>
            </w:r>
            <w:r w:rsidR="00550B88">
              <w:rPr>
                <w:i/>
                <w:sz w:val="16"/>
                <w:szCs w:val="16"/>
                <w:lang w:val="fr-CA"/>
              </w:rPr>
              <w:t>Créer pour l’entité courante</w:t>
            </w:r>
            <w:proofErr w:type="gramStart"/>
            <w:r w:rsidR="00550B88">
              <w:rPr>
                <w:i/>
                <w:sz w:val="16"/>
                <w:szCs w:val="16"/>
                <w:lang w:val="fr-CA"/>
              </w:rPr>
              <w:t>.</w:t>
            </w:r>
            <w:r w:rsidRPr="00A25D3B">
              <w:rPr>
                <w:i/>
                <w:sz w:val="16"/>
                <w:szCs w:val="16"/>
                <w:lang w:val="fr-CA"/>
              </w:rPr>
              <w:t>.</w:t>
            </w:r>
            <w:proofErr w:type="gramEnd"/>
          </w:p>
        </w:tc>
      </w:tr>
      <w:tr w:rsidR="00487AA8" w:rsidRPr="0088646D" w:rsidTr="00A25D3B">
        <w:tc>
          <w:tcPr>
            <w:tcW w:w="726" w:type="dxa"/>
          </w:tcPr>
          <w:p w:rsidR="00487AA8" w:rsidRPr="00A25D3B" w:rsidRDefault="00E069D3" w:rsidP="00C9669B">
            <w:pPr>
              <w:rPr>
                <w:sz w:val="18"/>
                <w:szCs w:val="18"/>
                <w:lang w:val="fr-CA"/>
              </w:rPr>
            </w:pPr>
            <w:r w:rsidRPr="00A25D3B">
              <w:rPr>
                <w:sz w:val="18"/>
                <w:szCs w:val="18"/>
              </w:rPr>
              <w:object w:dxaOrig="355" w:dyaOrig="337">
                <v:shape id="_x0000_i1029" type="#_x0000_t75" style="width:18pt;height:16.5pt" o:ole="">
                  <v:imagedata r:id="rId18" o:title=""/>
                </v:shape>
                <o:OLEObject Type="Embed" ProgID="Visio.Drawing.11" ShapeID="_x0000_i1029" DrawAspect="Content" ObjectID="_1376576180" r:id="rId19"/>
              </w:object>
            </w:r>
          </w:p>
        </w:tc>
        <w:tc>
          <w:tcPr>
            <w:tcW w:w="3210" w:type="dxa"/>
          </w:tcPr>
          <w:p w:rsidR="00487AA8" w:rsidRPr="00A25D3B" w:rsidRDefault="00E069D3" w:rsidP="00550B88">
            <w:pPr>
              <w:rPr>
                <w:sz w:val="16"/>
                <w:szCs w:val="16"/>
                <w:lang w:val="fr-CA"/>
              </w:rPr>
            </w:pPr>
            <w:r w:rsidRPr="00A25D3B">
              <w:rPr>
                <w:sz w:val="16"/>
                <w:szCs w:val="16"/>
                <w:lang w:val="fr-CA"/>
              </w:rPr>
              <w:t>Affiche les informations propres à l’entité sur une page afin de faciliter l’impression.</w:t>
            </w:r>
          </w:p>
        </w:tc>
        <w:tc>
          <w:tcPr>
            <w:tcW w:w="5640" w:type="dxa"/>
          </w:tcPr>
          <w:p w:rsidR="00E069D3" w:rsidRPr="00A25D3B" w:rsidRDefault="00E069D3" w:rsidP="00E069D3">
            <w:pPr>
              <w:rPr>
                <w:sz w:val="16"/>
                <w:szCs w:val="16"/>
                <w:lang w:val="fr-CA"/>
              </w:rPr>
            </w:pPr>
            <w:r w:rsidRPr="00A25D3B">
              <w:rPr>
                <w:sz w:val="16"/>
                <w:szCs w:val="16"/>
                <w:lang w:val="fr-CA"/>
              </w:rPr>
              <w:t xml:space="preserve">Si un </w:t>
            </w:r>
            <w:r w:rsidR="00550B88">
              <w:rPr>
                <w:sz w:val="16"/>
                <w:szCs w:val="16"/>
                <w:lang w:val="fr-CA"/>
              </w:rPr>
              <w:t>dossier</w:t>
            </w:r>
            <w:r w:rsidR="00550B88" w:rsidRPr="00A25D3B">
              <w:rPr>
                <w:sz w:val="16"/>
                <w:szCs w:val="16"/>
                <w:lang w:val="fr-CA"/>
              </w:rPr>
              <w:t xml:space="preserve"> </w:t>
            </w:r>
            <w:r w:rsidRPr="00A25D3B">
              <w:rPr>
                <w:sz w:val="16"/>
                <w:szCs w:val="16"/>
                <w:lang w:val="fr-CA"/>
              </w:rPr>
              <w:t>courant est défini.</w:t>
            </w:r>
          </w:p>
          <w:p w:rsidR="00E069D3" w:rsidRPr="00A25D3B" w:rsidRDefault="00E069D3" w:rsidP="00E069D3">
            <w:pPr>
              <w:rPr>
                <w:sz w:val="16"/>
                <w:szCs w:val="16"/>
                <w:lang w:val="fr-CA"/>
              </w:rPr>
            </w:pPr>
            <w:r w:rsidRPr="00A25D3B">
              <w:rPr>
                <w:sz w:val="16"/>
                <w:szCs w:val="16"/>
                <w:lang w:val="fr-CA"/>
              </w:rPr>
              <w:t>Si</w:t>
            </w:r>
            <w:r w:rsidR="00550B88">
              <w:rPr>
                <w:sz w:val="16"/>
                <w:szCs w:val="16"/>
                <w:lang w:val="fr-CA"/>
              </w:rPr>
              <w:t xml:space="preserve"> le dossier </w:t>
            </w:r>
            <w:r w:rsidRPr="00A25D3B">
              <w:rPr>
                <w:sz w:val="16"/>
                <w:szCs w:val="16"/>
                <w:lang w:val="fr-CA"/>
              </w:rPr>
              <w:t>courant est en mode consultation.</w:t>
            </w:r>
          </w:p>
          <w:p w:rsidR="00487AA8" w:rsidRPr="00A25D3B" w:rsidRDefault="00E069D3" w:rsidP="00E069D3">
            <w:pPr>
              <w:rPr>
                <w:sz w:val="16"/>
                <w:szCs w:val="16"/>
                <w:lang w:val="fr-CA"/>
              </w:rPr>
            </w:pPr>
            <w:r w:rsidRPr="00A25D3B">
              <w:rPr>
                <w:sz w:val="16"/>
                <w:szCs w:val="16"/>
                <w:lang w:val="fr-CA"/>
              </w:rPr>
              <w:t xml:space="preserve">Si l’usager courant fait partie du groupe  </w:t>
            </w:r>
            <w:proofErr w:type="spellStart"/>
            <w:r w:rsidRPr="00A25D3B">
              <w:rPr>
                <w:i/>
                <w:sz w:val="16"/>
                <w:szCs w:val="16"/>
                <w:lang w:val="fr-CA"/>
              </w:rPr>
              <w:t>Modif</w:t>
            </w:r>
            <w:proofErr w:type="spellEnd"/>
            <w:r w:rsidR="00550B88">
              <w:rPr>
                <w:i/>
                <w:sz w:val="16"/>
                <w:szCs w:val="16"/>
                <w:lang w:val="fr-CA"/>
              </w:rPr>
              <w:t xml:space="preserve"> pour l’entité courante.</w:t>
            </w:r>
          </w:p>
        </w:tc>
      </w:tr>
    </w:tbl>
    <w:p w:rsidR="00087736" w:rsidRDefault="00A25D3B" w:rsidP="00A25D3B">
      <w:pPr>
        <w:pStyle w:val="Heading2"/>
        <w:rPr>
          <w:lang w:val="fr-CA"/>
        </w:rPr>
      </w:pPr>
      <w:bookmarkStart w:id="11" w:name="_Toc300759026"/>
      <w:bookmarkEnd w:id="10"/>
      <w:r>
        <w:rPr>
          <w:lang w:val="fr-CA"/>
        </w:rPr>
        <w:t>Zone de travail</w:t>
      </w:r>
      <w:bookmarkEnd w:id="11"/>
    </w:p>
    <w:p w:rsidR="00A25D3B" w:rsidRPr="00A25D3B" w:rsidRDefault="00A25D3B" w:rsidP="00A25D3B">
      <w:pPr>
        <w:rPr>
          <w:lang w:val="fr-CA"/>
        </w:rPr>
      </w:pPr>
      <w:r>
        <w:rPr>
          <w:lang w:val="fr-CA"/>
        </w:rPr>
        <w:t>C’est dans cette zone que les informations pertinentes au contexte seront affichées. Le contenu variera en fonction des choix faits au niveau du menu principal (horizontal) et du menu vertical.</w:t>
      </w:r>
      <w:r w:rsidR="0057766D">
        <w:rPr>
          <w:lang w:val="fr-CA"/>
        </w:rPr>
        <w:t xml:space="preserve"> </w:t>
      </w:r>
    </w:p>
    <w:p w:rsidR="00A25D3B" w:rsidRDefault="00A25D3B" w:rsidP="00A25D3B">
      <w:pPr>
        <w:pStyle w:val="Heading2"/>
        <w:rPr>
          <w:lang w:val="fr-CA"/>
        </w:rPr>
      </w:pPr>
      <w:bookmarkStart w:id="12" w:name="_Toc300759027"/>
      <w:r>
        <w:rPr>
          <w:lang w:val="fr-CA"/>
        </w:rPr>
        <w:t>Pied de page</w:t>
      </w:r>
      <w:bookmarkEnd w:id="12"/>
    </w:p>
    <w:p w:rsidR="00C9669B" w:rsidRPr="00C9669B" w:rsidRDefault="00A25D3B" w:rsidP="0088646D">
      <w:pPr>
        <w:rPr>
          <w:lang w:val="fr-CA"/>
        </w:rPr>
      </w:pPr>
      <w:r w:rsidRPr="00550B88">
        <w:rPr>
          <w:lang w:val="fr-CA"/>
        </w:rPr>
        <w:t>Le pied de page présente les informations sur la création du dossier et sa dernière mise à jour ainsi que sur le mode courant d’opération.</w:t>
      </w:r>
      <w:r w:rsidRPr="00550B88">
        <w:rPr>
          <w:noProof/>
          <w:lang w:val="fr-CA" w:eastAsia="en-CA"/>
        </w:rPr>
        <w:t xml:space="preserve"> </w:t>
      </w:r>
      <w:r w:rsidR="00550B88" w:rsidRPr="00550B88">
        <w:rPr>
          <w:noProof/>
          <w:lang w:val="fr-CA" w:eastAsia="en-CA"/>
        </w:rPr>
        <w:t>Si l’entité courante supporte la sauvegarde transactionnelle, on indiquera si le dossier affiché est courant ou archivé.</w:t>
      </w:r>
    </w:p>
    <w:sectPr w:rsidR="00C9669B" w:rsidRPr="00C9669B">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78D" w:rsidRDefault="00F2078D" w:rsidP="001668FB">
      <w:pPr>
        <w:spacing w:after="0" w:line="240" w:lineRule="auto"/>
      </w:pPr>
      <w:r>
        <w:separator/>
      </w:r>
    </w:p>
  </w:endnote>
  <w:endnote w:type="continuationSeparator" w:id="0">
    <w:p w:rsidR="00F2078D" w:rsidRDefault="00F2078D" w:rsidP="00166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669B" w:rsidRPr="001668FB" w:rsidRDefault="00C9669B">
    <w:pPr>
      <w:pStyle w:val="Footer"/>
      <w:pBdr>
        <w:top w:val="thinThickSmallGap" w:sz="24" w:space="1" w:color="622423" w:themeColor="accent2" w:themeShade="7F"/>
      </w:pBdr>
      <w:rPr>
        <w:rFonts w:eastAsiaTheme="majorEastAsia" w:cstheme="minorHAnsi"/>
        <w:sz w:val="18"/>
        <w:szCs w:val="18"/>
        <w:lang w:val="fr-CA"/>
      </w:rPr>
    </w:pPr>
    <w:r>
      <w:rPr>
        <w:rFonts w:eastAsiaTheme="majorEastAsia" w:cstheme="minorHAnsi"/>
        <w:sz w:val="18"/>
        <w:szCs w:val="18"/>
        <w:lang w:val="fr-CA"/>
      </w:rPr>
      <w:t xml:space="preserve">SYSGD II : </w:t>
    </w:r>
    <w:r w:rsidR="00856491">
      <w:rPr>
        <w:rFonts w:eastAsiaTheme="majorEastAsia" w:cstheme="minorHAnsi"/>
        <w:sz w:val="18"/>
        <w:szCs w:val="18"/>
        <w:lang w:val="fr-CA"/>
      </w:rPr>
      <w:t>Spécifications de la GUI</w:t>
    </w:r>
  </w:p>
  <w:p w:rsidR="00C9669B" w:rsidRPr="001668FB" w:rsidRDefault="00C9669B">
    <w:pPr>
      <w:pStyle w:val="Footer"/>
      <w:rPr>
        <w:lang w:val="fr-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78D" w:rsidRDefault="00F2078D" w:rsidP="001668FB">
      <w:pPr>
        <w:spacing w:after="0" w:line="240" w:lineRule="auto"/>
      </w:pPr>
      <w:r>
        <w:separator/>
      </w:r>
    </w:p>
  </w:footnote>
  <w:footnote w:type="continuationSeparator" w:id="0">
    <w:p w:rsidR="00F2078D" w:rsidRDefault="00F2078D" w:rsidP="001668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950"/>
    <w:multiLevelType w:val="hybridMultilevel"/>
    <w:tmpl w:val="A112B9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8320FAE"/>
    <w:multiLevelType w:val="hybridMultilevel"/>
    <w:tmpl w:val="82CC70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9122BDF"/>
    <w:multiLevelType w:val="hybridMultilevel"/>
    <w:tmpl w:val="8D50BF6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E515A85"/>
    <w:multiLevelType w:val="hybridMultilevel"/>
    <w:tmpl w:val="F558D2C2"/>
    <w:lvl w:ilvl="0" w:tplc="DB18C8E8">
      <w:start w:val="1"/>
      <w:numFmt w:val="decimal"/>
      <w:pStyle w:val="ListeHypothse"/>
      <w:lvlText w:val="H%1"/>
      <w:lvlJc w:val="left"/>
      <w:pPr>
        <w:tabs>
          <w:tab w:val="num" w:pos="0"/>
        </w:tabs>
        <w:ind w:left="360" w:hanging="360"/>
      </w:pPr>
      <w:rPr>
        <w:rFonts w:ascii="Arial" w:hAnsi="Arial" w:cs="Times New Roman" w:hint="default"/>
        <w:b/>
        <w:i w:val="0"/>
        <w:sz w:val="18"/>
        <w:szCs w:val="18"/>
      </w:rPr>
    </w:lvl>
    <w:lvl w:ilvl="1" w:tplc="FFFFFFFF">
      <w:start w:val="1"/>
      <w:numFmt w:val="decimal"/>
      <w:lvlText w:val="L%2"/>
      <w:lvlJc w:val="left"/>
      <w:pPr>
        <w:tabs>
          <w:tab w:val="num" w:pos="504"/>
        </w:tabs>
        <w:ind w:left="504" w:firstLine="576"/>
      </w:pPr>
      <w:rPr>
        <w:rFonts w:ascii="Arial" w:hAnsi="Arial" w:cs="Times New Roman" w:hint="default"/>
        <w:b/>
        <w:i w:val="0"/>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66377C5"/>
    <w:multiLevelType w:val="hybridMultilevel"/>
    <w:tmpl w:val="13A616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88B345A"/>
    <w:multiLevelType w:val="hybridMultilevel"/>
    <w:tmpl w:val="4B3256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BAD617B"/>
    <w:multiLevelType w:val="hybridMultilevel"/>
    <w:tmpl w:val="E6C6F6DA"/>
    <w:lvl w:ilvl="0" w:tplc="1009000F">
      <w:start w:val="1"/>
      <w:numFmt w:val="decimal"/>
      <w:lvlText w:val="%1."/>
      <w:lvlJc w:val="left"/>
      <w:pPr>
        <w:ind w:left="765" w:hanging="360"/>
      </w:p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7">
    <w:nsid w:val="30696B74"/>
    <w:multiLevelType w:val="hybridMultilevel"/>
    <w:tmpl w:val="2B3AC6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59F4B66"/>
    <w:multiLevelType w:val="hybridMultilevel"/>
    <w:tmpl w:val="8DE894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356096F"/>
    <w:multiLevelType w:val="hybridMultilevel"/>
    <w:tmpl w:val="1C94B5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44907BCF"/>
    <w:multiLevelType w:val="hybridMultilevel"/>
    <w:tmpl w:val="EFBC82A0"/>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624263A"/>
    <w:multiLevelType w:val="hybridMultilevel"/>
    <w:tmpl w:val="7D1061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4B170563"/>
    <w:multiLevelType w:val="singleLevel"/>
    <w:tmpl w:val="32A43726"/>
    <w:lvl w:ilvl="0">
      <w:start w:val="1"/>
      <w:numFmt w:val="bullet"/>
      <w:pStyle w:val="PuceSpecial"/>
      <w:lvlText w:val=""/>
      <w:lvlJc w:val="left"/>
      <w:pPr>
        <w:tabs>
          <w:tab w:val="num" w:pos="1440"/>
        </w:tabs>
        <w:ind w:left="1440" w:hanging="360"/>
      </w:pPr>
      <w:rPr>
        <w:rFonts w:ascii="Webdings" w:hAnsi="Webdings" w:hint="default"/>
        <w:color w:val="FF9900"/>
      </w:rPr>
    </w:lvl>
  </w:abstractNum>
  <w:abstractNum w:abstractNumId="13">
    <w:nsid w:val="540A3EB9"/>
    <w:multiLevelType w:val="hybridMultilevel"/>
    <w:tmpl w:val="7A4EA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573003E4"/>
    <w:multiLevelType w:val="hybridMultilevel"/>
    <w:tmpl w:val="C9B4A4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6A87EA2"/>
    <w:multiLevelType w:val="hybridMultilevel"/>
    <w:tmpl w:val="EFBC82A0"/>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80B10FE"/>
    <w:multiLevelType w:val="hybridMultilevel"/>
    <w:tmpl w:val="4558A800"/>
    <w:lvl w:ilvl="0" w:tplc="1009000F">
      <w:start w:val="1"/>
      <w:numFmt w:val="decimal"/>
      <w:lvlText w:val="%1."/>
      <w:lvlJc w:val="left"/>
      <w:pPr>
        <w:ind w:left="768" w:hanging="360"/>
      </w:pPr>
    </w:lvl>
    <w:lvl w:ilvl="1" w:tplc="10090019" w:tentative="1">
      <w:start w:val="1"/>
      <w:numFmt w:val="lowerLetter"/>
      <w:lvlText w:val="%2."/>
      <w:lvlJc w:val="left"/>
      <w:pPr>
        <w:ind w:left="1488" w:hanging="360"/>
      </w:pPr>
    </w:lvl>
    <w:lvl w:ilvl="2" w:tplc="1009001B" w:tentative="1">
      <w:start w:val="1"/>
      <w:numFmt w:val="lowerRoman"/>
      <w:lvlText w:val="%3."/>
      <w:lvlJc w:val="right"/>
      <w:pPr>
        <w:ind w:left="2208" w:hanging="180"/>
      </w:pPr>
    </w:lvl>
    <w:lvl w:ilvl="3" w:tplc="1009000F" w:tentative="1">
      <w:start w:val="1"/>
      <w:numFmt w:val="decimal"/>
      <w:lvlText w:val="%4."/>
      <w:lvlJc w:val="left"/>
      <w:pPr>
        <w:ind w:left="2928" w:hanging="360"/>
      </w:pPr>
    </w:lvl>
    <w:lvl w:ilvl="4" w:tplc="10090019" w:tentative="1">
      <w:start w:val="1"/>
      <w:numFmt w:val="lowerLetter"/>
      <w:lvlText w:val="%5."/>
      <w:lvlJc w:val="left"/>
      <w:pPr>
        <w:ind w:left="3648" w:hanging="360"/>
      </w:pPr>
    </w:lvl>
    <w:lvl w:ilvl="5" w:tplc="1009001B" w:tentative="1">
      <w:start w:val="1"/>
      <w:numFmt w:val="lowerRoman"/>
      <w:lvlText w:val="%6."/>
      <w:lvlJc w:val="right"/>
      <w:pPr>
        <w:ind w:left="4368" w:hanging="180"/>
      </w:pPr>
    </w:lvl>
    <w:lvl w:ilvl="6" w:tplc="1009000F" w:tentative="1">
      <w:start w:val="1"/>
      <w:numFmt w:val="decimal"/>
      <w:lvlText w:val="%7."/>
      <w:lvlJc w:val="left"/>
      <w:pPr>
        <w:ind w:left="5088" w:hanging="360"/>
      </w:pPr>
    </w:lvl>
    <w:lvl w:ilvl="7" w:tplc="10090019" w:tentative="1">
      <w:start w:val="1"/>
      <w:numFmt w:val="lowerLetter"/>
      <w:lvlText w:val="%8."/>
      <w:lvlJc w:val="left"/>
      <w:pPr>
        <w:ind w:left="5808" w:hanging="360"/>
      </w:pPr>
    </w:lvl>
    <w:lvl w:ilvl="8" w:tplc="1009001B" w:tentative="1">
      <w:start w:val="1"/>
      <w:numFmt w:val="lowerRoman"/>
      <w:lvlText w:val="%9."/>
      <w:lvlJc w:val="right"/>
      <w:pPr>
        <w:ind w:left="6528" w:hanging="180"/>
      </w:pPr>
    </w:lvl>
  </w:abstractNum>
  <w:abstractNum w:abstractNumId="17">
    <w:nsid w:val="7E1652F0"/>
    <w:multiLevelType w:val="hybridMultilevel"/>
    <w:tmpl w:val="00761D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7"/>
  </w:num>
  <w:num w:numId="4">
    <w:abstractNumId w:val="4"/>
  </w:num>
  <w:num w:numId="5">
    <w:abstractNumId w:val="7"/>
  </w:num>
  <w:num w:numId="6">
    <w:abstractNumId w:val="12"/>
  </w:num>
  <w:num w:numId="7">
    <w:abstractNumId w:val="3"/>
  </w:num>
  <w:num w:numId="8">
    <w:abstractNumId w:val="1"/>
  </w:num>
  <w:num w:numId="9">
    <w:abstractNumId w:val="2"/>
  </w:num>
  <w:num w:numId="10">
    <w:abstractNumId w:val="9"/>
  </w:num>
  <w:num w:numId="11">
    <w:abstractNumId w:val="0"/>
  </w:num>
  <w:num w:numId="12">
    <w:abstractNumId w:val="11"/>
  </w:num>
  <w:num w:numId="13">
    <w:abstractNumId w:val="16"/>
  </w:num>
  <w:num w:numId="14">
    <w:abstractNumId w:val="14"/>
  </w:num>
  <w:num w:numId="15">
    <w:abstractNumId w:val="8"/>
  </w:num>
  <w:num w:numId="16">
    <w:abstractNumId w:val="5"/>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638"/>
    <w:rsid w:val="000046A7"/>
    <w:rsid w:val="000471DD"/>
    <w:rsid w:val="0005316E"/>
    <w:rsid w:val="00053BF0"/>
    <w:rsid w:val="0006334D"/>
    <w:rsid w:val="00087736"/>
    <w:rsid w:val="000933DB"/>
    <w:rsid w:val="00156B7B"/>
    <w:rsid w:val="001668FB"/>
    <w:rsid w:val="00180053"/>
    <w:rsid w:val="001A2945"/>
    <w:rsid w:val="001B661A"/>
    <w:rsid w:val="001B7E45"/>
    <w:rsid w:val="001D5EC9"/>
    <w:rsid w:val="001E7CC8"/>
    <w:rsid w:val="00225103"/>
    <w:rsid w:val="002357D7"/>
    <w:rsid w:val="00251024"/>
    <w:rsid w:val="00264592"/>
    <w:rsid w:val="0029122A"/>
    <w:rsid w:val="002B3CCD"/>
    <w:rsid w:val="002B6F7E"/>
    <w:rsid w:val="002D456E"/>
    <w:rsid w:val="002F1BB4"/>
    <w:rsid w:val="00323EFB"/>
    <w:rsid w:val="00377C79"/>
    <w:rsid w:val="00397F6D"/>
    <w:rsid w:val="003A0EC5"/>
    <w:rsid w:val="003D4345"/>
    <w:rsid w:val="003F218C"/>
    <w:rsid w:val="003F245B"/>
    <w:rsid w:val="003F3419"/>
    <w:rsid w:val="004015F5"/>
    <w:rsid w:val="00430D09"/>
    <w:rsid w:val="00432CD3"/>
    <w:rsid w:val="00445DF4"/>
    <w:rsid w:val="00466A20"/>
    <w:rsid w:val="0047208F"/>
    <w:rsid w:val="00486072"/>
    <w:rsid w:val="00487AA8"/>
    <w:rsid w:val="004C3BE2"/>
    <w:rsid w:val="00521505"/>
    <w:rsid w:val="00550B88"/>
    <w:rsid w:val="00564683"/>
    <w:rsid w:val="00566094"/>
    <w:rsid w:val="0057766D"/>
    <w:rsid w:val="005A2462"/>
    <w:rsid w:val="005C3FF5"/>
    <w:rsid w:val="00600E8E"/>
    <w:rsid w:val="006358B0"/>
    <w:rsid w:val="00682291"/>
    <w:rsid w:val="006B5796"/>
    <w:rsid w:val="006E6ECC"/>
    <w:rsid w:val="00706716"/>
    <w:rsid w:val="00730A4A"/>
    <w:rsid w:val="0077381D"/>
    <w:rsid w:val="00774D25"/>
    <w:rsid w:val="007A7FD0"/>
    <w:rsid w:val="007C6E2D"/>
    <w:rsid w:val="007C784E"/>
    <w:rsid w:val="007D5152"/>
    <w:rsid w:val="007F05A8"/>
    <w:rsid w:val="008022D6"/>
    <w:rsid w:val="00805171"/>
    <w:rsid w:val="00813189"/>
    <w:rsid w:val="008359DA"/>
    <w:rsid w:val="00844042"/>
    <w:rsid w:val="00856491"/>
    <w:rsid w:val="008576FF"/>
    <w:rsid w:val="00863DAF"/>
    <w:rsid w:val="0087736C"/>
    <w:rsid w:val="0088646D"/>
    <w:rsid w:val="008A0D76"/>
    <w:rsid w:val="008A1ABD"/>
    <w:rsid w:val="008C022F"/>
    <w:rsid w:val="008C0DC7"/>
    <w:rsid w:val="008D62E6"/>
    <w:rsid w:val="008D6A1B"/>
    <w:rsid w:val="008E5D0A"/>
    <w:rsid w:val="00952638"/>
    <w:rsid w:val="00963F21"/>
    <w:rsid w:val="009C6A5A"/>
    <w:rsid w:val="00A25D3B"/>
    <w:rsid w:val="00A27C04"/>
    <w:rsid w:val="00A53DC6"/>
    <w:rsid w:val="00A619EF"/>
    <w:rsid w:val="00A76A69"/>
    <w:rsid w:val="00A902D0"/>
    <w:rsid w:val="00A95103"/>
    <w:rsid w:val="00B2691C"/>
    <w:rsid w:val="00B57BB1"/>
    <w:rsid w:val="00B638E9"/>
    <w:rsid w:val="00B850C9"/>
    <w:rsid w:val="00B90B66"/>
    <w:rsid w:val="00B938B3"/>
    <w:rsid w:val="00BE0B36"/>
    <w:rsid w:val="00BE1525"/>
    <w:rsid w:val="00C0397A"/>
    <w:rsid w:val="00C62049"/>
    <w:rsid w:val="00C837EE"/>
    <w:rsid w:val="00C9669B"/>
    <w:rsid w:val="00CB1364"/>
    <w:rsid w:val="00CB19CA"/>
    <w:rsid w:val="00CB766B"/>
    <w:rsid w:val="00CF306C"/>
    <w:rsid w:val="00D10092"/>
    <w:rsid w:val="00D259AE"/>
    <w:rsid w:val="00D62E5E"/>
    <w:rsid w:val="00D77EE0"/>
    <w:rsid w:val="00D92F52"/>
    <w:rsid w:val="00D93DFB"/>
    <w:rsid w:val="00DA555C"/>
    <w:rsid w:val="00E069D3"/>
    <w:rsid w:val="00E43098"/>
    <w:rsid w:val="00E479FC"/>
    <w:rsid w:val="00E65D6D"/>
    <w:rsid w:val="00EA4339"/>
    <w:rsid w:val="00EE3A03"/>
    <w:rsid w:val="00F2078D"/>
    <w:rsid w:val="00F4343B"/>
    <w:rsid w:val="00F70486"/>
    <w:rsid w:val="00FA01AE"/>
    <w:rsid w:val="00FB77A9"/>
    <w:rsid w:val="00FC6618"/>
    <w:rsid w:val="00FE07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D3B"/>
    <w:rPr>
      <w:sz w:val="20"/>
    </w:rPr>
  </w:style>
  <w:style w:type="paragraph" w:styleId="Heading1">
    <w:name w:val="heading 1"/>
    <w:basedOn w:val="Normal"/>
    <w:next w:val="Normal"/>
    <w:link w:val="Heading1Char"/>
    <w:uiPriority w:val="9"/>
    <w:qFormat/>
    <w:rsid w:val="006E6ECC"/>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24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4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CC"/>
    <w:rPr>
      <w:rFonts w:eastAsiaTheme="majorEastAsia"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E6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ECC"/>
    <w:rPr>
      <w:rFonts w:ascii="Tahoma" w:hAnsi="Tahoma" w:cs="Tahoma"/>
      <w:sz w:val="16"/>
      <w:szCs w:val="16"/>
    </w:rPr>
  </w:style>
  <w:style w:type="paragraph" w:styleId="ListParagraph">
    <w:name w:val="List Paragraph"/>
    <w:basedOn w:val="Normal"/>
    <w:uiPriority w:val="34"/>
    <w:qFormat/>
    <w:rsid w:val="00B57BB1"/>
    <w:pPr>
      <w:ind w:left="720"/>
      <w:contextualSpacing/>
    </w:pPr>
  </w:style>
  <w:style w:type="table" w:styleId="TableGrid">
    <w:name w:val="Table Grid"/>
    <w:basedOn w:val="TableNormal"/>
    <w:uiPriority w:val="59"/>
    <w:rsid w:val="00B57B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57BB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046A7"/>
    <w:rPr>
      <w:color w:val="0000FF" w:themeColor="hyperlink"/>
      <w:u w:val="single"/>
    </w:rPr>
  </w:style>
  <w:style w:type="paragraph" w:styleId="Header">
    <w:name w:val="header"/>
    <w:basedOn w:val="Normal"/>
    <w:link w:val="HeaderChar"/>
    <w:uiPriority w:val="99"/>
    <w:unhideWhenUsed/>
    <w:rsid w:val="0016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8FB"/>
  </w:style>
  <w:style w:type="paragraph" w:styleId="Footer">
    <w:name w:val="footer"/>
    <w:basedOn w:val="Normal"/>
    <w:link w:val="FooterChar"/>
    <w:unhideWhenUsed/>
    <w:rsid w:val="001668FB"/>
    <w:pPr>
      <w:tabs>
        <w:tab w:val="center" w:pos="4680"/>
        <w:tab w:val="right" w:pos="9360"/>
      </w:tabs>
      <w:spacing w:after="0" w:line="240" w:lineRule="auto"/>
    </w:pPr>
  </w:style>
  <w:style w:type="character" w:customStyle="1" w:styleId="FooterChar">
    <w:name w:val="Footer Char"/>
    <w:basedOn w:val="DefaultParagraphFont"/>
    <w:link w:val="Footer"/>
    <w:rsid w:val="001668FB"/>
  </w:style>
  <w:style w:type="paragraph" w:styleId="TOCHeading">
    <w:name w:val="TOC Heading"/>
    <w:basedOn w:val="Heading1"/>
    <w:next w:val="Normal"/>
    <w:uiPriority w:val="39"/>
    <w:semiHidden/>
    <w:unhideWhenUsed/>
    <w:qFormat/>
    <w:rsid w:val="001668FB"/>
    <w:pPr>
      <w:outlineLvl w:val="9"/>
    </w:pPr>
    <w:rPr>
      <w:rFonts w:asciiTheme="majorHAnsi" w:hAnsiTheme="majorHAnsi"/>
      <w:lang w:val="en-US" w:eastAsia="ja-JP"/>
    </w:rPr>
  </w:style>
  <w:style w:type="paragraph" w:styleId="TOC1">
    <w:name w:val="toc 1"/>
    <w:basedOn w:val="Normal"/>
    <w:next w:val="Normal"/>
    <w:autoRedefine/>
    <w:uiPriority w:val="39"/>
    <w:unhideWhenUsed/>
    <w:rsid w:val="001668FB"/>
    <w:pPr>
      <w:spacing w:after="100"/>
    </w:pPr>
  </w:style>
  <w:style w:type="table" w:styleId="MediumShading1-Accent1">
    <w:name w:val="Medium Shading 1 Accent 1"/>
    <w:basedOn w:val="TableNormal"/>
    <w:uiPriority w:val="63"/>
    <w:rsid w:val="008D62E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TableauSimple">
    <w:name w:val="Tableau_Simple"/>
    <w:basedOn w:val="TableGrid1"/>
    <w:rsid w:val="003F245B"/>
    <w:pPr>
      <w:spacing w:after="0" w:line="240" w:lineRule="auto"/>
    </w:pPr>
    <w:rPr>
      <w:rFonts w:ascii="Arial" w:eastAsia="Times New Roman" w:hAnsi="Arial" w:cs="Times New Roman"/>
      <w:color w:val="000000"/>
      <w:sz w:val="18"/>
      <w:szCs w:val="20"/>
      <w:lang w:eastAsia="en-CA"/>
    </w:rPr>
    <w:tblPr>
      <w:tblStyleRowBandSize w:val="1"/>
      <w:tblInd w:w="0" w:type="dxa"/>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CellMar>
        <w:top w:w="0" w:type="dxa"/>
        <w:left w:w="115" w:type="dxa"/>
        <w:bottom w:w="0" w:type="dxa"/>
        <w:right w:w="115" w:type="dxa"/>
      </w:tblCellMar>
    </w:tblPr>
    <w:tcPr>
      <w:shd w:val="clear" w:color="auto" w:fill="auto"/>
      <w:vAlign w:val="center"/>
    </w:tcPr>
    <w:tblStylePr w:type="firstRow">
      <w:pPr>
        <w:wordWrap/>
        <w:ind w:leftChars="0" w:left="0"/>
      </w:pPr>
      <w:rPr>
        <w:rFonts w:ascii="Arial" w:hAnsi="Arial"/>
        <w:b/>
        <w:caps w:val="0"/>
        <w:smallCaps/>
        <w:color w:val="FFFFFF"/>
        <w:spacing w:val="8"/>
        <w:w w:val="100"/>
        <w:position w:val="0"/>
        <w:sz w:val="18"/>
        <w:szCs w:val="18"/>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8399B1"/>
      </w:tcPr>
    </w:tblStylePr>
    <w:tblStylePr w:type="lastRow">
      <w:pPr>
        <w:wordWrap/>
        <w:spacing w:beforeLines="0" w:before="0" w:beforeAutospacing="0" w:afterLines="0" w:after="0" w:afterAutospacing="0" w:line="240" w:lineRule="auto"/>
        <w:ind w:leftChars="0" w:left="432"/>
        <w:contextualSpacing w:val="0"/>
        <w:jc w:val="left"/>
        <w:outlineLvl w:val="9"/>
      </w:pPr>
      <w:rPr>
        <w:rFonts w:ascii="Calibri" w:hAnsi="Calibri"/>
        <w:i w:val="0"/>
        <w:iCs/>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l2br w:val="none" w:sz="0" w:space="0" w:color="auto"/>
          <w:tr2bl w:val="none" w:sz="0" w:space="0" w:color="auto"/>
        </w:tcBorders>
        <w:vAlign w:val="center"/>
      </w:tcPr>
    </w:tblStylePr>
    <w:tblStylePr w:type="firstCol">
      <w:pPr>
        <w:wordWrap/>
        <w:ind w:leftChars="0" w:left="0"/>
      </w:pPr>
      <w:rPr>
        <w:rFonts w:ascii="Calibri" w:hAnsi="Calibri"/>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auto"/>
      </w:tcPr>
    </w:tblStylePr>
    <w:tblStylePr w:type="lastCol">
      <w:pPr>
        <w:wordWrap/>
        <w:ind w:leftChars="0" w:left="0"/>
      </w:pPr>
      <w:rPr>
        <w:rFonts w:ascii="Calibri" w:hAnsi="Calibri"/>
        <w:i w:val="0"/>
        <w:iCs/>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l2br w:val="none" w:sz="0" w:space="0" w:color="auto"/>
          <w:tr2bl w:val="none" w:sz="0" w:space="0" w:color="auto"/>
        </w:tcBorders>
        <w:shd w:val="clear" w:color="auto" w:fill="auto"/>
      </w:tcPr>
    </w:tblStylePr>
    <w:tblStylePr w:type="band1Vert">
      <w:pPr>
        <w:wordWrap/>
        <w:ind w:leftChars="0" w:left="0"/>
      </w:pPr>
      <w:rPr>
        <w:rFonts w:ascii="Calibri" w:hAnsi="Calibri"/>
        <w:spacing w:val="8"/>
        <w:w w:val="100"/>
        <w:position w:val="0"/>
      </w:rPr>
      <w:tblPr/>
      <w:tcPr>
        <w:tcBorders>
          <w:right w:val="dotted" w:sz="8" w:space="0" w:color="999999"/>
        </w:tcBorders>
        <w:shd w:val="clear" w:color="auto" w:fill="auto"/>
      </w:tcPr>
    </w:tblStylePr>
    <w:tblStylePr w:type="band2Vert">
      <w:pPr>
        <w:wordWrap/>
        <w:ind w:leftChars="0" w:left="0"/>
      </w:pPr>
      <w:rPr>
        <w:rFonts w:ascii="Calibri" w:hAnsi="Calibri"/>
        <w:spacing w:val="8"/>
        <w:w w:val="100"/>
        <w:position w:val="0"/>
      </w:rPr>
      <w:tblPr/>
      <w:tcPr>
        <w:tcBorders>
          <w:right w:val="dotted" w:sz="8" w:space="0" w:color="999999"/>
        </w:tcBorders>
        <w:shd w:val="clear" w:color="auto" w:fill="auto"/>
      </w:tcPr>
    </w:tblStylePr>
    <w:tblStylePr w:type="band1Horz">
      <w:pPr>
        <w:wordWrap/>
        <w:ind w:leftChars="0" w:left="0"/>
      </w:pPr>
      <w:rPr>
        <w:rFonts w:ascii="Calibri" w:hAnsi="Calibri"/>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auto"/>
      </w:tcPr>
    </w:tblStylePr>
    <w:tblStylePr w:type="band2Horz">
      <w:pPr>
        <w:wordWrap/>
        <w:ind w:leftChars="0" w:left="0"/>
      </w:pPr>
      <w:rPr>
        <w:rFonts w:ascii="Calibri" w:hAnsi="Calibri"/>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auto"/>
      </w:tcPr>
    </w:tblStylePr>
    <w:tblStylePr w:type="neCell">
      <w:pPr>
        <w:wordWrap/>
        <w:ind w:leftChars="0" w:left="0"/>
      </w:pPr>
      <w:rPr>
        <w:rFonts w:ascii="Calibri" w:hAnsi="Calibri"/>
      </w:rPr>
    </w:tblStylePr>
    <w:tblStylePr w:type="nwCell">
      <w:pPr>
        <w:wordWrap/>
        <w:ind w:leftChars="0" w:left="0"/>
      </w:pPr>
      <w:rPr>
        <w:rFonts w:ascii="Calibri" w:hAnsi="Calibri"/>
        <w:spacing w:val="8"/>
        <w:w w:val="100"/>
        <w:position w:val="0"/>
      </w:rPr>
    </w:tblStylePr>
    <w:tblStylePr w:type="seCell">
      <w:pPr>
        <w:wordWrap/>
        <w:ind w:leftChars="0" w:left="0"/>
      </w:pPr>
      <w:rPr>
        <w:rFonts w:ascii="Calibri" w:hAnsi="Calibri"/>
        <w:spacing w:val="8"/>
        <w:w w:val="100"/>
        <w:position w:val="0"/>
      </w:rPr>
    </w:tblStylePr>
    <w:tblStylePr w:type="swCell">
      <w:pPr>
        <w:wordWrap/>
        <w:ind w:leftChars="0" w:left="0"/>
      </w:pPr>
      <w:rPr>
        <w:rFonts w:ascii="Calibri" w:hAnsi="Calibri"/>
        <w:spacing w:val="8"/>
        <w:w w:val="100"/>
        <w:position w:val="0"/>
      </w:rPr>
    </w:tblStylePr>
  </w:style>
  <w:style w:type="table" w:styleId="TableGrid1">
    <w:name w:val="Table Grid 1"/>
    <w:basedOn w:val="TableNormal"/>
    <w:uiPriority w:val="99"/>
    <w:semiHidden/>
    <w:unhideWhenUsed/>
    <w:rsid w:val="003F24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3F245B"/>
    <w:rPr>
      <w:rFonts w:asciiTheme="majorHAnsi" w:eastAsiaTheme="majorEastAsia" w:hAnsiTheme="majorHAnsi" w:cstheme="majorBidi"/>
      <w:b/>
      <w:bCs/>
      <w:color w:val="4F81BD" w:themeColor="accent1"/>
      <w:sz w:val="26"/>
      <w:szCs w:val="26"/>
    </w:rPr>
  </w:style>
  <w:style w:type="paragraph" w:customStyle="1" w:styleId="pardescription">
    <w:name w:val="par_description"/>
    <w:link w:val="pardescriptionCarCar"/>
    <w:autoRedefine/>
    <w:rsid w:val="003F245B"/>
    <w:pPr>
      <w:spacing w:before="120" w:after="60" w:line="280" w:lineRule="atLeast"/>
      <w:ind w:left="720"/>
    </w:pPr>
    <w:rPr>
      <w:rFonts w:ascii="Verdana" w:eastAsia="Times New Roman" w:hAnsi="Verdana" w:cs="Times New Roman"/>
      <w:i/>
      <w:iCs/>
      <w:spacing w:val="8"/>
      <w:sz w:val="20"/>
      <w:szCs w:val="18"/>
      <w:lang w:val="en-US"/>
    </w:rPr>
  </w:style>
  <w:style w:type="character" w:customStyle="1" w:styleId="pardescriptionCarCar">
    <w:name w:val="par_description Car Car"/>
    <w:basedOn w:val="DefaultParagraphFont"/>
    <w:link w:val="pardescription"/>
    <w:rsid w:val="003F245B"/>
    <w:rPr>
      <w:rFonts w:ascii="Verdana" w:eastAsia="Times New Roman" w:hAnsi="Verdana" w:cs="Times New Roman"/>
      <w:i/>
      <w:iCs/>
      <w:spacing w:val="8"/>
      <w:sz w:val="20"/>
      <w:szCs w:val="18"/>
      <w:lang w:val="en-US"/>
    </w:rPr>
  </w:style>
  <w:style w:type="paragraph" w:customStyle="1" w:styleId="lispucespecial">
    <w:name w:val="lis_puce_special"/>
    <w:basedOn w:val="Normal"/>
    <w:link w:val="lispucespecialCarCar"/>
    <w:autoRedefine/>
    <w:rsid w:val="003F245B"/>
    <w:pPr>
      <w:tabs>
        <w:tab w:val="num" w:pos="1440"/>
        <w:tab w:val="left" w:pos="5760"/>
      </w:tabs>
      <w:spacing w:before="60" w:after="120" w:line="240" w:lineRule="atLeast"/>
      <w:ind w:left="1440" w:hanging="360"/>
      <w:jc w:val="both"/>
    </w:pPr>
    <w:rPr>
      <w:rFonts w:ascii="Verdana" w:eastAsia="Times New Roman" w:hAnsi="Verdana" w:cs="Times New Roman"/>
      <w:spacing w:val="8"/>
      <w:szCs w:val="18"/>
      <w:lang w:val="en-US"/>
    </w:rPr>
  </w:style>
  <w:style w:type="character" w:customStyle="1" w:styleId="lispucespecialCarCar">
    <w:name w:val="lis_puce_special Car Car"/>
    <w:basedOn w:val="DefaultParagraphFont"/>
    <w:link w:val="lispucespecial"/>
    <w:rsid w:val="003F245B"/>
    <w:rPr>
      <w:rFonts w:ascii="Verdana" w:eastAsia="Times New Roman" w:hAnsi="Verdana" w:cs="Times New Roman"/>
      <w:spacing w:val="8"/>
      <w:sz w:val="20"/>
      <w:szCs w:val="18"/>
      <w:lang w:val="en-US"/>
    </w:rPr>
  </w:style>
  <w:style w:type="paragraph" w:customStyle="1" w:styleId="Paragraphe">
    <w:name w:val="_Paragraphe"/>
    <w:link w:val="ParagrapheCarCar"/>
    <w:rsid w:val="003F245B"/>
    <w:pPr>
      <w:spacing w:before="60" w:after="60" w:line="280" w:lineRule="atLeast"/>
      <w:ind w:left="144"/>
      <w:jc w:val="both"/>
    </w:pPr>
    <w:rPr>
      <w:rFonts w:ascii="Verdana" w:eastAsia="Times New Roman" w:hAnsi="Verdana" w:cs="Times New Roman"/>
      <w:spacing w:val="8"/>
      <w:sz w:val="20"/>
      <w:szCs w:val="18"/>
      <w:lang w:val="fr-CA"/>
    </w:rPr>
  </w:style>
  <w:style w:type="character" w:customStyle="1" w:styleId="ParagrapheCarCar">
    <w:name w:val="_Paragraphe Car Car"/>
    <w:basedOn w:val="DefaultParagraphFont"/>
    <w:link w:val="Paragraphe"/>
    <w:rsid w:val="003F245B"/>
    <w:rPr>
      <w:rFonts w:ascii="Verdana" w:eastAsia="Times New Roman" w:hAnsi="Verdana" w:cs="Times New Roman"/>
      <w:spacing w:val="8"/>
      <w:sz w:val="20"/>
      <w:szCs w:val="18"/>
      <w:lang w:val="fr-CA"/>
    </w:rPr>
  </w:style>
  <w:style w:type="character" w:customStyle="1" w:styleId="Heading3Char">
    <w:name w:val="Heading 3 Char"/>
    <w:basedOn w:val="DefaultParagraphFont"/>
    <w:link w:val="Heading3"/>
    <w:uiPriority w:val="9"/>
    <w:rsid w:val="003F245B"/>
    <w:rPr>
      <w:rFonts w:asciiTheme="majorHAnsi" w:eastAsiaTheme="majorEastAsia" w:hAnsiTheme="majorHAnsi" w:cstheme="majorBidi"/>
      <w:b/>
      <w:bCs/>
      <w:color w:val="4F81BD" w:themeColor="accent1"/>
    </w:rPr>
  </w:style>
  <w:style w:type="paragraph" w:customStyle="1" w:styleId="PuceSpecial">
    <w:name w:val="_Puce_Special"/>
    <w:basedOn w:val="Paragraphe"/>
    <w:link w:val="PuceSpecialCarCar"/>
    <w:rsid w:val="003F245B"/>
    <w:pPr>
      <w:keepLines/>
      <w:numPr>
        <w:numId w:val="6"/>
      </w:numPr>
      <w:tabs>
        <w:tab w:val="clear" w:pos="1440"/>
        <w:tab w:val="left" w:pos="720"/>
        <w:tab w:val="num" w:pos="1200"/>
      </w:tabs>
      <w:spacing w:line="240" w:lineRule="atLeast"/>
      <w:ind w:left="432" w:firstLine="0"/>
    </w:pPr>
  </w:style>
  <w:style w:type="character" w:customStyle="1" w:styleId="PuceSpecialCarCar">
    <w:name w:val="_Puce_Special Car Car"/>
    <w:basedOn w:val="DefaultParagraphFont"/>
    <w:link w:val="PuceSpecial"/>
    <w:rsid w:val="003F245B"/>
    <w:rPr>
      <w:rFonts w:ascii="Verdana" w:eastAsia="Times New Roman" w:hAnsi="Verdana" w:cs="Times New Roman"/>
      <w:spacing w:val="8"/>
      <w:sz w:val="20"/>
      <w:szCs w:val="18"/>
      <w:lang w:val="fr-CA"/>
    </w:rPr>
  </w:style>
  <w:style w:type="paragraph" w:customStyle="1" w:styleId="ListeHypothse">
    <w:name w:val="Liste_Hypothèse"/>
    <w:basedOn w:val="Normal"/>
    <w:rsid w:val="00180053"/>
    <w:pPr>
      <w:numPr>
        <w:numId w:val="7"/>
      </w:numPr>
      <w:spacing w:before="60" w:after="60" w:line="240" w:lineRule="auto"/>
    </w:pPr>
    <w:rPr>
      <w:rFonts w:ascii="Arial" w:eastAsia="Times New Roman" w:hAnsi="Arial" w:cs="Arial"/>
      <w:szCs w:val="18"/>
      <w:lang w:val="fr-CA"/>
    </w:rPr>
  </w:style>
  <w:style w:type="paragraph" w:styleId="TOC2">
    <w:name w:val="toc 2"/>
    <w:basedOn w:val="Normal"/>
    <w:next w:val="Normal"/>
    <w:autoRedefine/>
    <w:uiPriority w:val="39"/>
    <w:unhideWhenUsed/>
    <w:rsid w:val="00180053"/>
    <w:pPr>
      <w:spacing w:after="100"/>
      <w:ind w:left="220"/>
    </w:pPr>
  </w:style>
  <w:style w:type="paragraph" w:styleId="TOC3">
    <w:name w:val="toc 3"/>
    <w:basedOn w:val="Normal"/>
    <w:next w:val="Normal"/>
    <w:autoRedefine/>
    <w:uiPriority w:val="39"/>
    <w:unhideWhenUsed/>
    <w:rsid w:val="0018005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D3B"/>
    <w:rPr>
      <w:sz w:val="20"/>
    </w:rPr>
  </w:style>
  <w:style w:type="paragraph" w:styleId="Heading1">
    <w:name w:val="heading 1"/>
    <w:basedOn w:val="Normal"/>
    <w:next w:val="Normal"/>
    <w:link w:val="Heading1Char"/>
    <w:uiPriority w:val="9"/>
    <w:qFormat/>
    <w:rsid w:val="006E6ECC"/>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24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24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CC"/>
    <w:rPr>
      <w:rFonts w:eastAsiaTheme="majorEastAsia"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E6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ECC"/>
    <w:rPr>
      <w:rFonts w:ascii="Tahoma" w:hAnsi="Tahoma" w:cs="Tahoma"/>
      <w:sz w:val="16"/>
      <w:szCs w:val="16"/>
    </w:rPr>
  </w:style>
  <w:style w:type="paragraph" w:styleId="ListParagraph">
    <w:name w:val="List Paragraph"/>
    <w:basedOn w:val="Normal"/>
    <w:uiPriority w:val="34"/>
    <w:qFormat/>
    <w:rsid w:val="00B57BB1"/>
    <w:pPr>
      <w:ind w:left="720"/>
      <w:contextualSpacing/>
    </w:pPr>
  </w:style>
  <w:style w:type="table" w:styleId="TableGrid">
    <w:name w:val="Table Grid"/>
    <w:basedOn w:val="TableNormal"/>
    <w:uiPriority w:val="59"/>
    <w:rsid w:val="00B57B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57BB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046A7"/>
    <w:rPr>
      <w:color w:val="0000FF" w:themeColor="hyperlink"/>
      <w:u w:val="single"/>
    </w:rPr>
  </w:style>
  <w:style w:type="paragraph" w:styleId="Header">
    <w:name w:val="header"/>
    <w:basedOn w:val="Normal"/>
    <w:link w:val="HeaderChar"/>
    <w:uiPriority w:val="99"/>
    <w:unhideWhenUsed/>
    <w:rsid w:val="001668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8FB"/>
  </w:style>
  <w:style w:type="paragraph" w:styleId="Footer">
    <w:name w:val="footer"/>
    <w:basedOn w:val="Normal"/>
    <w:link w:val="FooterChar"/>
    <w:unhideWhenUsed/>
    <w:rsid w:val="001668FB"/>
    <w:pPr>
      <w:tabs>
        <w:tab w:val="center" w:pos="4680"/>
        <w:tab w:val="right" w:pos="9360"/>
      </w:tabs>
      <w:spacing w:after="0" w:line="240" w:lineRule="auto"/>
    </w:pPr>
  </w:style>
  <w:style w:type="character" w:customStyle="1" w:styleId="FooterChar">
    <w:name w:val="Footer Char"/>
    <w:basedOn w:val="DefaultParagraphFont"/>
    <w:link w:val="Footer"/>
    <w:rsid w:val="001668FB"/>
  </w:style>
  <w:style w:type="paragraph" w:styleId="TOCHeading">
    <w:name w:val="TOC Heading"/>
    <w:basedOn w:val="Heading1"/>
    <w:next w:val="Normal"/>
    <w:uiPriority w:val="39"/>
    <w:semiHidden/>
    <w:unhideWhenUsed/>
    <w:qFormat/>
    <w:rsid w:val="001668FB"/>
    <w:pPr>
      <w:outlineLvl w:val="9"/>
    </w:pPr>
    <w:rPr>
      <w:rFonts w:asciiTheme="majorHAnsi" w:hAnsiTheme="majorHAnsi"/>
      <w:lang w:val="en-US" w:eastAsia="ja-JP"/>
    </w:rPr>
  </w:style>
  <w:style w:type="paragraph" w:styleId="TOC1">
    <w:name w:val="toc 1"/>
    <w:basedOn w:val="Normal"/>
    <w:next w:val="Normal"/>
    <w:autoRedefine/>
    <w:uiPriority w:val="39"/>
    <w:unhideWhenUsed/>
    <w:rsid w:val="001668FB"/>
    <w:pPr>
      <w:spacing w:after="100"/>
    </w:pPr>
  </w:style>
  <w:style w:type="table" w:styleId="MediumShading1-Accent1">
    <w:name w:val="Medium Shading 1 Accent 1"/>
    <w:basedOn w:val="TableNormal"/>
    <w:uiPriority w:val="63"/>
    <w:rsid w:val="008D62E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TableauSimple">
    <w:name w:val="Tableau_Simple"/>
    <w:basedOn w:val="TableGrid1"/>
    <w:rsid w:val="003F245B"/>
    <w:pPr>
      <w:spacing w:after="0" w:line="240" w:lineRule="auto"/>
    </w:pPr>
    <w:rPr>
      <w:rFonts w:ascii="Arial" w:eastAsia="Times New Roman" w:hAnsi="Arial" w:cs="Times New Roman"/>
      <w:color w:val="000000"/>
      <w:sz w:val="18"/>
      <w:szCs w:val="20"/>
      <w:lang w:eastAsia="en-CA"/>
    </w:rPr>
    <w:tblPr>
      <w:tblStyleRowBandSize w:val="1"/>
      <w:tblInd w:w="0" w:type="dxa"/>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CellMar>
        <w:top w:w="0" w:type="dxa"/>
        <w:left w:w="115" w:type="dxa"/>
        <w:bottom w:w="0" w:type="dxa"/>
        <w:right w:w="115" w:type="dxa"/>
      </w:tblCellMar>
    </w:tblPr>
    <w:tcPr>
      <w:shd w:val="clear" w:color="auto" w:fill="auto"/>
      <w:vAlign w:val="center"/>
    </w:tcPr>
    <w:tblStylePr w:type="firstRow">
      <w:pPr>
        <w:wordWrap/>
        <w:ind w:leftChars="0" w:left="0"/>
      </w:pPr>
      <w:rPr>
        <w:rFonts w:ascii="Arial" w:hAnsi="Arial"/>
        <w:b/>
        <w:caps w:val="0"/>
        <w:smallCaps/>
        <w:color w:val="FFFFFF"/>
        <w:spacing w:val="8"/>
        <w:w w:val="100"/>
        <w:position w:val="0"/>
        <w:sz w:val="18"/>
        <w:szCs w:val="18"/>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8399B1"/>
      </w:tcPr>
    </w:tblStylePr>
    <w:tblStylePr w:type="lastRow">
      <w:pPr>
        <w:wordWrap/>
        <w:spacing w:beforeLines="0" w:before="0" w:beforeAutospacing="0" w:afterLines="0" w:after="0" w:afterAutospacing="0" w:line="240" w:lineRule="auto"/>
        <w:ind w:leftChars="0" w:left="432"/>
        <w:contextualSpacing w:val="0"/>
        <w:jc w:val="left"/>
        <w:outlineLvl w:val="9"/>
      </w:pPr>
      <w:rPr>
        <w:rFonts w:ascii="Calibri" w:hAnsi="Calibri"/>
        <w:i w:val="0"/>
        <w:iCs/>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l2br w:val="none" w:sz="0" w:space="0" w:color="auto"/>
          <w:tr2bl w:val="none" w:sz="0" w:space="0" w:color="auto"/>
        </w:tcBorders>
        <w:vAlign w:val="center"/>
      </w:tcPr>
    </w:tblStylePr>
    <w:tblStylePr w:type="firstCol">
      <w:pPr>
        <w:wordWrap/>
        <w:ind w:leftChars="0" w:left="0"/>
      </w:pPr>
      <w:rPr>
        <w:rFonts w:ascii="Calibri" w:hAnsi="Calibri"/>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auto"/>
      </w:tcPr>
    </w:tblStylePr>
    <w:tblStylePr w:type="lastCol">
      <w:pPr>
        <w:wordWrap/>
        <w:ind w:leftChars="0" w:left="0"/>
      </w:pPr>
      <w:rPr>
        <w:rFonts w:ascii="Calibri" w:hAnsi="Calibri"/>
        <w:i w:val="0"/>
        <w:iCs/>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l2br w:val="none" w:sz="0" w:space="0" w:color="auto"/>
          <w:tr2bl w:val="none" w:sz="0" w:space="0" w:color="auto"/>
        </w:tcBorders>
        <w:shd w:val="clear" w:color="auto" w:fill="auto"/>
      </w:tcPr>
    </w:tblStylePr>
    <w:tblStylePr w:type="band1Vert">
      <w:pPr>
        <w:wordWrap/>
        <w:ind w:leftChars="0" w:left="0"/>
      </w:pPr>
      <w:rPr>
        <w:rFonts w:ascii="Calibri" w:hAnsi="Calibri"/>
        <w:spacing w:val="8"/>
        <w:w w:val="100"/>
        <w:position w:val="0"/>
      </w:rPr>
      <w:tblPr/>
      <w:tcPr>
        <w:tcBorders>
          <w:right w:val="dotted" w:sz="8" w:space="0" w:color="999999"/>
        </w:tcBorders>
        <w:shd w:val="clear" w:color="auto" w:fill="auto"/>
      </w:tcPr>
    </w:tblStylePr>
    <w:tblStylePr w:type="band2Vert">
      <w:pPr>
        <w:wordWrap/>
        <w:ind w:leftChars="0" w:left="0"/>
      </w:pPr>
      <w:rPr>
        <w:rFonts w:ascii="Calibri" w:hAnsi="Calibri"/>
        <w:spacing w:val="8"/>
        <w:w w:val="100"/>
        <w:position w:val="0"/>
      </w:rPr>
      <w:tblPr/>
      <w:tcPr>
        <w:tcBorders>
          <w:right w:val="dotted" w:sz="8" w:space="0" w:color="999999"/>
        </w:tcBorders>
        <w:shd w:val="clear" w:color="auto" w:fill="auto"/>
      </w:tcPr>
    </w:tblStylePr>
    <w:tblStylePr w:type="band1Horz">
      <w:pPr>
        <w:wordWrap/>
        <w:ind w:leftChars="0" w:left="0"/>
      </w:pPr>
      <w:rPr>
        <w:rFonts w:ascii="Calibri" w:hAnsi="Calibri"/>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auto"/>
      </w:tcPr>
    </w:tblStylePr>
    <w:tblStylePr w:type="band2Horz">
      <w:pPr>
        <w:wordWrap/>
        <w:ind w:leftChars="0" w:left="0"/>
      </w:pPr>
      <w:rPr>
        <w:rFonts w:ascii="Calibri" w:hAnsi="Calibri"/>
        <w:spacing w:val="8"/>
        <w:w w:val="100"/>
        <w:position w:val="0"/>
      </w:rPr>
      <w:tblPr/>
      <w:tcPr>
        <w:tcBorders>
          <w:top w:val="dotted" w:sz="8" w:space="0" w:color="auto"/>
          <w:left w:val="dotted" w:sz="8" w:space="0" w:color="auto"/>
          <w:bottom w:val="dotted" w:sz="8" w:space="0" w:color="auto"/>
          <w:right w:val="dotted" w:sz="8" w:space="0" w:color="auto"/>
          <w:insideH w:val="dotted" w:sz="8" w:space="0" w:color="auto"/>
          <w:insideV w:val="dotted" w:sz="8" w:space="0" w:color="auto"/>
        </w:tcBorders>
        <w:shd w:val="clear" w:color="auto" w:fill="auto"/>
      </w:tcPr>
    </w:tblStylePr>
    <w:tblStylePr w:type="neCell">
      <w:pPr>
        <w:wordWrap/>
        <w:ind w:leftChars="0" w:left="0"/>
      </w:pPr>
      <w:rPr>
        <w:rFonts w:ascii="Calibri" w:hAnsi="Calibri"/>
      </w:rPr>
    </w:tblStylePr>
    <w:tblStylePr w:type="nwCell">
      <w:pPr>
        <w:wordWrap/>
        <w:ind w:leftChars="0" w:left="0"/>
      </w:pPr>
      <w:rPr>
        <w:rFonts w:ascii="Calibri" w:hAnsi="Calibri"/>
        <w:spacing w:val="8"/>
        <w:w w:val="100"/>
        <w:position w:val="0"/>
      </w:rPr>
    </w:tblStylePr>
    <w:tblStylePr w:type="seCell">
      <w:pPr>
        <w:wordWrap/>
        <w:ind w:leftChars="0" w:left="0"/>
      </w:pPr>
      <w:rPr>
        <w:rFonts w:ascii="Calibri" w:hAnsi="Calibri"/>
        <w:spacing w:val="8"/>
        <w:w w:val="100"/>
        <w:position w:val="0"/>
      </w:rPr>
    </w:tblStylePr>
    <w:tblStylePr w:type="swCell">
      <w:pPr>
        <w:wordWrap/>
        <w:ind w:leftChars="0" w:left="0"/>
      </w:pPr>
      <w:rPr>
        <w:rFonts w:ascii="Calibri" w:hAnsi="Calibri"/>
        <w:spacing w:val="8"/>
        <w:w w:val="100"/>
        <w:position w:val="0"/>
      </w:rPr>
    </w:tblStylePr>
  </w:style>
  <w:style w:type="table" w:styleId="TableGrid1">
    <w:name w:val="Table Grid 1"/>
    <w:basedOn w:val="TableNormal"/>
    <w:uiPriority w:val="99"/>
    <w:semiHidden/>
    <w:unhideWhenUsed/>
    <w:rsid w:val="003F245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3F245B"/>
    <w:rPr>
      <w:rFonts w:asciiTheme="majorHAnsi" w:eastAsiaTheme="majorEastAsia" w:hAnsiTheme="majorHAnsi" w:cstheme="majorBidi"/>
      <w:b/>
      <w:bCs/>
      <w:color w:val="4F81BD" w:themeColor="accent1"/>
      <w:sz w:val="26"/>
      <w:szCs w:val="26"/>
    </w:rPr>
  </w:style>
  <w:style w:type="paragraph" w:customStyle="1" w:styleId="pardescription">
    <w:name w:val="par_description"/>
    <w:link w:val="pardescriptionCarCar"/>
    <w:autoRedefine/>
    <w:rsid w:val="003F245B"/>
    <w:pPr>
      <w:spacing w:before="120" w:after="60" w:line="280" w:lineRule="atLeast"/>
      <w:ind w:left="720"/>
    </w:pPr>
    <w:rPr>
      <w:rFonts w:ascii="Verdana" w:eastAsia="Times New Roman" w:hAnsi="Verdana" w:cs="Times New Roman"/>
      <w:i/>
      <w:iCs/>
      <w:spacing w:val="8"/>
      <w:sz w:val="20"/>
      <w:szCs w:val="18"/>
      <w:lang w:val="en-US"/>
    </w:rPr>
  </w:style>
  <w:style w:type="character" w:customStyle="1" w:styleId="pardescriptionCarCar">
    <w:name w:val="par_description Car Car"/>
    <w:basedOn w:val="DefaultParagraphFont"/>
    <w:link w:val="pardescription"/>
    <w:rsid w:val="003F245B"/>
    <w:rPr>
      <w:rFonts w:ascii="Verdana" w:eastAsia="Times New Roman" w:hAnsi="Verdana" w:cs="Times New Roman"/>
      <w:i/>
      <w:iCs/>
      <w:spacing w:val="8"/>
      <w:sz w:val="20"/>
      <w:szCs w:val="18"/>
      <w:lang w:val="en-US"/>
    </w:rPr>
  </w:style>
  <w:style w:type="paragraph" w:customStyle="1" w:styleId="lispucespecial">
    <w:name w:val="lis_puce_special"/>
    <w:basedOn w:val="Normal"/>
    <w:link w:val="lispucespecialCarCar"/>
    <w:autoRedefine/>
    <w:rsid w:val="003F245B"/>
    <w:pPr>
      <w:tabs>
        <w:tab w:val="num" w:pos="1440"/>
        <w:tab w:val="left" w:pos="5760"/>
      </w:tabs>
      <w:spacing w:before="60" w:after="120" w:line="240" w:lineRule="atLeast"/>
      <w:ind w:left="1440" w:hanging="360"/>
      <w:jc w:val="both"/>
    </w:pPr>
    <w:rPr>
      <w:rFonts w:ascii="Verdana" w:eastAsia="Times New Roman" w:hAnsi="Verdana" w:cs="Times New Roman"/>
      <w:spacing w:val="8"/>
      <w:szCs w:val="18"/>
      <w:lang w:val="en-US"/>
    </w:rPr>
  </w:style>
  <w:style w:type="character" w:customStyle="1" w:styleId="lispucespecialCarCar">
    <w:name w:val="lis_puce_special Car Car"/>
    <w:basedOn w:val="DefaultParagraphFont"/>
    <w:link w:val="lispucespecial"/>
    <w:rsid w:val="003F245B"/>
    <w:rPr>
      <w:rFonts w:ascii="Verdana" w:eastAsia="Times New Roman" w:hAnsi="Verdana" w:cs="Times New Roman"/>
      <w:spacing w:val="8"/>
      <w:sz w:val="20"/>
      <w:szCs w:val="18"/>
      <w:lang w:val="en-US"/>
    </w:rPr>
  </w:style>
  <w:style w:type="paragraph" w:customStyle="1" w:styleId="Paragraphe">
    <w:name w:val="_Paragraphe"/>
    <w:link w:val="ParagrapheCarCar"/>
    <w:rsid w:val="003F245B"/>
    <w:pPr>
      <w:spacing w:before="60" w:after="60" w:line="280" w:lineRule="atLeast"/>
      <w:ind w:left="144"/>
      <w:jc w:val="both"/>
    </w:pPr>
    <w:rPr>
      <w:rFonts w:ascii="Verdana" w:eastAsia="Times New Roman" w:hAnsi="Verdana" w:cs="Times New Roman"/>
      <w:spacing w:val="8"/>
      <w:sz w:val="20"/>
      <w:szCs w:val="18"/>
      <w:lang w:val="fr-CA"/>
    </w:rPr>
  </w:style>
  <w:style w:type="character" w:customStyle="1" w:styleId="ParagrapheCarCar">
    <w:name w:val="_Paragraphe Car Car"/>
    <w:basedOn w:val="DefaultParagraphFont"/>
    <w:link w:val="Paragraphe"/>
    <w:rsid w:val="003F245B"/>
    <w:rPr>
      <w:rFonts w:ascii="Verdana" w:eastAsia="Times New Roman" w:hAnsi="Verdana" w:cs="Times New Roman"/>
      <w:spacing w:val="8"/>
      <w:sz w:val="20"/>
      <w:szCs w:val="18"/>
      <w:lang w:val="fr-CA"/>
    </w:rPr>
  </w:style>
  <w:style w:type="character" w:customStyle="1" w:styleId="Heading3Char">
    <w:name w:val="Heading 3 Char"/>
    <w:basedOn w:val="DefaultParagraphFont"/>
    <w:link w:val="Heading3"/>
    <w:uiPriority w:val="9"/>
    <w:rsid w:val="003F245B"/>
    <w:rPr>
      <w:rFonts w:asciiTheme="majorHAnsi" w:eastAsiaTheme="majorEastAsia" w:hAnsiTheme="majorHAnsi" w:cstheme="majorBidi"/>
      <w:b/>
      <w:bCs/>
      <w:color w:val="4F81BD" w:themeColor="accent1"/>
    </w:rPr>
  </w:style>
  <w:style w:type="paragraph" w:customStyle="1" w:styleId="PuceSpecial">
    <w:name w:val="_Puce_Special"/>
    <w:basedOn w:val="Paragraphe"/>
    <w:link w:val="PuceSpecialCarCar"/>
    <w:rsid w:val="003F245B"/>
    <w:pPr>
      <w:keepLines/>
      <w:numPr>
        <w:numId w:val="6"/>
      </w:numPr>
      <w:tabs>
        <w:tab w:val="clear" w:pos="1440"/>
        <w:tab w:val="left" w:pos="720"/>
        <w:tab w:val="num" w:pos="1200"/>
      </w:tabs>
      <w:spacing w:line="240" w:lineRule="atLeast"/>
      <w:ind w:left="432" w:firstLine="0"/>
    </w:pPr>
  </w:style>
  <w:style w:type="character" w:customStyle="1" w:styleId="PuceSpecialCarCar">
    <w:name w:val="_Puce_Special Car Car"/>
    <w:basedOn w:val="DefaultParagraphFont"/>
    <w:link w:val="PuceSpecial"/>
    <w:rsid w:val="003F245B"/>
    <w:rPr>
      <w:rFonts w:ascii="Verdana" w:eastAsia="Times New Roman" w:hAnsi="Verdana" w:cs="Times New Roman"/>
      <w:spacing w:val="8"/>
      <w:sz w:val="20"/>
      <w:szCs w:val="18"/>
      <w:lang w:val="fr-CA"/>
    </w:rPr>
  </w:style>
  <w:style w:type="paragraph" w:customStyle="1" w:styleId="ListeHypothse">
    <w:name w:val="Liste_Hypothèse"/>
    <w:basedOn w:val="Normal"/>
    <w:rsid w:val="00180053"/>
    <w:pPr>
      <w:numPr>
        <w:numId w:val="7"/>
      </w:numPr>
      <w:spacing w:before="60" w:after="60" w:line="240" w:lineRule="auto"/>
    </w:pPr>
    <w:rPr>
      <w:rFonts w:ascii="Arial" w:eastAsia="Times New Roman" w:hAnsi="Arial" w:cs="Arial"/>
      <w:szCs w:val="18"/>
      <w:lang w:val="fr-CA"/>
    </w:rPr>
  </w:style>
  <w:style w:type="paragraph" w:styleId="TOC2">
    <w:name w:val="toc 2"/>
    <w:basedOn w:val="Normal"/>
    <w:next w:val="Normal"/>
    <w:autoRedefine/>
    <w:uiPriority w:val="39"/>
    <w:unhideWhenUsed/>
    <w:rsid w:val="00180053"/>
    <w:pPr>
      <w:spacing w:after="100"/>
      <w:ind w:left="220"/>
    </w:pPr>
  </w:style>
  <w:style w:type="paragraph" w:styleId="TOC3">
    <w:name w:val="toc 3"/>
    <w:basedOn w:val="Normal"/>
    <w:next w:val="Normal"/>
    <w:autoRedefine/>
    <w:uiPriority w:val="39"/>
    <w:unhideWhenUsed/>
    <w:rsid w:val="001800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79A4E-BF95-4F54-843C-4BB9B537E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Spécifications de la GUI</vt:lpstr>
    </vt:vector>
  </TitlesOfParts>
  <Company>Microsoft</Company>
  <LinksUpToDate>false</LinksUpToDate>
  <CharactersWithSpaces>5422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de la GUI</dc:title>
  <dc:subject>Projet SYSGD II</dc:subject>
  <dc:creator>Spécifications fonctionnelles souhaitées</dc:creator>
  <cp:lastModifiedBy>Jean</cp:lastModifiedBy>
  <cp:revision>4</cp:revision>
  <cp:lastPrinted>2011-08-10T16:47:00Z</cp:lastPrinted>
  <dcterms:created xsi:type="dcterms:W3CDTF">2011-08-10T21:02:00Z</dcterms:created>
  <dcterms:modified xsi:type="dcterms:W3CDTF">2011-09-03T21:29:00Z</dcterms:modified>
</cp:coreProperties>
</file>