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06" w:rsidRPr="009A0B44" w:rsidRDefault="00036606" w:rsidP="009A0B44">
      <w:pPr>
        <w:numPr>
          <w:ilvl w:val="0"/>
          <w:numId w:val="0"/>
        </w:numPr>
        <w:ind w:left="936"/>
        <w:rPr>
          <w:lang w:val="en-US"/>
        </w:rPr>
      </w:pPr>
    </w:p>
    <w:sdt>
      <w:sdtPr>
        <w:rPr>
          <w:sz w:val="22"/>
          <w:szCs w:val="22"/>
        </w:rPr>
        <w:id w:val="-869136687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 w:val="0"/>
          <w:bCs w:val="0"/>
          <w:color w:val="auto"/>
        </w:rPr>
      </w:sdtEndPr>
      <w:sdtContent>
        <w:p w:rsidR="00E43263" w:rsidRDefault="00E43263" w:rsidP="003E42BB">
          <w:pPr>
            <w:pStyle w:val="TOCHeading"/>
          </w:pPr>
          <w:r>
            <w:t>Table des matières</w:t>
          </w:r>
        </w:p>
        <w:p w:rsidR="00E43263" w:rsidRPr="00E43263" w:rsidRDefault="00E43263" w:rsidP="00E43263">
          <w:pPr>
            <w:numPr>
              <w:ilvl w:val="0"/>
              <w:numId w:val="0"/>
            </w:numPr>
            <w:ind w:left="360"/>
          </w:pPr>
        </w:p>
        <w:p w:rsidR="00E43263" w:rsidRDefault="00E43263" w:rsidP="00E43263">
          <w:pPr>
            <w:pStyle w:val="TOC1"/>
            <w:numPr>
              <w:ilvl w:val="0"/>
              <w:numId w:val="0"/>
            </w:numPr>
            <w:ind w:left="360" w:hanging="360"/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r w:rsidRPr="00D9486F">
            <w:rPr>
              <w:rFonts w:asciiTheme="minorHAnsi" w:hAnsiTheme="minorHAnsi" w:cstheme="minorHAnsi"/>
              <w:noProof/>
              <w:szCs w:val="20"/>
            </w:rPr>
            <w:fldChar w:fldCharType="begin"/>
          </w:r>
          <w:r>
            <w:instrText xml:space="preserve"> TOC \o "1-3" \h \z \u </w:instrText>
          </w:r>
          <w:r w:rsidRPr="00D9486F">
            <w:rPr>
              <w:rFonts w:asciiTheme="minorHAnsi" w:hAnsiTheme="minorHAnsi" w:cstheme="minorHAnsi"/>
              <w:noProof/>
              <w:szCs w:val="20"/>
            </w:rPr>
            <w:fldChar w:fldCharType="separate"/>
          </w:r>
          <w:hyperlink w:anchor="_Toc482011162" w:history="1">
            <w:r w:rsidRPr="0088308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/>
              </w:rPr>
              <w:tab/>
            </w:r>
            <w:r w:rsidRPr="0088308B">
              <w:rPr>
                <w:rStyle w:val="Hyperlink"/>
                <w:noProof/>
              </w:rPr>
              <w:t>Liste de problèmes trouvés sur le site de Bureau en Gros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263" w:rsidRDefault="00E43263" w:rsidP="00E43263">
          <w:pPr>
            <w:pStyle w:val="TOC2"/>
            <w:numPr>
              <w:ilvl w:val="0"/>
              <w:numId w:val="0"/>
            </w:numPr>
            <w:tabs>
              <w:tab w:val="left" w:pos="936"/>
              <w:tab w:val="right" w:leader="dot" w:pos="9350"/>
            </w:tabs>
            <w:ind w:left="220"/>
            <w:rPr>
              <w:noProof/>
            </w:rPr>
          </w:pPr>
          <w:hyperlink w:anchor="_Toc482011163" w:history="1">
            <w:r w:rsidRPr="0088308B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8308B">
              <w:rPr>
                <w:rStyle w:val="Hyperlink"/>
                <w:noProof/>
              </w:rPr>
              <w:t>Par Hélène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263" w:rsidRDefault="00E43263" w:rsidP="00E43263">
          <w:pPr>
            <w:pStyle w:val="TOC2"/>
            <w:numPr>
              <w:ilvl w:val="0"/>
              <w:numId w:val="0"/>
            </w:numPr>
            <w:tabs>
              <w:tab w:val="left" w:pos="936"/>
              <w:tab w:val="right" w:leader="dot" w:pos="9350"/>
            </w:tabs>
            <w:ind w:left="220"/>
            <w:rPr>
              <w:noProof/>
            </w:rPr>
          </w:pPr>
          <w:hyperlink w:anchor="_Toc482011164" w:history="1">
            <w:r w:rsidRPr="0088308B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88308B">
              <w:rPr>
                <w:rStyle w:val="Hyperlink"/>
                <w:noProof/>
              </w:rPr>
              <w:t>Par 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263" w:rsidRDefault="00E43263" w:rsidP="00E43263">
          <w:pPr>
            <w:pStyle w:val="TOC2"/>
            <w:numPr>
              <w:ilvl w:val="0"/>
              <w:numId w:val="0"/>
            </w:numPr>
            <w:tabs>
              <w:tab w:val="left" w:pos="936"/>
              <w:tab w:val="right" w:leader="dot" w:pos="9350"/>
            </w:tabs>
            <w:ind w:left="220"/>
            <w:rPr>
              <w:noProof/>
            </w:rPr>
          </w:pPr>
          <w:hyperlink w:anchor="_Toc482011165" w:history="1">
            <w:r w:rsidRPr="0088308B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88308B">
              <w:rPr>
                <w:rStyle w:val="Hyperlink"/>
                <w:noProof/>
              </w:rPr>
              <w:t>Par 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263" w:rsidRDefault="00E43263" w:rsidP="00E43263">
          <w:pPr>
            <w:numPr>
              <w:ilvl w:val="0"/>
              <w:numId w:val="0"/>
            </w:numPr>
            <w:ind w:left="360"/>
          </w:pPr>
          <w:r>
            <w:rPr>
              <w:b/>
              <w:bCs/>
            </w:rPr>
            <w:fldChar w:fldCharType="end"/>
          </w:r>
        </w:p>
      </w:sdtContent>
    </w:sdt>
    <w:p w:rsidR="00C96D5C" w:rsidRDefault="00420170" w:rsidP="003E42BB">
      <w:pPr>
        <w:pStyle w:val="Heading1"/>
        <w:numPr>
          <w:ilvl w:val="0"/>
          <w:numId w:val="0"/>
        </w:numPr>
        <w:ind w:left="432" w:hanging="432"/>
      </w:pPr>
      <w:r>
        <w:t>=</w:t>
      </w:r>
      <w:r w:rsidR="005C3A06">
        <w:t>=============================================</w:t>
      </w:r>
      <w:r w:rsidR="00B5546A">
        <w:t>=</w:t>
      </w:r>
      <w:r w:rsidR="005C3A06">
        <w:t>==</w:t>
      </w:r>
    </w:p>
    <w:p w:rsidR="00B5546A" w:rsidRPr="00B5546A" w:rsidRDefault="00B5546A" w:rsidP="00B5546A">
      <w:pPr>
        <w:numPr>
          <w:ilvl w:val="0"/>
          <w:numId w:val="0"/>
        </w:numPr>
        <w:ind w:left="360"/>
      </w:pPr>
    </w:p>
    <w:p w:rsidR="00C96D5C" w:rsidRPr="003E42BB" w:rsidRDefault="00036606" w:rsidP="003E42BB">
      <w:pPr>
        <w:pStyle w:val="Heading1"/>
      </w:pPr>
      <w:bookmarkStart w:id="0" w:name="_Toc482011162"/>
      <w:r w:rsidRPr="003E42BB">
        <w:t>Liste de problèmes trouvés sur le site de Bureau en Gros</w:t>
      </w:r>
      <w:bookmarkEnd w:id="0"/>
    </w:p>
    <w:p w:rsidR="00036606" w:rsidRDefault="00036606" w:rsidP="009A0B44">
      <w:pPr>
        <w:numPr>
          <w:ilvl w:val="0"/>
          <w:numId w:val="0"/>
        </w:numPr>
        <w:ind w:left="936"/>
      </w:pPr>
    </w:p>
    <w:p w:rsidR="00036606" w:rsidRPr="003E42BB" w:rsidRDefault="00036606" w:rsidP="003E42BB">
      <w:pPr>
        <w:pStyle w:val="Heading2"/>
      </w:pPr>
      <w:bookmarkStart w:id="1" w:name="_Toc482011163"/>
      <w:r w:rsidRPr="003E42BB">
        <w:t>Par Hélène</w:t>
      </w:r>
      <w:bookmarkEnd w:id="1"/>
    </w:p>
    <w:p w:rsidR="00036606" w:rsidRDefault="00036606" w:rsidP="00994BBA">
      <w:pPr>
        <w:numPr>
          <w:ilvl w:val="0"/>
          <w:numId w:val="4"/>
        </w:numPr>
      </w:pPr>
      <w:r w:rsidRPr="009A0B44">
        <w:t xml:space="preserve">Le logo de l'entreprise </w:t>
      </w:r>
      <w:r w:rsidR="00994BBA">
        <w:t>est au centre, normalement</w:t>
      </w:r>
      <w:r w:rsidR="009A0B44" w:rsidRPr="009A0B44">
        <w:t xml:space="preserve"> l'usager s'attend à voir le logo en haut à gauche</w:t>
      </w:r>
      <w:r w:rsidR="00994BBA">
        <w:t xml:space="preserve"> de la page</w:t>
      </w:r>
      <w:r w:rsidR="009A0B44" w:rsidRPr="009A0B44">
        <w:t>.</w:t>
      </w:r>
    </w:p>
    <w:p w:rsidR="00526723" w:rsidRPr="009A0B44" w:rsidRDefault="00526723" w:rsidP="00526723">
      <w:pPr>
        <w:numPr>
          <w:ilvl w:val="0"/>
          <w:numId w:val="0"/>
        </w:numPr>
        <w:ind w:left="936"/>
      </w:pPr>
    </w:p>
    <w:p w:rsidR="00994BBA" w:rsidRDefault="009A0B44" w:rsidP="00994BBA">
      <w:pPr>
        <w:pStyle w:val="ListParagraph"/>
        <w:numPr>
          <w:ilvl w:val="0"/>
          <w:numId w:val="4"/>
        </w:numPr>
      </w:pPr>
      <w:r w:rsidRPr="009A0B44">
        <w:t xml:space="preserve">Lorsque l'usager </w:t>
      </w:r>
      <w:r>
        <w:t>défile la page vers le bas, le logo de l'entreprise</w:t>
      </w:r>
      <w:r w:rsidR="00994BBA">
        <w:t xml:space="preserve"> et les menus principaux disparaissent</w:t>
      </w:r>
      <w:r>
        <w:t>.</w:t>
      </w:r>
      <w:r w:rsidR="00994BBA">
        <w:t xml:space="preserve"> </w:t>
      </w:r>
      <w:r>
        <w:t>Il est conseil</w:t>
      </w:r>
      <w:r w:rsidR="00994BBA">
        <w:t>lé</w:t>
      </w:r>
      <w:r>
        <w:t xml:space="preserve"> de garder la bannière de lo</w:t>
      </w:r>
      <w:r w:rsidR="00C870D6">
        <w:t>go et les menus principaux sous</w:t>
      </w:r>
      <w:r>
        <w:t xml:space="preserve"> une</w:t>
      </w:r>
      <w:r w:rsidR="00C870D6">
        <w:t xml:space="preserve"> bannière</w:t>
      </w:r>
      <w:r>
        <w:t xml:space="preserve"> fix</w:t>
      </w:r>
      <w:r w:rsidR="00FC36F2">
        <w:t>e</w:t>
      </w:r>
      <w:r w:rsidR="00CB4409">
        <w:t xml:space="preserve"> qui ne disparaît</w:t>
      </w:r>
      <w:r>
        <w:t xml:space="preserve"> pas au défilement de la page.</w:t>
      </w:r>
      <w:r w:rsidR="00C870D6">
        <w:t xml:space="preserve"> Cela permet à l'usage d'accéder au</w:t>
      </w:r>
      <w:r w:rsidR="00FC36F2">
        <w:t>x</w:t>
      </w:r>
      <w:r w:rsidR="00C870D6">
        <w:t xml:space="preserve"> menu</w:t>
      </w:r>
      <w:r w:rsidR="00FC36F2">
        <w:t>s</w:t>
      </w:r>
      <w:r w:rsidR="00C870D6">
        <w:t xml:space="preserve"> prin</w:t>
      </w:r>
      <w:r w:rsidR="00FC36F2">
        <w:t>cipaux</w:t>
      </w:r>
      <w:r w:rsidR="00C870D6">
        <w:t xml:space="preserve"> en tout le temps et de savoir qu'il est sur le site de bureau en gros.</w:t>
      </w:r>
      <w:r>
        <w:t xml:space="preserve"> </w:t>
      </w:r>
    </w:p>
    <w:p w:rsidR="00994BBA" w:rsidRDefault="00994BBA" w:rsidP="00994BBA">
      <w:pPr>
        <w:pStyle w:val="ListParagraph"/>
        <w:numPr>
          <w:ilvl w:val="0"/>
          <w:numId w:val="0"/>
        </w:numPr>
        <w:ind w:left="720"/>
      </w:pPr>
    </w:p>
    <w:p w:rsidR="00994BBA" w:rsidRDefault="00526723" w:rsidP="00994BBA">
      <w:pPr>
        <w:pStyle w:val="ListParagraph"/>
        <w:numPr>
          <w:ilvl w:val="0"/>
          <w:numId w:val="4"/>
        </w:numPr>
      </w:pPr>
      <w:r>
        <w:t>Pour les menus du haut de la page, il faut cliquer sur le menu pour voir les sous-menu</w:t>
      </w:r>
      <w:r w:rsidR="00FC36F2">
        <w:t>s</w:t>
      </w:r>
      <w:r>
        <w:t>.  Les sous-menu</w:t>
      </w:r>
      <w:r w:rsidR="00443D36">
        <w:t>s</w:t>
      </w:r>
      <w:r>
        <w:t xml:space="preserve"> devraient apparaitre lorsque la souris est sur le menu. Pourtant cette fonctionnalité est présente pour les menus au pied de la page.</w:t>
      </w:r>
    </w:p>
    <w:p w:rsidR="00994BBA" w:rsidRDefault="00994BBA" w:rsidP="00994BBA">
      <w:pPr>
        <w:pStyle w:val="ListParagraph"/>
        <w:numPr>
          <w:ilvl w:val="0"/>
          <w:numId w:val="0"/>
        </w:numPr>
        <w:ind w:left="720"/>
      </w:pPr>
    </w:p>
    <w:p w:rsidR="0012329A" w:rsidRDefault="0012329A" w:rsidP="00994BBA">
      <w:pPr>
        <w:pStyle w:val="ListParagraph"/>
        <w:numPr>
          <w:ilvl w:val="0"/>
          <w:numId w:val="4"/>
        </w:numPr>
      </w:pPr>
      <w:r>
        <w:t xml:space="preserve">C'est préférable d'avoir un affichage vertical pour le menu ''Filtre par </w:t>
      </w:r>
      <w:r w:rsidR="00443D36">
        <w:t>C</w:t>
      </w:r>
      <w:r>
        <w:t>atégorie''.</w:t>
      </w:r>
    </w:p>
    <w:p w:rsidR="00994BBA" w:rsidRDefault="0012329A" w:rsidP="00994BBA">
      <w:pPr>
        <w:numPr>
          <w:ilvl w:val="0"/>
          <w:numId w:val="0"/>
        </w:numPr>
        <w:ind w:left="720"/>
      </w:pPr>
      <w:r>
        <w:t>Voir les ex</w:t>
      </w:r>
      <w:r w:rsidR="00443D36">
        <w:t>e</w:t>
      </w:r>
      <w:r>
        <w:t xml:space="preserve">mples sur le site de Best </w:t>
      </w:r>
      <w:proofErr w:type="spellStart"/>
      <w:r>
        <w:t>Buy</w:t>
      </w:r>
      <w:proofErr w:type="spellEnd"/>
      <w:r>
        <w:t xml:space="preserve">  [</w:t>
      </w:r>
      <w:r w:rsidRPr="0012329A">
        <w:t>http://www.bestbuy.ca/]</w:t>
      </w:r>
      <w:r>
        <w:t xml:space="preserve"> ou Wal-Mart  [</w:t>
      </w:r>
      <w:r w:rsidRPr="0012329A">
        <w:t>https://www.walmart.ca/</w:t>
      </w:r>
      <w:r>
        <w:t>]</w:t>
      </w:r>
      <w:r w:rsidR="00994BBA">
        <w:t xml:space="preserve">.  </w:t>
      </w:r>
    </w:p>
    <w:p w:rsidR="00994BBA" w:rsidRDefault="00994BBA" w:rsidP="00994BBA">
      <w:pPr>
        <w:numPr>
          <w:ilvl w:val="0"/>
          <w:numId w:val="0"/>
        </w:numPr>
        <w:ind w:left="720"/>
      </w:pPr>
    </w:p>
    <w:p w:rsidR="00CF459F" w:rsidRDefault="00994BBA" w:rsidP="00994BBA">
      <w:pPr>
        <w:numPr>
          <w:ilvl w:val="0"/>
          <w:numId w:val="0"/>
        </w:numPr>
        <w:ind w:left="709" w:hanging="425"/>
      </w:pPr>
      <w:r>
        <w:t xml:space="preserve">5) </w:t>
      </w:r>
      <w:r>
        <w:tab/>
      </w:r>
      <w:r w:rsidR="009D50A7">
        <w:t>Il manque un icon</w:t>
      </w:r>
      <w:r w:rsidR="00443D36">
        <w:t>e</w:t>
      </w:r>
      <w:r w:rsidR="009D50A7">
        <w:t xml:space="preserve"> d'une flèche vers le haut pour permettre</w:t>
      </w:r>
      <w:r w:rsidR="00FC36F2">
        <w:t xml:space="preserve"> à l'usager d'accé</w:t>
      </w:r>
      <w:r w:rsidR="009D50A7">
        <w:t>der directement au début de la page lorsque le défil</w:t>
      </w:r>
      <w:r w:rsidR="001A1F0E">
        <w:t>ement de la page est plus qu'un écran</w:t>
      </w:r>
      <w:r w:rsidR="00CF459F">
        <w:t>.</w:t>
      </w:r>
    </w:p>
    <w:p w:rsidR="00CF459F" w:rsidRDefault="004C4F8E" w:rsidP="00994BBA">
      <w:pPr>
        <w:numPr>
          <w:ilvl w:val="0"/>
          <w:numId w:val="0"/>
        </w:numPr>
        <w:ind w:left="709"/>
      </w:pPr>
      <w:r>
        <w:t>Voir l'ex</w:t>
      </w:r>
      <w:r w:rsidR="00443D36">
        <w:t>e</w:t>
      </w:r>
      <w:r>
        <w:t xml:space="preserve">mple </w:t>
      </w:r>
      <w:r w:rsidR="00CF459F">
        <w:t xml:space="preserve">sur le site de </w:t>
      </w:r>
      <w:r w:rsidR="00CF459F" w:rsidRPr="00CF459F">
        <w:t>[http://www.fashionmia.com/</w:t>
      </w:r>
      <w:r w:rsidR="00CF459F">
        <w:t>].</w:t>
      </w:r>
    </w:p>
    <w:p w:rsidR="009A0B44" w:rsidRDefault="009A0B44" w:rsidP="00994BBA">
      <w:pPr>
        <w:numPr>
          <w:ilvl w:val="0"/>
          <w:numId w:val="0"/>
        </w:numPr>
        <w:ind w:left="720"/>
      </w:pPr>
    </w:p>
    <w:p w:rsidR="000B5FB0" w:rsidRDefault="000B5FB0" w:rsidP="00994BBA">
      <w:pPr>
        <w:numPr>
          <w:ilvl w:val="0"/>
          <w:numId w:val="0"/>
        </w:numPr>
        <w:ind w:left="720"/>
      </w:pPr>
    </w:p>
    <w:p w:rsidR="000B5FB0" w:rsidRDefault="00D84852" w:rsidP="003E42BB">
      <w:pPr>
        <w:pStyle w:val="Heading2"/>
      </w:pPr>
      <w:bookmarkStart w:id="2" w:name="_Toc482011164"/>
      <w:r>
        <w:t>Par Amine</w:t>
      </w:r>
      <w:bookmarkEnd w:id="2"/>
    </w:p>
    <w:p w:rsidR="00D84852" w:rsidRDefault="00D84852" w:rsidP="00D84852">
      <w:pPr>
        <w:pStyle w:val="ListParagraph"/>
        <w:numPr>
          <w:ilvl w:val="0"/>
          <w:numId w:val="8"/>
        </w:numPr>
        <w:rPr>
          <w:rFonts w:asciiTheme="minorHAnsi" w:eastAsiaTheme="minorEastAsia" w:hAnsiTheme="minorHAnsi"/>
          <w:szCs w:val="24"/>
        </w:rPr>
      </w:pPr>
      <w:r w:rsidRPr="00056A7C">
        <w:rPr>
          <w:rFonts w:ascii="Arial Narrow" w:eastAsia="Arial Narrow" w:hAnsi="Arial Narrow" w:cs="Arial Narrow"/>
          <w:sz w:val="24"/>
          <w:szCs w:val="24"/>
        </w:rPr>
        <w:t>Interface trop charge avec des images de chaque produit.</w:t>
      </w:r>
    </w:p>
    <w:p w:rsidR="00D84852" w:rsidRDefault="00D84852" w:rsidP="00D84852">
      <w:pPr>
        <w:pStyle w:val="ListParagraph"/>
        <w:numPr>
          <w:ilvl w:val="0"/>
          <w:numId w:val="8"/>
        </w:numPr>
        <w:rPr>
          <w:rFonts w:asciiTheme="minorHAnsi" w:eastAsiaTheme="minorEastAsia" w:hAnsiTheme="minorHAnsi"/>
          <w:szCs w:val="24"/>
        </w:rPr>
      </w:pPr>
      <w:r w:rsidRPr="00056A7C">
        <w:rPr>
          <w:rFonts w:ascii="Arial Narrow" w:eastAsia="Arial Narrow" w:hAnsi="Arial Narrow" w:cs="Arial Narrow"/>
          <w:sz w:val="24"/>
          <w:szCs w:val="24"/>
        </w:rPr>
        <w:t>Les produits ne sont pas classes par type.</w:t>
      </w:r>
    </w:p>
    <w:p w:rsidR="00D84852" w:rsidRDefault="00D84852" w:rsidP="00D84852">
      <w:pPr>
        <w:pStyle w:val="ListParagraph"/>
        <w:numPr>
          <w:ilvl w:val="0"/>
          <w:numId w:val="8"/>
        </w:numPr>
        <w:rPr>
          <w:rFonts w:asciiTheme="minorHAnsi" w:eastAsiaTheme="minorEastAsia" w:hAnsiTheme="minorHAnsi"/>
          <w:szCs w:val="24"/>
        </w:rPr>
      </w:pPr>
      <w:r w:rsidRPr="00056A7C">
        <w:rPr>
          <w:rFonts w:ascii="Arial Narrow" w:eastAsia="Arial Narrow" w:hAnsi="Arial Narrow" w:cs="Arial Narrow"/>
          <w:sz w:val="24"/>
          <w:szCs w:val="24"/>
        </w:rPr>
        <w:t>La couleur jaune dans Items.</w:t>
      </w:r>
    </w:p>
    <w:p w:rsidR="00D84852" w:rsidRDefault="00D84852" w:rsidP="00D84852">
      <w:pPr>
        <w:pStyle w:val="ListParagraph"/>
        <w:numPr>
          <w:ilvl w:val="0"/>
          <w:numId w:val="8"/>
        </w:numPr>
        <w:rPr>
          <w:rFonts w:asciiTheme="minorHAnsi" w:eastAsiaTheme="minorEastAsia" w:hAnsiTheme="minorHAnsi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 page de création de comptes se ressemble à</w:t>
      </w:r>
      <w:r w:rsidRPr="00056A7C">
        <w:rPr>
          <w:rFonts w:ascii="Arial Narrow" w:eastAsia="Arial Narrow" w:hAnsi="Arial Narrow" w:cs="Arial Narrow"/>
          <w:sz w:val="24"/>
          <w:szCs w:val="24"/>
        </w:rPr>
        <w:t xml:space="preserve"> la page de connexion.</w:t>
      </w:r>
    </w:p>
    <w:p w:rsidR="00D84852" w:rsidRPr="000B5FB0" w:rsidRDefault="00D84852" w:rsidP="00D84852">
      <w:pPr>
        <w:numPr>
          <w:ilvl w:val="0"/>
          <w:numId w:val="0"/>
        </w:numPr>
        <w:ind w:left="936" w:hanging="360"/>
      </w:pPr>
    </w:p>
    <w:p w:rsidR="000B5FB0" w:rsidRDefault="000B5FB0" w:rsidP="003E42BB">
      <w:pPr>
        <w:pStyle w:val="Heading2"/>
      </w:pPr>
      <w:bookmarkStart w:id="3" w:name="_Toc482011165"/>
      <w:r>
        <w:t>Par YYY</w:t>
      </w:r>
      <w:bookmarkEnd w:id="3"/>
    </w:p>
    <w:p w:rsidR="000B5FB0" w:rsidRDefault="000B5FB0" w:rsidP="000B5FB0">
      <w:pPr>
        <w:numPr>
          <w:ilvl w:val="0"/>
          <w:numId w:val="5"/>
        </w:numPr>
      </w:pPr>
      <w:proofErr w:type="spellStart"/>
      <w:r>
        <w:t>yyy</w:t>
      </w:r>
      <w:proofErr w:type="spellEnd"/>
    </w:p>
    <w:p w:rsidR="000B5FB0" w:rsidRDefault="000B5FB0" w:rsidP="000B5FB0">
      <w:proofErr w:type="spellStart"/>
      <w:r>
        <w:t>yyy</w:t>
      </w:r>
      <w:proofErr w:type="spellEnd"/>
    </w:p>
    <w:p w:rsidR="000B5FB0" w:rsidRDefault="000B5FB0" w:rsidP="000B5FB0">
      <w:proofErr w:type="spellStart"/>
      <w:r>
        <w:t>yyy</w:t>
      </w:r>
      <w:proofErr w:type="spellEnd"/>
    </w:p>
    <w:p w:rsidR="000B5FB0" w:rsidRPr="000B5FB0" w:rsidRDefault="000B5FB0" w:rsidP="000B5FB0">
      <w:proofErr w:type="spellStart"/>
      <w:r>
        <w:t>yyy</w:t>
      </w:r>
      <w:proofErr w:type="spellEnd"/>
    </w:p>
    <w:p w:rsidR="000B5FB0" w:rsidRPr="000B5FB0" w:rsidRDefault="000B5FB0" w:rsidP="000B5FB0">
      <w:proofErr w:type="spellStart"/>
      <w:r>
        <w:t>yyy</w:t>
      </w:r>
      <w:proofErr w:type="spellEnd"/>
    </w:p>
    <w:p w:rsidR="000B5FB0" w:rsidRPr="000B5FB0" w:rsidRDefault="000B5FB0" w:rsidP="000B5FB0">
      <w:pPr>
        <w:numPr>
          <w:ilvl w:val="0"/>
          <w:numId w:val="0"/>
        </w:numPr>
        <w:ind w:left="936" w:hanging="360"/>
      </w:pPr>
    </w:p>
    <w:p w:rsidR="00526723" w:rsidRPr="009A0B44" w:rsidRDefault="00526723" w:rsidP="00526723">
      <w:pPr>
        <w:numPr>
          <w:ilvl w:val="0"/>
          <w:numId w:val="0"/>
        </w:numPr>
        <w:ind w:left="936" w:hanging="360"/>
      </w:pPr>
    </w:p>
    <w:sectPr w:rsidR="00526723" w:rsidRPr="009A0B44" w:rsidSect="00FC2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678C"/>
    <w:multiLevelType w:val="hybridMultilevel"/>
    <w:tmpl w:val="E1284638"/>
    <w:lvl w:ilvl="0" w:tplc="4AF8A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8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0E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8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03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86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2B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21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A2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70EDB"/>
    <w:multiLevelType w:val="hybridMultilevel"/>
    <w:tmpl w:val="1DCEEF80"/>
    <w:lvl w:ilvl="0" w:tplc="93549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68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A8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65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2C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A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07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C4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678D4"/>
    <w:multiLevelType w:val="hybridMultilevel"/>
    <w:tmpl w:val="8048AA20"/>
    <w:lvl w:ilvl="0" w:tplc="10090011">
      <w:start w:val="1"/>
      <w:numFmt w:val="decimal"/>
      <w:lvlText w:val="%1)"/>
      <w:lvlJc w:val="left"/>
      <w:pPr>
        <w:ind w:left="936" w:hanging="360"/>
      </w:pPr>
    </w:lvl>
    <w:lvl w:ilvl="1" w:tplc="10090019" w:tentative="1">
      <w:start w:val="1"/>
      <w:numFmt w:val="lowerLetter"/>
      <w:lvlText w:val="%2."/>
      <w:lvlJc w:val="left"/>
      <w:pPr>
        <w:ind w:left="1656" w:hanging="360"/>
      </w:pPr>
    </w:lvl>
    <w:lvl w:ilvl="2" w:tplc="1009001B" w:tentative="1">
      <w:start w:val="1"/>
      <w:numFmt w:val="lowerRoman"/>
      <w:lvlText w:val="%3."/>
      <w:lvlJc w:val="right"/>
      <w:pPr>
        <w:ind w:left="2376" w:hanging="180"/>
      </w:pPr>
    </w:lvl>
    <w:lvl w:ilvl="3" w:tplc="1009000F" w:tentative="1">
      <w:start w:val="1"/>
      <w:numFmt w:val="decimal"/>
      <w:lvlText w:val="%4."/>
      <w:lvlJc w:val="left"/>
      <w:pPr>
        <w:ind w:left="3096" w:hanging="360"/>
      </w:pPr>
    </w:lvl>
    <w:lvl w:ilvl="4" w:tplc="10090019" w:tentative="1">
      <w:start w:val="1"/>
      <w:numFmt w:val="lowerLetter"/>
      <w:lvlText w:val="%5."/>
      <w:lvlJc w:val="left"/>
      <w:pPr>
        <w:ind w:left="3816" w:hanging="360"/>
      </w:pPr>
    </w:lvl>
    <w:lvl w:ilvl="5" w:tplc="1009001B" w:tentative="1">
      <w:start w:val="1"/>
      <w:numFmt w:val="lowerRoman"/>
      <w:lvlText w:val="%6."/>
      <w:lvlJc w:val="right"/>
      <w:pPr>
        <w:ind w:left="4536" w:hanging="180"/>
      </w:pPr>
    </w:lvl>
    <w:lvl w:ilvl="6" w:tplc="1009000F" w:tentative="1">
      <w:start w:val="1"/>
      <w:numFmt w:val="decimal"/>
      <w:lvlText w:val="%7."/>
      <w:lvlJc w:val="left"/>
      <w:pPr>
        <w:ind w:left="5256" w:hanging="360"/>
      </w:pPr>
    </w:lvl>
    <w:lvl w:ilvl="7" w:tplc="10090019" w:tentative="1">
      <w:start w:val="1"/>
      <w:numFmt w:val="lowerLetter"/>
      <w:lvlText w:val="%8."/>
      <w:lvlJc w:val="left"/>
      <w:pPr>
        <w:ind w:left="5976" w:hanging="360"/>
      </w:pPr>
    </w:lvl>
    <w:lvl w:ilvl="8" w:tplc="1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314E3231"/>
    <w:multiLevelType w:val="multilevel"/>
    <w:tmpl w:val="D7267B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D0A6B18"/>
    <w:multiLevelType w:val="hybridMultilevel"/>
    <w:tmpl w:val="7B168724"/>
    <w:lvl w:ilvl="0" w:tplc="10090017">
      <w:start w:val="1"/>
      <w:numFmt w:val="lowerLetter"/>
      <w:lvlText w:val="%1)"/>
      <w:lvlJc w:val="left"/>
      <w:pPr>
        <w:ind w:left="1515" w:hanging="360"/>
      </w:pPr>
    </w:lvl>
    <w:lvl w:ilvl="1" w:tplc="10090019" w:tentative="1">
      <w:start w:val="1"/>
      <w:numFmt w:val="lowerLetter"/>
      <w:lvlText w:val="%2."/>
      <w:lvlJc w:val="left"/>
      <w:pPr>
        <w:ind w:left="2235" w:hanging="360"/>
      </w:pPr>
    </w:lvl>
    <w:lvl w:ilvl="2" w:tplc="1009001B" w:tentative="1">
      <w:start w:val="1"/>
      <w:numFmt w:val="lowerRoman"/>
      <w:lvlText w:val="%3."/>
      <w:lvlJc w:val="right"/>
      <w:pPr>
        <w:ind w:left="2955" w:hanging="180"/>
      </w:pPr>
    </w:lvl>
    <w:lvl w:ilvl="3" w:tplc="1009000F" w:tentative="1">
      <w:start w:val="1"/>
      <w:numFmt w:val="decimal"/>
      <w:lvlText w:val="%4."/>
      <w:lvlJc w:val="left"/>
      <w:pPr>
        <w:ind w:left="3675" w:hanging="360"/>
      </w:pPr>
    </w:lvl>
    <w:lvl w:ilvl="4" w:tplc="10090019" w:tentative="1">
      <w:start w:val="1"/>
      <w:numFmt w:val="lowerLetter"/>
      <w:lvlText w:val="%5."/>
      <w:lvlJc w:val="left"/>
      <w:pPr>
        <w:ind w:left="4395" w:hanging="360"/>
      </w:pPr>
    </w:lvl>
    <w:lvl w:ilvl="5" w:tplc="1009001B" w:tentative="1">
      <w:start w:val="1"/>
      <w:numFmt w:val="lowerRoman"/>
      <w:lvlText w:val="%6."/>
      <w:lvlJc w:val="right"/>
      <w:pPr>
        <w:ind w:left="5115" w:hanging="180"/>
      </w:pPr>
    </w:lvl>
    <w:lvl w:ilvl="6" w:tplc="1009000F" w:tentative="1">
      <w:start w:val="1"/>
      <w:numFmt w:val="decimal"/>
      <w:lvlText w:val="%7."/>
      <w:lvlJc w:val="left"/>
      <w:pPr>
        <w:ind w:left="5835" w:hanging="360"/>
      </w:pPr>
    </w:lvl>
    <w:lvl w:ilvl="7" w:tplc="10090019" w:tentative="1">
      <w:start w:val="1"/>
      <w:numFmt w:val="lowerLetter"/>
      <w:lvlText w:val="%8."/>
      <w:lvlJc w:val="left"/>
      <w:pPr>
        <w:ind w:left="6555" w:hanging="360"/>
      </w:pPr>
    </w:lvl>
    <w:lvl w:ilvl="8" w:tplc="1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43486996"/>
    <w:multiLevelType w:val="hybridMultilevel"/>
    <w:tmpl w:val="456EFA6A"/>
    <w:lvl w:ilvl="0" w:tplc="6DFAADEE">
      <w:start w:val="1"/>
      <w:numFmt w:val="decimal"/>
      <w:pStyle w:val="Nor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730B0F"/>
    <w:multiLevelType w:val="hybridMultilevel"/>
    <w:tmpl w:val="CB2CEC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388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0E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8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03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86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2B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21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A2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C5611"/>
    <w:multiLevelType w:val="hybridMultilevel"/>
    <w:tmpl w:val="2560232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5"/>
    <w:lvlOverride w:ilvl="0">
      <w:startOverride w:val="1"/>
    </w:lvlOverride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1DE3"/>
    <w:rsid w:val="00036606"/>
    <w:rsid w:val="00051BF7"/>
    <w:rsid w:val="000B5FB0"/>
    <w:rsid w:val="0012329A"/>
    <w:rsid w:val="001A1F0E"/>
    <w:rsid w:val="003520C1"/>
    <w:rsid w:val="003C7B28"/>
    <w:rsid w:val="003E42BB"/>
    <w:rsid w:val="00420170"/>
    <w:rsid w:val="00443D36"/>
    <w:rsid w:val="004C4F8E"/>
    <w:rsid w:val="00526723"/>
    <w:rsid w:val="005C3A06"/>
    <w:rsid w:val="005F6288"/>
    <w:rsid w:val="00663F0A"/>
    <w:rsid w:val="0069751E"/>
    <w:rsid w:val="006A1595"/>
    <w:rsid w:val="00707817"/>
    <w:rsid w:val="00994BBA"/>
    <w:rsid w:val="009A0B44"/>
    <w:rsid w:val="009D50A7"/>
    <w:rsid w:val="00AB26E9"/>
    <w:rsid w:val="00B4015A"/>
    <w:rsid w:val="00B5546A"/>
    <w:rsid w:val="00C870D6"/>
    <w:rsid w:val="00C96D5C"/>
    <w:rsid w:val="00CB4409"/>
    <w:rsid w:val="00CF459F"/>
    <w:rsid w:val="00D84852"/>
    <w:rsid w:val="00E43263"/>
    <w:rsid w:val="00E71DE3"/>
    <w:rsid w:val="00F508E1"/>
    <w:rsid w:val="00FC2DB6"/>
    <w:rsid w:val="00FC3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44"/>
    <w:pPr>
      <w:numPr>
        <w:numId w:val="2"/>
      </w:numPr>
      <w:contextualSpacing/>
    </w:pPr>
    <w:rPr>
      <w:rFonts w:ascii="Arial" w:hAnsi="Arial" w:cs="Arial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2B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70C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2B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0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0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0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0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0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0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0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TOC1"/>
    <w:next w:val="Normal"/>
    <w:uiPriority w:val="99"/>
    <w:rsid w:val="00663F0A"/>
    <w:pPr>
      <w:tabs>
        <w:tab w:val="left" w:pos="440"/>
      </w:tabs>
      <w:spacing w:before="120" w:after="120"/>
    </w:pPr>
    <w:rPr>
      <w:rFonts w:eastAsia="Times New Roman"/>
      <w:iCs/>
      <w:noProof/>
      <w:lang w:val="fr-F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E43263"/>
    <w:pPr>
      <w:tabs>
        <w:tab w:val="left" w:pos="936"/>
        <w:tab w:val="right" w:leader="dot" w:pos="9350"/>
      </w:tabs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3E42BB"/>
    <w:rPr>
      <w:rFonts w:asciiTheme="majorHAnsi" w:eastAsiaTheme="majorEastAsia" w:hAnsiTheme="majorHAnsi" w:cstheme="majorBidi"/>
      <w:b/>
      <w:bCs/>
      <w:color w:val="0070C0"/>
      <w:sz w:val="32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3E42BB"/>
    <w:rPr>
      <w:rFonts w:asciiTheme="majorHAnsi" w:eastAsiaTheme="majorEastAsia" w:hAnsiTheme="majorHAnsi" w:cstheme="majorBidi"/>
      <w:b/>
      <w:bCs/>
      <w:color w:val="0070C0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3660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E43263"/>
    <w:pPr>
      <w:numPr>
        <w:numId w:val="2"/>
      </w:numPr>
      <w:outlineLvl w:val="9"/>
    </w:pPr>
  </w:style>
  <w:style w:type="character" w:styleId="Hyperlink">
    <w:name w:val="Hyperlink"/>
    <w:uiPriority w:val="99"/>
    <w:rsid w:val="00E432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63"/>
    <w:rPr>
      <w:rFonts w:ascii="Tahoma" w:hAnsi="Tahoma" w:cs="Tahoma"/>
      <w:sz w:val="16"/>
      <w:szCs w:val="16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E4326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03B4B-752E-4DBB-8EAD-302C40E9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hdang</dc:creator>
  <cp:lastModifiedBy>hdang</cp:lastModifiedBy>
  <cp:revision>22</cp:revision>
  <dcterms:created xsi:type="dcterms:W3CDTF">2017-05-08T02:44:00Z</dcterms:created>
  <dcterms:modified xsi:type="dcterms:W3CDTF">2017-05-08T16:52:00Z</dcterms:modified>
</cp:coreProperties>
</file>