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A003E" w14:textId="77777777" w:rsidR="00494091" w:rsidRDefault="00494091"/>
    <w:p w14:paraId="3B7A003F" w14:textId="77777777" w:rsidR="00494091" w:rsidRDefault="00494091"/>
    <w:p w14:paraId="3B7A0040" w14:textId="77777777" w:rsidR="00494091" w:rsidRDefault="00494091"/>
    <w:p w14:paraId="3B7A0041" w14:textId="77777777" w:rsidR="00494091" w:rsidRDefault="00494091"/>
    <w:p w14:paraId="3B7A0042" w14:textId="77777777" w:rsidR="00494091" w:rsidRDefault="00494091"/>
    <w:p w14:paraId="3B7A0043" w14:textId="77777777" w:rsidR="00494091" w:rsidRDefault="00BB285C">
      <w:pPr>
        <w:spacing w:after="200"/>
      </w:pPr>
      <w:r>
        <w:rPr>
          <w:rFonts w:ascii="Calibri" w:eastAsia="Calibri" w:hAnsi="Calibri" w:cs="Calibri"/>
          <w:b/>
          <w:bCs/>
          <w:color w:val="1B2A4A"/>
          <w:sz w:val="52"/>
          <w:szCs w:val="52"/>
        </w:rPr>
        <w:t>CURRENT-STATE MATURITY ASSESSMENT</w:t>
      </w:r>
    </w:p>
    <w:p w14:paraId="3B7A0044" w14:textId="77777777" w:rsidR="00494091" w:rsidRDefault="00BB285C">
      <w:pPr>
        <w:spacing w:after="600"/>
      </w:pPr>
      <w:r>
        <w:rPr>
          <w:rFonts w:ascii="Calibri" w:eastAsia="Calibri" w:hAnsi="Calibri" w:cs="Calibri"/>
          <w:color w:val="2E75B6"/>
          <w:sz w:val="28"/>
          <w:szCs w:val="28"/>
        </w:rPr>
        <w:t>Data Governance Maturity Baseline &amp; Prioritized Observations</w:t>
      </w:r>
    </w:p>
    <w:p w14:paraId="3B7A0045" w14:textId="77777777" w:rsidR="00494091" w:rsidRDefault="00494091">
      <w:pPr>
        <w:pBdr>
          <w:top w:val="single" w:sz="3" w:space="0" w:color="2E75B6"/>
        </w:pBdr>
      </w:pPr>
    </w:p>
    <w:p w14:paraId="3B7A0046" w14:textId="77777777" w:rsidR="00494091" w:rsidRDefault="00494091">
      <w:pPr>
        <w:spacing w:after="200"/>
      </w:pPr>
    </w:p>
    <w:p w14:paraId="3B7A0047" w14:textId="77777777" w:rsidR="00494091" w:rsidRDefault="00BB285C">
      <w:pPr>
        <w:spacing w:after="120"/>
      </w:pPr>
      <w:r>
        <w:rPr>
          <w:rFonts w:ascii="Calibri" w:eastAsia="Calibri" w:hAnsi="Calibri" w:cs="Calibri"/>
          <w:b/>
          <w:bCs/>
          <w:color w:val="1B2A4A"/>
          <w:sz w:val="22"/>
          <w:szCs w:val="22"/>
        </w:rPr>
        <w:t xml:space="preserve">Prepared for: </w:t>
      </w:r>
      <w:r>
        <w:rPr>
          <w:rFonts w:ascii="Calibri" w:eastAsia="Calibri" w:hAnsi="Calibri" w:cs="Calibri"/>
          <w:color w:val="5A6A7A"/>
          <w:sz w:val="22"/>
          <w:szCs w:val="22"/>
        </w:rPr>
        <w:t>[Client Name]</w:t>
      </w:r>
    </w:p>
    <w:p w14:paraId="3B7A0048" w14:textId="551D060D" w:rsidR="00494091" w:rsidRDefault="00BB285C">
      <w:pPr>
        <w:spacing w:after="120"/>
      </w:pPr>
      <w:r>
        <w:rPr>
          <w:rFonts w:ascii="Calibri" w:eastAsia="Calibri" w:hAnsi="Calibri" w:cs="Calibri"/>
          <w:b/>
          <w:bCs/>
          <w:color w:val="1B2A4A"/>
          <w:sz w:val="22"/>
          <w:szCs w:val="22"/>
        </w:rPr>
        <w:t xml:space="preserve">Prepared by: </w:t>
      </w:r>
      <w:r w:rsidR="001933E8">
        <w:rPr>
          <w:rFonts w:ascii="Calibri" w:eastAsia="Calibri" w:hAnsi="Calibri" w:cs="Calibri"/>
          <w:color w:val="5A6A7A"/>
          <w:sz w:val="22"/>
          <w:szCs w:val="22"/>
        </w:rPr>
        <w:t>RSM US LLP</w:t>
      </w:r>
    </w:p>
    <w:p w14:paraId="3B7A0049" w14:textId="77777777" w:rsidR="00494091" w:rsidRDefault="00BB285C">
      <w:pPr>
        <w:spacing w:after="120"/>
      </w:pPr>
      <w:r>
        <w:rPr>
          <w:rFonts w:ascii="Calibri" w:eastAsia="Calibri" w:hAnsi="Calibri" w:cs="Calibri"/>
          <w:b/>
          <w:bCs/>
          <w:color w:val="1B2A4A"/>
          <w:sz w:val="22"/>
          <w:szCs w:val="22"/>
        </w:rPr>
        <w:t xml:space="preserve">Date: </w:t>
      </w:r>
      <w:r>
        <w:rPr>
          <w:rFonts w:ascii="Calibri" w:eastAsia="Calibri" w:hAnsi="Calibri" w:cs="Calibri"/>
          <w:color w:val="5A6A7A"/>
          <w:sz w:val="22"/>
          <w:szCs w:val="22"/>
        </w:rPr>
        <w:t>[Date]</w:t>
      </w:r>
    </w:p>
    <w:p w14:paraId="3B7A004A" w14:textId="77777777" w:rsidR="00494091" w:rsidRDefault="00BB285C">
      <w:pPr>
        <w:spacing w:after="120"/>
      </w:pPr>
      <w:r>
        <w:rPr>
          <w:rFonts w:ascii="Calibri" w:eastAsia="Calibri" w:hAnsi="Calibri" w:cs="Calibri"/>
          <w:b/>
          <w:bCs/>
          <w:color w:val="1B2A4A"/>
          <w:sz w:val="22"/>
          <w:szCs w:val="22"/>
        </w:rPr>
        <w:t xml:space="preserve">Version: </w:t>
      </w:r>
      <w:r>
        <w:rPr>
          <w:rFonts w:ascii="Calibri" w:eastAsia="Calibri" w:hAnsi="Calibri" w:cs="Calibri"/>
          <w:color w:val="5A6A7A"/>
          <w:sz w:val="22"/>
          <w:szCs w:val="22"/>
        </w:rPr>
        <w:t>Draft v0.1</w:t>
      </w:r>
    </w:p>
    <w:p w14:paraId="3B7A004B" w14:textId="77777777" w:rsidR="00494091" w:rsidRDefault="00BB285C">
      <w:pPr>
        <w:spacing w:after="120"/>
      </w:pPr>
      <w:r>
        <w:rPr>
          <w:rFonts w:ascii="Calibri" w:eastAsia="Calibri" w:hAnsi="Calibri" w:cs="Calibri"/>
          <w:b/>
          <w:bCs/>
          <w:color w:val="1B2A4A"/>
          <w:sz w:val="22"/>
          <w:szCs w:val="22"/>
        </w:rPr>
        <w:t xml:space="preserve">Classification: </w:t>
      </w:r>
      <w:r>
        <w:rPr>
          <w:rFonts w:ascii="Calibri" w:eastAsia="Calibri" w:hAnsi="Calibri" w:cs="Calibri"/>
          <w:color w:val="5A6A7A"/>
          <w:sz w:val="22"/>
          <w:szCs w:val="22"/>
        </w:rPr>
        <w:t>Confidential</w:t>
      </w:r>
    </w:p>
    <w:p w14:paraId="3B7A004C" w14:textId="77777777" w:rsidR="00494091" w:rsidRDefault="00BB285C">
      <w:r>
        <w:br w:type="page"/>
      </w:r>
    </w:p>
    <w:p w14:paraId="3B7A004D" w14:textId="77777777" w:rsidR="00494091" w:rsidRDefault="00BB285C">
      <w:pPr>
        <w:pStyle w:val="Heading1"/>
        <w:spacing w:before="400" w:after="200"/>
      </w:pPr>
      <w:r>
        <w:rPr>
          <w:rFonts w:ascii="Calibri" w:eastAsia="Calibri" w:hAnsi="Calibri" w:cs="Calibri"/>
          <w:b/>
          <w:bCs/>
          <w:color w:val="1B2A4A"/>
        </w:rPr>
        <w:lastRenderedPageBreak/>
        <w:t>1. Executive Summary</w:t>
      </w:r>
    </w:p>
    <w:p w14:paraId="3B7A004E" w14:textId="77777777" w:rsidR="00494091" w:rsidRDefault="00BB285C">
      <w:pPr>
        <w:spacing w:after="150" w:line="300" w:lineRule="auto"/>
      </w:pPr>
      <w:r>
        <w:rPr>
          <w:rFonts w:ascii="Calibri" w:eastAsia="Calibri" w:hAnsi="Calibri" w:cs="Calibri"/>
          <w:i/>
          <w:iCs/>
          <w:color w:val="5A6A7A"/>
          <w:sz w:val="22"/>
          <w:szCs w:val="22"/>
        </w:rPr>
        <w:t>[Provide a concise overview of the maturity assessment scope, approach, and key findings. Summarize the overall maturity score and highlight the most critical gaps identified.]</w:t>
      </w:r>
    </w:p>
    <w:p w14:paraId="3B7A004F" w14:textId="77777777" w:rsidR="00494091" w:rsidRDefault="00BB285C">
      <w:pPr>
        <w:pStyle w:val="Heading1"/>
        <w:spacing w:before="400" w:after="200"/>
      </w:pPr>
      <w:r>
        <w:rPr>
          <w:rFonts w:ascii="Calibri" w:eastAsia="Calibri" w:hAnsi="Calibri" w:cs="Calibri"/>
          <w:b/>
          <w:bCs/>
          <w:color w:val="1B2A4A"/>
        </w:rPr>
        <w:t>2. Assessment Scope &amp; Methodology</w:t>
      </w:r>
    </w:p>
    <w:p w14:paraId="3B7A0050" w14:textId="77777777" w:rsidR="00494091" w:rsidRDefault="00BB285C">
      <w:pPr>
        <w:pStyle w:val="Heading2"/>
        <w:spacing w:before="300" w:after="150"/>
      </w:pPr>
      <w:r>
        <w:rPr>
          <w:rFonts w:ascii="Calibri" w:eastAsia="Calibri" w:hAnsi="Calibri" w:cs="Calibri"/>
          <w:b/>
          <w:bCs/>
          <w:color w:val="2E75B6"/>
        </w:rPr>
        <w:t>2.1 Scope</w:t>
      </w:r>
    </w:p>
    <w:p w14:paraId="3B7A0051" w14:textId="77777777" w:rsidR="00494091" w:rsidRDefault="00BB285C">
      <w:pPr>
        <w:spacing w:after="150" w:line="300" w:lineRule="auto"/>
      </w:pPr>
      <w:r>
        <w:rPr>
          <w:rFonts w:ascii="Calibri" w:eastAsia="Calibri" w:hAnsi="Calibri" w:cs="Calibri"/>
          <w:i/>
          <w:iCs/>
          <w:color w:val="5A6A7A"/>
          <w:sz w:val="22"/>
          <w:szCs w:val="22"/>
        </w:rPr>
        <w:t>[Define the business units, data domains, platforms, and processes included in this assessment.]</w:t>
      </w:r>
    </w:p>
    <w:p w14:paraId="3B7A0052" w14:textId="77777777" w:rsidR="00494091" w:rsidRDefault="00BB285C">
      <w:pPr>
        <w:pStyle w:val="Heading2"/>
        <w:spacing w:before="300" w:after="150"/>
      </w:pPr>
      <w:r>
        <w:rPr>
          <w:rFonts w:ascii="Calibri" w:eastAsia="Calibri" w:hAnsi="Calibri" w:cs="Calibri"/>
          <w:b/>
          <w:bCs/>
          <w:color w:val="2E75B6"/>
        </w:rPr>
        <w:t>2.2 Methodology</w:t>
      </w:r>
    </w:p>
    <w:p w14:paraId="3B7A0053" w14:textId="77777777" w:rsidR="00494091" w:rsidRDefault="00BB285C">
      <w:pPr>
        <w:spacing w:after="150" w:line="300" w:lineRule="auto"/>
      </w:pPr>
      <w:r>
        <w:rPr>
          <w:rFonts w:ascii="Calibri" w:eastAsia="Calibri" w:hAnsi="Calibri" w:cs="Calibri"/>
          <w:color w:val="1B2A4A"/>
          <w:sz w:val="22"/>
          <w:szCs w:val="22"/>
        </w:rPr>
        <w:t>The assessment leverages an industry-standard maturity model evaluating governance across the following dimensions:</w:t>
      </w:r>
    </w:p>
    <w:tbl>
      <w:tblPr>
        <w:tblW w:w="9360" w:type="dxa"/>
        <w:tblBorders>
          <w:top w:val="single" w:sz="1" w:space="0" w:color="D0D5DD"/>
          <w:left w:val="single" w:sz="1" w:space="0" w:color="D0D5DD"/>
          <w:bottom w:val="single" w:sz="1" w:space="0" w:color="D0D5DD"/>
          <w:right w:val="single" w:sz="1" w:space="0" w:color="D0D5DD"/>
          <w:insideH w:val="single" w:sz="1" w:space="0" w:color="D0D5DD"/>
          <w:insideV w:val="single" w:sz="1" w:space="0" w:color="D0D5DD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5000"/>
        <w:gridCol w:w="1560"/>
      </w:tblGrid>
      <w:tr w:rsidR="00494091" w14:paraId="3B7A005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B2A4A"/>
          </w:tcPr>
          <w:p w14:paraId="3B7A0055" w14:textId="77777777" w:rsidR="00494091" w:rsidRDefault="00BB285C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Governance Dimension</w:t>
            </w:r>
          </w:p>
        </w:tc>
        <w:tc>
          <w:tcPr>
            <w:tcW w:w="5000" w:type="dxa"/>
            <w:shd w:val="clear" w:color="auto" w:fill="1B2A4A"/>
          </w:tcPr>
          <w:p w14:paraId="3B7A0056" w14:textId="77777777" w:rsidR="00494091" w:rsidRDefault="00BB285C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Description</w:t>
            </w:r>
          </w:p>
        </w:tc>
        <w:tc>
          <w:tcPr>
            <w:tcW w:w="1560" w:type="dxa"/>
            <w:shd w:val="clear" w:color="auto" w:fill="1B2A4A"/>
          </w:tcPr>
          <w:p w14:paraId="3B7A0057" w14:textId="77777777" w:rsidR="00494091" w:rsidRDefault="00BB285C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Weight</w:t>
            </w:r>
          </w:p>
        </w:tc>
      </w:tr>
      <w:tr w:rsidR="00494091" w14:paraId="3B7A005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</w:tcPr>
          <w:p w14:paraId="3B7A0059" w14:textId="77777777" w:rsidR="00494091" w:rsidRDefault="00BB285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01. Strategy &amp; Vision</w:t>
            </w:r>
          </w:p>
        </w:tc>
        <w:tc>
          <w:tcPr>
            <w:tcW w:w="5000" w:type="dxa"/>
          </w:tcPr>
          <w:p w14:paraId="3B7A005A" w14:textId="77777777" w:rsidR="00494091" w:rsidRDefault="00BB285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Governance mandate, sponsorship, and strategic objectives</w:t>
            </w:r>
          </w:p>
        </w:tc>
        <w:tc>
          <w:tcPr>
            <w:tcW w:w="1560" w:type="dxa"/>
          </w:tcPr>
          <w:p w14:paraId="3B7A005B" w14:textId="4661006C" w:rsidR="00494091" w:rsidRDefault="00494091">
            <w:pPr>
              <w:spacing w:before="60" w:after="60"/>
            </w:pPr>
          </w:p>
        </w:tc>
      </w:tr>
      <w:tr w:rsidR="00494091" w14:paraId="3B7A006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</w:tcPr>
          <w:p w14:paraId="3B7A005D" w14:textId="77777777" w:rsidR="00494091" w:rsidRDefault="00BB285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02. Policies &amp; Standards</w:t>
            </w:r>
          </w:p>
        </w:tc>
        <w:tc>
          <w:tcPr>
            <w:tcW w:w="5000" w:type="dxa"/>
          </w:tcPr>
          <w:p w14:paraId="3B7A005E" w14:textId="77777777" w:rsidR="00494091" w:rsidRDefault="00BB285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Data policies, standards, control definitions incl. regulatory alignment</w:t>
            </w:r>
          </w:p>
        </w:tc>
        <w:tc>
          <w:tcPr>
            <w:tcW w:w="1560" w:type="dxa"/>
          </w:tcPr>
          <w:p w14:paraId="3B7A005F" w14:textId="125A10DE" w:rsidR="00494091" w:rsidRDefault="00494091">
            <w:pPr>
              <w:spacing w:before="60" w:after="60"/>
            </w:pPr>
          </w:p>
        </w:tc>
      </w:tr>
      <w:tr w:rsidR="00494091" w14:paraId="3B7A006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</w:tcPr>
          <w:p w14:paraId="3B7A0061" w14:textId="77777777" w:rsidR="00494091" w:rsidRDefault="00BB285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03. Organization &amp; Roles</w:t>
            </w:r>
          </w:p>
        </w:tc>
        <w:tc>
          <w:tcPr>
            <w:tcW w:w="5000" w:type="dxa"/>
          </w:tcPr>
          <w:p w14:paraId="3B7A0062" w14:textId="77777777" w:rsidR="00494091" w:rsidRDefault="00BB285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Stewardship, ownership, and accountability model</w:t>
            </w:r>
          </w:p>
        </w:tc>
        <w:tc>
          <w:tcPr>
            <w:tcW w:w="1560" w:type="dxa"/>
          </w:tcPr>
          <w:p w14:paraId="3B7A0063" w14:textId="2445E220" w:rsidR="00494091" w:rsidRDefault="00494091">
            <w:pPr>
              <w:spacing w:before="60" w:after="60"/>
            </w:pPr>
          </w:p>
        </w:tc>
      </w:tr>
      <w:tr w:rsidR="00494091" w14:paraId="3B7A006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</w:tcPr>
          <w:p w14:paraId="3B7A0065" w14:textId="77777777" w:rsidR="00494091" w:rsidRDefault="00BB285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04. Metadata &amp; Catalog</w:t>
            </w:r>
          </w:p>
        </w:tc>
        <w:tc>
          <w:tcPr>
            <w:tcW w:w="5000" w:type="dxa"/>
          </w:tcPr>
          <w:p w14:paraId="3B7A0066" w14:textId="77777777" w:rsidR="00494091" w:rsidRDefault="00BB285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Business glossary, technical metadata, and data catalog</w:t>
            </w:r>
          </w:p>
        </w:tc>
        <w:tc>
          <w:tcPr>
            <w:tcW w:w="1560" w:type="dxa"/>
          </w:tcPr>
          <w:p w14:paraId="3B7A0067" w14:textId="2800B86C" w:rsidR="00494091" w:rsidRDefault="00494091">
            <w:pPr>
              <w:spacing w:before="60" w:after="60"/>
            </w:pPr>
          </w:p>
        </w:tc>
      </w:tr>
      <w:tr w:rsidR="00494091" w14:paraId="3B7A006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</w:tcPr>
          <w:p w14:paraId="3B7A0069" w14:textId="77777777" w:rsidR="00494091" w:rsidRDefault="00BB285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05. Data Lineage</w:t>
            </w:r>
          </w:p>
        </w:tc>
        <w:tc>
          <w:tcPr>
            <w:tcW w:w="5000" w:type="dxa"/>
          </w:tcPr>
          <w:p w14:paraId="3B7A006A" w14:textId="77777777" w:rsidR="00494091" w:rsidRDefault="00BB285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End-to-end traceability across the data estate</w:t>
            </w:r>
          </w:p>
        </w:tc>
        <w:tc>
          <w:tcPr>
            <w:tcW w:w="1560" w:type="dxa"/>
          </w:tcPr>
          <w:p w14:paraId="3B7A006B" w14:textId="3EAFD60F" w:rsidR="00494091" w:rsidRDefault="00494091">
            <w:pPr>
              <w:spacing w:before="60" w:after="60"/>
            </w:pPr>
          </w:p>
        </w:tc>
      </w:tr>
      <w:tr w:rsidR="00494091" w14:paraId="3B7A007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</w:tcPr>
          <w:p w14:paraId="3B7A006D" w14:textId="77777777" w:rsidR="00494091" w:rsidRDefault="00BB285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06. Data Quality</w:t>
            </w:r>
          </w:p>
        </w:tc>
        <w:tc>
          <w:tcPr>
            <w:tcW w:w="5000" w:type="dxa"/>
          </w:tcPr>
          <w:p w14:paraId="3B7A006E" w14:textId="77777777" w:rsidR="00494091" w:rsidRDefault="00BB285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Profiling, rules, monitoring, and remediation</w:t>
            </w:r>
          </w:p>
        </w:tc>
        <w:tc>
          <w:tcPr>
            <w:tcW w:w="1560" w:type="dxa"/>
          </w:tcPr>
          <w:p w14:paraId="3B7A006F" w14:textId="7AB3DA95" w:rsidR="00494091" w:rsidRDefault="00494091">
            <w:pPr>
              <w:spacing w:before="60" w:after="60"/>
            </w:pPr>
          </w:p>
        </w:tc>
      </w:tr>
      <w:tr w:rsidR="00494091" w14:paraId="3B7A007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</w:tcPr>
          <w:p w14:paraId="3B7A0071" w14:textId="77777777" w:rsidR="00494091" w:rsidRDefault="00BB285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07. Classification &amp; Privacy</w:t>
            </w:r>
          </w:p>
        </w:tc>
        <w:tc>
          <w:tcPr>
            <w:tcW w:w="5000" w:type="dxa"/>
          </w:tcPr>
          <w:p w14:paraId="3B7A0072" w14:textId="77777777" w:rsidR="00494091" w:rsidRDefault="00BB285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Sensitivity tiers, privacy controls, and access rules</w:t>
            </w:r>
          </w:p>
        </w:tc>
        <w:tc>
          <w:tcPr>
            <w:tcW w:w="1560" w:type="dxa"/>
          </w:tcPr>
          <w:p w14:paraId="3B7A0073" w14:textId="60D57DDD" w:rsidR="00494091" w:rsidRDefault="00494091">
            <w:pPr>
              <w:spacing w:before="60" w:after="60"/>
            </w:pPr>
          </w:p>
        </w:tc>
      </w:tr>
      <w:tr w:rsidR="00494091" w14:paraId="3B7A007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</w:tcPr>
          <w:p w14:paraId="3B7A0075" w14:textId="77777777" w:rsidR="00494091" w:rsidRDefault="00BB285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08. Retention &amp; Records</w:t>
            </w:r>
          </w:p>
        </w:tc>
        <w:tc>
          <w:tcPr>
            <w:tcW w:w="5000" w:type="dxa"/>
          </w:tcPr>
          <w:p w14:paraId="3B7A0076" w14:textId="77777777" w:rsidR="00494091" w:rsidRDefault="00BB285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Lifecycle management, holds, and defensible disposition</w:t>
            </w:r>
          </w:p>
        </w:tc>
        <w:tc>
          <w:tcPr>
            <w:tcW w:w="1560" w:type="dxa"/>
          </w:tcPr>
          <w:p w14:paraId="3B7A0077" w14:textId="794A6B50" w:rsidR="00494091" w:rsidRDefault="00494091">
            <w:pPr>
              <w:spacing w:before="60" w:after="60"/>
            </w:pPr>
          </w:p>
        </w:tc>
      </w:tr>
      <w:tr w:rsidR="00494091" w14:paraId="3B7A007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</w:tcPr>
          <w:p w14:paraId="3B7A0079" w14:textId="77777777" w:rsidR="00494091" w:rsidRDefault="00BB285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09. Architecture &amp; Platform</w:t>
            </w:r>
          </w:p>
        </w:tc>
        <w:tc>
          <w:tcPr>
            <w:tcW w:w="5000" w:type="dxa"/>
          </w:tcPr>
          <w:p w14:paraId="3B7A007A" w14:textId="77777777" w:rsidR="00494091" w:rsidRDefault="00BB285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Reference architecture, environments, and tooling</w:t>
            </w:r>
          </w:p>
        </w:tc>
        <w:tc>
          <w:tcPr>
            <w:tcW w:w="1560" w:type="dxa"/>
          </w:tcPr>
          <w:p w14:paraId="3B7A007B" w14:textId="3703C8B6" w:rsidR="00494091" w:rsidRDefault="00494091">
            <w:pPr>
              <w:spacing w:before="60" w:after="60"/>
            </w:pPr>
          </w:p>
        </w:tc>
      </w:tr>
      <w:tr w:rsidR="00494091" w14:paraId="3B7A008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</w:tcPr>
          <w:p w14:paraId="3B7A007D" w14:textId="77777777" w:rsidR="00494091" w:rsidRDefault="00BB285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10. Monitoring &amp; Reporting</w:t>
            </w:r>
          </w:p>
        </w:tc>
        <w:tc>
          <w:tcPr>
            <w:tcW w:w="5000" w:type="dxa"/>
          </w:tcPr>
          <w:p w14:paraId="3B7A007E" w14:textId="77777777" w:rsidR="00494091" w:rsidRDefault="00BB285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Metrics, KPIs, and governance reporting</w:t>
            </w:r>
          </w:p>
        </w:tc>
        <w:tc>
          <w:tcPr>
            <w:tcW w:w="1560" w:type="dxa"/>
          </w:tcPr>
          <w:p w14:paraId="3B7A007F" w14:textId="2737B048" w:rsidR="00494091" w:rsidRDefault="00494091">
            <w:pPr>
              <w:spacing w:before="60" w:after="60"/>
            </w:pPr>
          </w:p>
        </w:tc>
      </w:tr>
    </w:tbl>
    <w:p w14:paraId="3B7A0081" w14:textId="77777777" w:rsidR="00494091" w:rsidRDefault="00BB285C">
      <w:r>
        <w:br w:type="page"/>
      </w:r>
    </w:p>
    <w:p w14:paraId="3B7A0082" w14:textId="77777777" w:rsidR="00494091" w:rsidRDefault="00BB285C">
      <w:pPr>
        <w:pStyle w:val="Heading2"/>
        <w:spacing w:before="300" w:after="150"/>
      </w:pPr>
      <w:r>
        <w:rPr>
          <w:rFonts w:ascii="Calibri" w:eastAsia="Calibri" w:hAnsi="Calibri" w:cs="Calibri"/>
          <w:b/>
          <w:bCs/>
          <w:color w:val="2E75B6"/>
        </w:rPr>
        <w:lastRenderedPageBreak/>
        <w:t>2.3 Maturity Scale</w:t>
      </w:r>
    </w:p>
    <w:tbl>
      <w:tblPr>
        <w:tblW w:w="9360" w:type="dxa"/>
        <w:tblBorders>
          <w:top w:val="single" w:sz="1" w:space="0" w:color="D0D5DD"/>
          <w:left w:val="single" w:sz="1" w:space="0" w:color="D0D5DD"/>
          <w:bottom w:val="single" w:sz="1" w:space="0" w:color="D0D5DD"/>
          <w:right w:val="single" w:sz="1" w:space="0" w:color="D0D5DD"/>
          <w:insideH w:val="single" w:sz="1" w:space="0" w:color="D0D5DD"/>
          <w:insideV w:val="single" w:sz="1" w:space="0" w:color="D0D5DD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500"/>
        <w:gridCol w:w="5860"/>
      </w:tblGrid>
      <w:tr w:rsidR="00494091" w14:paraId="3B7A008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1B2A4A"/>
          </w:tcPr>
          <w:p w14:paraId="3B7A0083" w14:textId="77777777" w:rsidR="00494091" w:rsidRDefault="00BB285C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Level</w:t>
            </w:r>
          </w:p>
        </w:tc>
        <w:tc>
          <w:tcPr>
            <w:tcW w:w="2500" w:type="dxa"/>
            <w:shd w:val="clear" w:color="auto" w:fill="1B2A4A"/>
          </w:tcPr>
          <w:p w14:paraId="3B7A0084" w14:textId="77777777" w:rsidR="00494091" w:rsidRDefault="00BB285C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Rating</w:t>
            </w:r>
          </w:p>
        </w:tc>
        <w:tc>
          <w:tcPr>
            <w:tcW w:w="5860" w:type="dxa"/>
            <w:shd w:val="clear" w:color="auto" w:fill="1B2A4A"/>
          </w:tcPr>
          <w:p w14:paraId="3B7A0085" w14:textId="77777777" w:rsidR="00494091" w:rsidRDefault="00BB285C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Description</w:t>
            </w:r>
          </w:p>
        </w:tc>
      </w:tr>
      <w:tr w:rsidR="00494091" w14:paraId="3B7A008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3B7A0087" w14:textId="77777777" w:rsidR="00494091" w:rsidRDefault="00BB285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1</w:t>
            </w:r>
          </w:p>
        </w:tc>
        <w:tc>
          <w:tcPr>
            <w:tcW w:w="2500" w:type="dxa"/>
          </w:tcPr>
          <w:p w14:paraId="3B7A0088" w14:textId="77777777" w:rsidR="00494091" w:rsidRDefault="00BB285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Initial / Ad Hoc</w:t>
            </w:r>
          </w:p>
        </w:tc>
        <w:tc>
          <w:tcPr>
            <w:tcW w:w="5860" w:type="dxa"/>
          </w:tcPr>
          <w:p w14:paraId="3B7A0089" w14:textId="77777777" w:rsidR="00494091" w:rsidRDefault="00BB285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No formal processes; efforts are reactive and inconsistent</w:t>
            </w:r>
          </w:p>
        </w:tc>
      </w:tr>
      <w:tr w:rsidR="00494091" w14:paraId="3B7A008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3B7A008B" w14:textId="77777777" w:rsidR="00494091" w:rsidRDefault="00BB285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2</w:t>
            </w:r>
          </w:p>
        </w:tc>
        <w:tc>
          <w:tcPr>
            <w:tcW w:w="2500" w:type="dxa"/>
          </w:tcPr>
          <w:p w14:paraId="3B7A008C" w14:textId="77777777" w:rsidR="00494091" w:rsidRDefault="00BB285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Developing</w:t>
            </w:r>
          </w:p>
        </w:tc>
        <w:tc>
          <w:tcPr>
            <w:tcW w:w="5860" w:type="dxa"/>
          </w:tcPr>
          <w:p w14:paraId="3B7A008D" w14:textId="77777777" w:rsidR="00494091" w:rsidRDefault="00BB285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Basic processes defined but not consistently followed</w:t>
            </w:r>
          </w:p>
        </w:tc>
      </w:tr>
      <w:tr w:rsidR="00494091" w14:paraId="3B7A009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3B7A008F" w14:textId="77777777" w:rsidR="00494091" w:rsidRDefault="00BB285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3</w:t>
            </w:r>
          </w:p>
        </w:tc>
        <w:tc>
          <w:tcPr>
            <w:tcW w:w="2500" w:type="dxa"/>
          </w:tcPr>
          <w:p w14:paraId="3B7A0090" w14:textId="77777777" w:rsidR="00494091" w:rsidRDefault="00BB285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Defined</w:t>
            </w:r>
          </w:p>
        </w:tc>
        <w:tc>
          <w:tcPr>
            <w:tcW w:w="5860" w:type="dxa"/>
          </w:tcPr>
          <w:p w14:paraId="3B7A0091" w14:textId="77777777" w:rsidR="00494091" w:rsidRDefault="00BB285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Standardized processes documented and communicated</w:t>
            </w:r>
          </w:p>
        </w:tc>
      </w:tr>
      <w:tr w:rsidR="00494091" w14:paraId="3B7A009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3B7A0093" w14:textId="77777777" w:rsidR="00494091" w:rsidRDefault="00BB285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4</w:t>
            </w:r>
          </w:p>
        </w:tc>
        <w:tc>
          <w:tcPr>
            <w:tcW w:w="2500" w:type="dxa"/>
          </w:tcPr>
          <w:p w14:paraId="3B7A0094" w14:textId="77777777" w:rsidR="00494091" w:rsidRDefault="00BB285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Managed</w:t>
            </w:r>
          </w:p>
        </w:tc>
        <w:tc>
          <w:tcPr>
            <w:tcW w:w="5860" w:type="dxa"/>
          </w:tcPr>
          <w:p w14:paraId="3B7A0095" w14:textId="77777777" w:rsidR="00494091" w:rsidRDefault="00BB285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Processes measured, monitored, and continuously improved</w:t>
            </w:r>
          </w:p>
        </w:tc>
      </w:tr>
      <w:tr w:rsidR="00494091" w14:paraId="3B7A009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3B7A0097" w14:textId="77777777" w:rsidR="00494091" w:rsidRDefault="00BB285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5</w:t>
            </w:r>
          </w:p>
        </w:tc>
        <w:tc>
          <w:tcPr>
            <w:tcW w:w="2500" w:type="dxa"/>
          </w:tcPr>
          <w:p w14:paraId="3B7A0098" w14:textId="77777777" w:rsidR="00494091" w:rsidRDefault="00BB285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Optimized</w:t>
            </w:r>
          </w:p>
        </w:tc>
        <w:tc>
          <w:tcPr>
            <w:tcW w:w="5860" w:type="dxa"/>
          </w:tcPr>
          <w:p w14:paraId="3B7A0099" w14:textId="77777777" w:rsidR="00494091" w:rsidRDefault="00BB285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Governance is embedded in culture; continuous innovation</w:t>
            </w:r>
          </w:p>
        </w:tc>
      </w:tr>
    </w:tbl>
    <w:p w14:paraId="3B7A009B" w14:textId="77777777" w:rsidR="00494091" w:rsidRDefault="00BB285C">
      <w:pPr>
        <w:pStyle w:val="Heading1"/>
        <w:spacing w:before="400" w:after="200"/>
      </w:pPr>
      <w:r>
        <w:rPr>
          <w:rFonts w:ascii="Calibri" w:eastAsia="Calibri" w:hAnsi="Calibri" w:cs="Calibri"/>
          <w:b/>
          <w:bCs/>
          <w:color w:val="1B2A4A"/>
        </w:rPr>
        <w:t>3. Maturity Scores by Dimension</w:t>
      </w:r>
    </w:p>
    <w:p w14:paraId="3B7A009C" w14:textId="77777777" w:rsidR="00494091" w:rsidRDefault="00BB285C">
      <w:pPr>
        <w:shd w:val="clear" w:color="auto" w:fill="F2F6FA"/>
        <w:spacing w:after="200"/>
        <w:ind w:left="200" w:right="200"/>
      </w:pPr>
      <w:r>
        <w:rPr>
          <w:rFonts w:ascii="Calibri" w:eastAsia="Calibri" w:hAnsi="Calibri" w:cs="Calibri"/>
          <w:b/>
          <w:bCs/>
          <w:i/>
          <w:iCs/>
          <w:color w:val="2E75B6"/>
        </w:rPr>
        <w:t xml:space="preserve">Instructions: </w:t>
      </w:r>
      <w:r>
        <w:rPr>
          <w:rFonts w:ascii="Calibri" w:eastAsia="Calibri" w:hAnsi="Calibri" w:cs="Calibri"/>
          <w:i/>
          <w:iCs/>
          <w:color w:val="5A6A7A"/>
        </w:rPr>
        <w:t>Populate the scores below after completing stakeholder interviews, documentation review, and technical assessments.</w:t>
      </w:r>
    </w:p>
    <w:tbl>
      <w:tblPr>
        <w:tblW w:w="9360" w:type="dxa"/>
        <w:tblBorders>
          <w:top w:val="single" w:sz="1" w:space="0" w:color="D0D5DD"/>
          <w:left w:val="single" w:sz="1" w:space="0" w:color="D0D5DD"/>
          <w:bottom w:val="single" w:sz="1" w:space="0" w:color="D0D5DD"/>
          <w:right w:val="single" w:sz="1" w:space="0" w:color="D0D5DD"/>
          <w:insideH w:val="single" w:sz="1" w:space="0" w:color="D0D5DD"/>
          <w:insideV w:val="single" w:sz="1" w:space="0" w:color="D0D5DD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800"/>
        <w:gridCol w:w="1600"/>
        <w:gridCol w:w="1200"/>
        <w:gridCol w:w="2160"/>
      </w:tblGrid>
      <w:tr w:rsidR="00494091" w14:paraId="3B7A00A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1B2A4A"/>
          </w:tcPr>
          <w:p w14:paraId="3B7A009D" w14:textId="77777777" w:rsidR="00494091" w:rsidRDefault="00BB285C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Governance Dimension</w:t>
            </w:r>
          </w:p>
        </w:tc>
        <w:tc>
          <w:tcPr>
            <w:tcW w:w="1800" w:type="dxa"/>
            <w:shd w:val="clear" w:color="auto" w:fill="1B2A4A"/>
          </w:tcPr>
          <w:p w14:paraId="3B7A009E" w14:textId="77777777" w:rsidR="00494091" w:rsidRDefault="00BB285C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Current Score (1–5)</w:t>
            </w:r>
          </w:p>
        </w:tc>
        <w:tc>
          <w:tcPr>
            <w:tcW w:w="1600" w:type="dxa"/>
            <w:shd w:val="clear" w:color="auto" w:fill="1B2A4A"/>
          </w:tcPr>
          <w:p w14:paraId="3B7A009F" w14:textId="77777777" w:rsidR="00494091" w:rsidRDefault="00BB285C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Target Score</w:t>
            </w:r>
          </w:p>
        </w:tc>
        <w:tc>
          <w:tcPr>
            <w:tcW w:w="1200" w:type="dxa"/>
            <w:shd w:val="clear" w:color="auto" w:fill="1B2A4A"/>
          </w:tcPr>
          <w:p w14:paraId="3B7A00A0" w14:textId="77777777" w:rsidR="00494091" w:rsidRDefault="00BB285C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Gap</w:t>
            </w:r>
          </w:p>
        </w:tc>
        <w:tc>
          <w:tcPr>
            <w:tcW w:w="2160" w:type="dxa"/>
            <w:shd w:val="clear" w:color="auto" w:fill="1B2A4A"/>
          </w:tcPr>
          <w:p w14:paraId="3B7A00A1" w14:textId="77777777" w:rsidR="00494091" w:rsidRDefault="00BB285C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Priority</w:t>
            </w:r>
          </w:p>
        </w:tc>
      </w:tr>
      <w:tr w:rsidR="00494091" w14:paraId="3B7A00A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3B7A00A3" w14:textId="77777777" w:rsidR="00494091" w:rsidRDefault="00BB285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01. Strategy &amp; Vision</w:t>
            </w:r>
          </w:p>
        </w:tc>
        <w:tc>
          <w:tcPr>
            <w:tcW w:w="1800" w:type="dxa"/>
          </w:tcPr>
          <w:p w14:paraId="3B7A00A4" w14:textId="77777777" w:rsidR="00494091" w:rsidRDefault="00BB285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[Score]</w:t>
            </w:r>
          </w:p>
        </w:tc>
        <w:tc>
          <w:tcPr>
            <w:tcW w:w="1600" w:type="dxa"/>
          </w:tcPr>
          <w:p w14:paraId="3B7A00A5" w14:textId="77777777" w:rsidR="00494091" w:rsidRDefault="00BB285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[Target]</w:t>
            </w:r>
          </w:p>
        </w:tc>
        <w:tc>
          <w:tcPr>
            <w:tcW w:w="1200" w:type="dxa"/>
          </w:tcPr>
          <w:p w14:paraId="3B7A00A6" w14:textId="77777777" w:rsidR="00494091" w:rsidRDefault="00BB285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[Gap]</w:t>
            </w:r>
          </w:p>
        </w:tc>
        <w:tc>
          <w:tcPr>
            <w:tcW w:w="2160" w:type="dxa"/>
          </w:tcPr>
          <w:p w14:paraId="3B7A00A7" w14:textId="77777777" w:rsidR="00494091" w:rsidRDefault="00BB285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[H/M/L]</w:t>
            </w:r>
          </w:p>
        </w:tc>
      </w:tr>
      <w:tr w:rsidR="00494091" w14:paraId="3B7A00A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3B7A00A9" w14:textId="77777777" w:rsidR="00494091" w:rsidRDefault="00BB285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02. Policies &amp; Standards</w:t>
            </w:r>
          </w:p>
        </w:tc>
        <w:tc>
          <w:tcPr>
            <w:tcW w:w="1800" w:type="dxa"/>
          </w:tcPr>
          <w:p w14:paraId="3B7A00AA" w14:textId="77777777" w:rsidR="00494091" w:rsidRDefault="00BB285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[Score]</w:t>
            </w:r>
          </w:p>
        </w:tc>
        <w:tc>
          <w:tcPr>
            <w:tcW w:w="1600" w:type="dxa"/>
          </w:tcPr>
          <w:p w14:paraId="3B7A00AB" w14:textId="77777777" w:rsidR="00494091" w:rsidRDefault="00BB285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[Target]</w:t>
            </w:r>
          </w:p>
        </w:tc>
        <w:tc>
          <w:tcPr>
            <w:tcW w:w="1200" w:type="dxa"/>
          </w:tcPr>
          <w:p w14:paraId="3B7A00AC" w14:textId="77777777" w:rsidR="00494091" w:rsidRDefault="00BB285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[Gap]</w:t>
            </w:r>
          </w:p>
        </w:tc>
        <w:tc>
          <w:tcPr>
            <w:tcW w:w="2160" w:type="dxa"/>
          </w:tcPr>
          <w:p w14:paraId="3B7A00AD" w14:textId="77777777" w:rsidR="00494091" w:rsidRDefault="00BB285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[H/M/L]</w:t>
            </w:r>
          </w:p>
        </w:tc>
      </w:tr>
      <w:tr w:rsidR="00494091" w14:paraId="3B7A00B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3B7A00AF" w14:textId="77777777" w:rsidR="00494091" w:rsidRDefault="00BB285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03. Organization &amp; Roles</w:t>
            </w:r>
          </w:p>
        </w:tc>
        <w:tc>
          <w:tcPr>
            <w:tcW w:w="1800" w:type="dxa"/>
          </w:tcPr>
          <w:p w14:paraId="3B7A00B0" w14:textId="77777777" w:rsidR="00494091" w:rsidRDefault="00BB285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[Score]</w:t>
            </w:r>
          </w:p>
        </w:tc>
        <w:tc>
          <w:tcPr>
            <w:tcW w:w="1600" w:type="dxa"/>
          </w:tcPr>
          <w:p w14:paraId="3B7A00B1" w14:textId="77777777" w:rsidR="00494091" w:rsidRDefault="00BB285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[Target]</w:t>
            </w:r>
          </w:p>
        </w:tc>
        <w:tc>
          <w:tcPr>
            <w:tcW w:w="1200" w:type="dxa"/>
          </w:tcPr>
          <w:p w14:paraId="3B7A00B2" w14:textId="77777777" w:rsidR="00494091" w:rsidRDefault="00BB285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[Gap]</w:t>
            </w:r>
          </w:p>
        </w:tc>
        <w:tc>
          <w:tcPr>
            <w:tcW w:w="2160" w:type="dxa"/>
          </w:tcPr>
          <w:p w14:paraId="3B7A00B3" w14:textId="77777777" w:rsidR="00494091" w:rsidRDefault="00BB285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[H/M/L]</w:t>
            </w:r>
          </w:p>
        </w:tc>
      </w:tr>
      <w:tr w:rsidR="00494091" w14:paraId="3B7A00B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3B7A00B5" w14:textId="77777777" w:rsidR="00494091" w:rsidRDefault="00BB285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04. Metadata &amp; Catalog</w:t>
            </w:r>
          </w:p>
        </w:tc>
        <w:tc>
          <w:tcPr>
            <w:tcW w:w="1800" w:type="dxa"/>
          </w:tcPr>
          <w:p w14:paraId="3B7A00B6" w14:textId="77777777" w:rsidR="00494091" w:rsidRDefault="00BB285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[Score]</w:t>
            </w:r>
          </w:p>
        </w:tc>
        <w:tc>
          <w:tcPr>
            <w:tcW w:w="1600" w:type="dxa"/>
          </w:tcPr>
          <w:p w14:paraId="3B7A00B7" w14:textId="77777777" w:rsidR="00494091" w:rsidRDefault="00BB285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[Target]</w:t>
            </w:r>
          </w:p>
        </w:tc>
        <w:tc>
          <w:tcPr>
            <w:tcW w:w="1200" w:type="dxa"/>
          </w:tcPr>
          <w:p w14:paraId="3B7A00B8" w14:textId="77777777" w:rsidR="00494091" w:rsidRDefault="00BB285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[Gap]</w:t>
            </w:r>
          </w:p>
        </w:tc>
        <w:tc>
          <w:tcPr>
            <w:tcW w:w="2160" w:type="dxa"/>
          </w:tcPr>
          <w:p w14:paraId="3B7A00B9" w14:textId="77777777" w:rsidR="00494091" w:rsidRDefault="00BB285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[H/M/L]</w:t>
            </w:r>
          </w:p>
        </w:tc>
      </w:tr>
      <w:tr w:rsidR="00494091" w14:paraId="3B7A00C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3B7A00BB" w14:textId="77777777" w:rsidR="00494091" w:rsidRDefault="00BB285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05. Data Lineage</w:t>
            </w:r>
          </w:p>
        </w:tc>
        <w:tc>
          <w:tcPr>
            <w:tcW w:w="1800" w:type="dxa"/>
          </w:tcPr>
          <w:p w14:paraId="3B7A00BC" w14:textId="77777777" w:rsidR="00494091" w:rsidRDefault="00BB285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[Score]</w:t>
            </w:r>
          </w:p>
        </w:tc>
        <w:tc>
          <w:tcPr>
            <w:tcW w:w="1600" w:type="dxa"/>
          </w:tcPr>
          <w:p w14:paraId="3B7A00BD" w14:textId="77777777" w:rsidR="00494091" w:rsidRDefault="00BB285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[Target]</w:t>
            </w:r>
          </w:p>
        </w:tc>
        <w:tc>
          <w:tcPr>
            <w:tcW w:w="1200" w:type="dxa"/>
          </w:tcPr>
          <w:p w14:paraId="3B7A00BE" w14:textId="77777777" w:rsidR="00494091" w:rsidRDefault="00BB285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[Gap]</w:t>
            </w:r>
          </w:p>
        </w:tc>
        <w:tc>
          <w:tcPr>
            <w:tcW w:w="2160" w:type="dxa"/>
          </w:tcPr>
          <w:p w14:paraId="3B7A00BF" w14:textId="77777777" w:rsidR="00494091" w:rsidRDefault="00BB285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[H/M/L]</w:t>
            </w:r>
          </w:p>
        </w:tc>
      </w:tr>
      <w:tr w:rsidR="00494091" w14:paraId="3B7A00C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3B7A00C1" w14:textId="77777777" w:rsidR="00494091" w:rsidRDefault="00BB285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06. Data Quality</w:t>
            </w:r>
          </w:p>
        </w:tc>
        <w:tc>
          <w:tcPr>
            <w:tcW w:w="1800" w:type="dxa"/>
          </w:tcPr>
          <w:p w14:paraId="3B7A00C2" w14:textId="77777777" w:rsidR="00494091" w:rsidRDefault="00BB285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[Score]</w:t>
            </w:r>
          </w:p>
        </w:tc>
        <w:tc>
          <w:tcPr>
            <w:tcW w:w="1600" w:type="dxa"/>
          </w:tcPr>
          <w:p w14:paraId="3B7A00C3" w14:textId="77777777" w:rsidR="00494091" w:rsidRDefault="00BB285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[Target]</w:t>
            </w:r>
          </w:p>
        </w:tc>
        <w:tc>
          <w:tcPr>
            <w:tcW w:w="1200" w:type="dxa"/>
          </w:tcPr>
          <w:p w14:paraId="3B7A00C4" w14:textId="77777777" w:rsidR="00494091" w:rsidRDefault="00BB285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[Gap]</w:t>
            </w:r>
          </w:p>
        </w:tc>
        <w:tc>
          <w:tcPr>
            <w:tcW w:w="2160" w:type="dxa"/>
          </w:tcPr>
          <w:p w14:paraId="3B7A00C5" w14:textId="77777777" w:rsidR="00494091" w:rsidRDefault="00BB285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[H/M/L]</w:t>
            </w:r>
          </w:p>
        </w:tc>
      </w:tr>
      <w:tr w:rsidR="00494091" w14:paraId="3B7A00C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3B7A00C7" w14:textId="77777777" w:rsidR="00494091" w:rsidRDefault="00BB285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07. Classification &amp; Privacy</w:t>
            </w:r>
          </w:p>
        </w:tc>
        <w:tc>
          <w:tcPr>
            <w:tcW w:w="1800" w:type="dxa"/>
          </w:tcPr>
          <w:p w14:paraId="3B7A00C8" w14:textId="77777777" w:rsidR="00494091" w:rsidRDefault="00BB285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[Score]</w:t>
            </w:r>
          </w:p>
        </w:tc>
        <w:tc>
          <w:tcPr>
            <w:tcW w:w="1600" w:type="dxa"/>
          </w:tcPr>
          <w:p w14:paraId="3B7A00C9" w14:textId="77777777" w:rsidR="00494091" w:rsidRDefault="00BB285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[Target]</w:t>
            </w:r>
          </w:p>
        </w:tc>
        <w:tc>
          <w:tcPr>
            <w:tcW w:w="1200" w:type="dxa"/>
          </w:tcPr>
          <w:p w14:paraId="3B7A00CA" w14:textId="77777777" w:rsidR="00494091" w:rsidRDefault="00BB285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[Gap]</w:t>
            </w:r>
          </w:p>
        </w:tc>
        <w:tc>
          <w:tcPr>
            <w:tcW w:w="2160" w:type="dxa"/>
          </w:tcPr>
          <w:p w14:paraId="3B7A00CB" w14:textId="77777777" w:rsidR="00494091" w:rsidRDefault="00BB285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[H/M/L]</w:t>
            </w:r>
          </w:p>
        </w:tc>
      </w:tr>
      <w:tr w:rsidR="00494091" w14:paraId="3B7A00D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3B7A00CD" w14:textId="77777777" w:rsidR="00494091" w:rsidRDefault="00BB285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08. Retention &amp; Records</w:t>
            </w:r>
          </w:p>
        </w:tc>
        <w:tc>
          <w:tcPr>
            <w:tcW w:w="1800" w:type="dxa"/>
          </w:tcPr>
          <w:p w14:paraId="3B7A00CE" w14:textId="77777777" w:rsidR="00494091" w:rsidRDefault="00BB285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[Score]</w:t>
            </w:r>
          </w:p>
        </w:tc>
        <w:tc>
          <w:tcPr>
            <w:tcW w:w="1600" w:type="dxa"/>
          </w:tcPr>
          <w:p w14:paraId="3B7A00CF" w14:textId="77777777" w:rsidR="00494091" w:rsidRDefault="00BB285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[Target]</w:t>
            </w:r>
          </w:p>
        </w:tc>
        <w:tc>
          <w:tcPr>
            <w:tcW w:w="1200" w:type="dxa"/>
          </w:tcPr>
          <w:p w14:paraId="3B7A00D0" w14:textId="77777777" w:rsidR="00494091" w:rsidRDefault="00BB285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[Gap]</w:t>
            </w:r>
          </w:p>
        </w:tc>
        <w:tc>
          <w:tcPr>
            <w:tcW w:w="2160" w:type="dxa"/>
          </w:tcPr>
          <w:p w14:paraId="3B7A00D1" w14:textId="77777777" w:rsidR="00494091" w:rsidRDefault="00BB285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[H/M/L]</w:t>
            </w:r>
          </w:p>
        </w:tc>
      </w:tr>
      <w:tr w:rsidR="00494091" w14:paraId="3B7A00D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3B7A00D3" w14:textId="77777777" w:rsidR="00494091" w:rsidRDefault="00BB285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09. Architecture &amp; Platform</w:t>
            </w:r>
          </w:p>
        </w:tc>
        <w:tc>
          <w:tcPr>
            <w:tcW w:w="1800" w:type="dxa"/>
          </w:tcPr>
          <w:p w14:paraId="3B7A00D4" w14:textId="77777777" w:rsidR="00494091" w:rsidRDefault="00BB285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[Score]</w:t>
            </w:r>
          </w:p>
        </w:tc>
        <w:tc>
          <w:tcPr>
            <w:tcW w:w="1600" w:type="dxa"/>
          </w:tcPr>
          <w:p w14:paraId="3B7A00D5" w14:textId="77777777" w:rsidR="00494091" w:rsidRDefault="00BB285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[Target]</w:t>
            </w:r>
          </w:p>
        </w:tc>
        <w:tc>
          <w:tcPr>
            <w:tcW w:w="1200" w:type="dxa"/>
          </w:tcPr>
          <w:p w14:paraId="3B7A00D6" w14:textId="77777777" w:rsidR="00494091" w:rsidRDefault="00BB285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[Gap]</w:t>
            </w:r>
          </w:p>
        </w:tc>
        <w:tc>
          <w:tcPr>
            <w:tcW w:w="2160" w:type="dxa"/>
          </w:tcPr>
          <w:p w14:paraId="3B7A00D7" w14:textId="77777777" w:rsidR="00494091" w:rsidRDefault="00BB285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[H/M/L]</w:t>
            </w:r>
          </w:p>
        </w:tc>
      </w:tr>
      <w:tr w:rsidR="00494091" w14:paraId="3B7A00D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3B7A00D9" w14:textId="77777777" w:rsidR="00494091" w:rsidRDefault="00BB285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10. Monitoring &amp; Reporting</w:t>
            </w:r>
          </w:p>
        </w:tc>
        <w:tc>
          <w:tcPr>
            <w:tcW w:w="1800" w:type="dxa"/>
          </w:tcPr>
          <w:p w14:paraId="3B7A00DA" w14:textId="77777777" w:rsidR="00494091" w:rsidRDefault="00BB285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[Score]</w:t>
            </w:r>
          </w:p>
        </w:tc>
        <w:tc>
          <w:tcPr>
            <w:tcW w:w="1600" w:type="dxa"/>
          </w:tcPr>
          <w:p w14:paraId="3B7A00DB" w14:textId="77777777" w:rsidR="00494091" w:rsidRDefault="00BB285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[Target]</w:t>
            </w:r>
          </w:p>
        </w:tc>
        <w:tc>
          <w:tcPr>
            <w:tcW w:w="1200" w:type="dxa"/>
          </w:tcPr>
          <w:p w14:paraId="3B7A00DC" w14:textId="77777777" w:rsidR="00494091" w:rsidRDefault="00BB285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[Gap]</w:t>
            </w:r>
          </w:p>
        </w:tc>
        <w:tc>
          <w:tcPr>
            <w:tcW w:w="2160" w:type="dxa"/>
          </w:tcPr>
          <w:p w14:paraId="3B7A00DD" w14:textId="77777777" w:rsidR="00494091" w:rsidRDefault="00BB285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[H/M/L]</w:t>
            </w:r>
          </w:p>
        </w:tc>
      </w:tr>
      <w:tr w:rsidR="00494091" w14:paraId="3B7A00E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3B7A00DF" w14:textId="77777777" w:rsidR="00494091" w:rsidRDefault="00BB285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Overall Weighted Score</w:t>
            </w:r>
          </w:p>
        </w:tc>
        <w:tc>
          <w:tcPr>
            <w:tcW w:w="1800" w:type="dxa"/>
          </w:tcPr>
          <w:p w14:paraId="3B7A00E0" w14:textId="77777777" w:rsidR="00494091" w:rsidRDefault="00BB285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[Score]</w:t>
            </w:r>
          </w:p>
        </w:tc>
        <w:tc>
          <w:tcPr>
            <w:tcW w:w="1600" w:type="dxa"/>
          </w:tcPr>
          <w:p w14:paraId="3B7A00E1" w14:textId="77777777" w:rsidR="00494091" w:rsidRDefault="00BB285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[Target]</w:t>
            </w:r>
          </w:p>
        </w:tc>
        <w:tc>
          <w:tcPr>
            <w:tcW w:w="1200" w:type="dxa"/>
          </w:tcPr>
          <w:p w14:paraId="3B7A00E2" w14:textId="77777777" w:rsidR="00494091" w:rsidRDefault="00BB285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[Gap]</w:t>
            </w:r>
          </w:p>
        </w:tc>
        <w:tc>
          <w:tcPr>
            <w:tcW w:w="2160" w:type="dxa"/>
          </w:tcPr>
          <w:p w14:paraId="3B7A00E3" w14:textId="77777777" w:rsidR="00494091" w:rsidRDefault="00BB285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—</w:t>
            </w:r>
          </w:p>
        </w:tc>
      </w:tr>
    </w:tbl>
    <w:p w14:paraId="3B7A00E5" w14:textId="77777777" w:rsidR="00494091" w:rsidRDefault="00BB285C">
      <w:r>
        <w:br w:type="page"/>
      </w:r>
    </w:p>
    <w:p w14:paraId="3B7A00E6" w14:textId="77777777" w:rsidR="00494091" w:rsidRDefault="00BB285C">
      <w:pPr>
        <w:pStyle w:val="Heading1"/>
        <w:spacing w:before="400" w:after="200"/>
      </w:pPr>
      <w:r>
        <w:rPr>
          <w:rFonts w:ascii="Calibri" w:eastAsia="Calibri" w:hAnsi="Calibri" w:cs="Calibri"/>
          <w:b/>
          <w:bCs/>
          <w:color w:val="1B2A4A"/>
        </w:rPr>
        <w:lastRenderedPageBreak/>
        <w:t>4. Detailed Findings &amp; Observations</w:t>
      </w:r>
    </w:p>
    <w:p w14:paraId="3B7A00E7" w14:textId="77777777" w:rsidR="00494091" w:rsidRDefault="00BB285C">
      <w:pPr>
        <w:shd w:val="clear" w:color="auto" w:fill="F2F6FA"/>
        <w:spacing w:after="200"/>
        <w:ind w:left="200" w:right="200"/>
      </w:pPr>
      <w:r>
        <w:rPr>
          <w:rFonts w:ascii="Calibri" w:eastAsia="Calibri" w:hAnsi="Calibri" w:cs="Calibri"/>
          <w:b/>
          <w:bCs/>
          <w:i/>
          <w:iCs/>
          <w:color w:val="2E75B6"/>
        </w:rPr>
        <w:t xml:space="preserve">Instructions: </w:t>
      </w:r>
      <w:r>
        <w:rPr>
          <w:rFonts w:ascii="Calibri" w:eastAsia="Calibri" w:hAnsi="Calibri" w:cs="Calibri"/>
          <w:i/>
          <w:iCs/>
          <w:color w:val="5A6A7A"/>
        </w:rPr>
        <w:t>Repeat the subsection below for each governance dimension. Include evidence from interviews, documentation, and technical discovery.</w:t>
      </w:r>
    </w:p>
    <w:p w14:paraId="3B7A00E8" w14:textId="77777777" w:rsidR="00494091" w:rsidRDefault="00BB285C">
      <w:pPr>
        <w:pStyle w:val="Heading2"/>
        <w:spacing w:before="300" w:after="150"/>
      </w:pPr>
      <w:r>
        <w:rPr>
          <w:rFonts w:ascii="Calibri" w:eastAsia="Calibri" w:hAnsi="Calibri" w:cs="Calibri"/>
          <w:b/>
          <w:bCs/>
          <w:color w:val="2E75B6"/>
        </w:rPr>
        <w:t>4.1 [Dimension Name]</w:t>
      </w:r>
    </w:p>
    <w:p w14:paraId="3B7A00E9" w14:textId="77777777" w:rsidR="00494091" w:rsidRDefault="00BB285C">
      <w:pPr>
        <w:pStyle w:val="Heading3"/>
        <w:spacing w:before="200" w:after="100"/>
      </w:pPr>
      <w:r>
        <w:rPr>
          <w:rFonts w:ascii="Calibri" w:eastAsia="Calibri" w:hAnsi="Calibri" w:cs="Calibri"/>
          <w:b/>
          <w:bCs/>
          <w:color w:val="1B2A4A"/>
        </w:rPr>
        <w:t>Current State</w:t>
      </w:r>
    </w:p>
    <w:p w14:paraId="3B7A00EA" w14:textId="77777777" w:rsidR="00494091" w:rsidRDefault="00BB285C">
      <w:pPr>
        <w:spacing w:after="150" w:line="300" w:lineRule="auto"/>
      </w:pPr>
      <w:r>
        <w:rPr>
          <w:rFonts w:ascii="Calibri" w:eastAsia="Calibri" w:hAnsi="Calibri" w:cs="Calibri"/>
          <w:i/>
          <w:iCs/>
          <w:color w:val="5A6A7A"/>
          <w:sz w:val="22"/>
          <w:szCs w:val="22"/>
        </w:rPr>
        <w:t>[Describe the current state of this dimension, including existing processes, tools, and organizational behaviors.]</w:t>
      </w:r>
    </w:p>
    <w:p w14:paraId="3B7A00EB" w14:textId="77777777" w:rsidR="00494091" w:rsidRDefault="00BB285C">
      <w:pPr>
        <w:pStyle w:val="Heading3"/>
        <w:spacing w:before="200" w:after="100"/>
      </w:pPr>
      <w:r>
        <w:rPr>
          <w:rFonts w:ascii="Calibri" w:eastAsia="Calibri" w:hAnsi="Calibri" w:cs="Calibri"/>
          <w:b/>
          <w:bCs/>
          <w:color w:val="1B2A4A"/>
        </w:rPr>
        <w:t>Key Observations</w:t>
      </w:r>
    </w:p>
    <w:tbl>
      <w:tblPr>
        <w:tblW w:w="9360" w:type="dxa"/>
        <w:tblBorders>
          <w:top w:val="single" w:sz="1" w:space="0" w:color="D0D5DD"/>
          <w:left w:val="single" w:sz="1" w:space="0" w:color="D0D5DD"/>
          <w:bottom w:val="single" w:sz="1" w:space="0" w:color="D0D5DD"/>
          <w:right w:val="single" w:sz="1" w:space="0" w:color="D0D5DD"/>
          <w:insideH w:val="single" w:sz="1" w:space="0" w:color="D0D5DD"/>
          <w:insideV w:val="single" w:sz="1" w:space="0" w:color="D0D5DD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4500"/>
        <w:gridCol w:w="1800"/>
        <w:gridCol w:w="2460"/>
      </w:tblGrid>
      <w:tr w:rsidR="00494091" w14:paraId="3B7A00F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1B2A4A"/>
          </w:tcPr>
          <w:p w14:paraId="3B7A00EC" w14:textId="77777777" w:rsidR="00494091" w:rsidRDefault="00BB285C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#</w:t>
            </w:r>
          </w:p>
        </w:tc>
        <w:tc>
          <w:tcPr>
            <w:tcW w:w="4500" w:type="dxa"/>
            <w:shd w:val="clear" w:color="auto" w:fill="1B2A4A"/>
          </w:tcPr>
          <w:p w14:paraId="3B7A00ED" w14:textId="77777777" w:rsidR="00494091" w:rsidRDefault="00BB285C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Observation</w:t>
            </w:r>
          </w:p>
        </w:tc>
        <w:tc>
          <w:tcPr>
            <w:tcW w:w="1800" w:type="dxa"/>
            <w:shd w:val="clear" w:color="auto" w:fill="1B2A4A"/>
          </w:tcPr>
          <w:p w14:paraId="3B7A00EE" w14:textId="77777777" w:rsidR="00494091" w:rsidRDefault="00BB285C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Severity</w:t>
            </w:r>
          </w:p>
        </w:tc>
        <w:tc>
          <w:tcPr>
            <w:tcW w:w="2460" w:type="dxa"/>
            <w:shd w:val="clear" w:color="auto" w:fill="1B2A4A"/>
          </w:tcPr>
          <w:p w14:paraId="3B7A00EF" w14:textId="77777777" w:rsidR="00494091" w:rsidRDefault="00BB285C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Evidence / Source</w:t>
            </w:r>
          </w:p>
        </w:tc>
      </w:tr>
      <w:tr w:rsidR="00494091" w14:paraId="3B7A00F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3B7A00F1" w14:textId="77777777" w:rsidR="00494091" w:rsidRDefault="00BB285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OBS-001</w:t>
            </w:r>
          </w:p>
        </w:tc>
        <w:tc>
          <w:tcPr>
            <w:tcW w:w="4500" w:type="dxa"/>
          </w:tcPr>
          <w:p w14:paraId="3B7A00F2" w14:textId="77777777" w:rsidR="00494091" w:rsidRDefault="00BB285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[Description of finding]</w:t>
            </w:r>
          </w:p>
        </w:tc>
        <w:tc>
          <w:tcPr>
            <w:tcW w:w="1800" w:type="dxa"/>
          </w:tcPr>
          <w:p w14:paraId="3B7A00F3" w14:textId="77777777" w:rsidR="00494091" w:rsidRDefault="00BB285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[Critical / High / Medium / Low]</w:t>
            </w:r>
          </w:p>
        </w:tc>
        <w:tc>
          <w:tcPr>
            <w:tcW w:w="2460" w:type="dxa"/>
          </w:tcPr>
          <w:p w14:paraId="3B7A00F4" w14:textId="77777777" w:rsidR="00494091" w:rsidRDefault="00BB285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[Interview, document, or system reference]</w:t>
            </w:r>
          </w:p>
        </w:tc>
      </w:tr>
      <w:tr w:rsidR="00494091" w14:paraId="3B7A00F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3B7A00F6" w14:textId="77777777" w:rsidR="00494091" w:rsidRDefault="00BB285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OBS-002</w:t>
            </w:r>
          </w:p>
        </w:tc>
        <w:tc>
          <w:tcPr>
            <w:tcW w:w="4500" w:type="dxa"/>
          </w:tcPr>
          <w:p w14:paraId="3B7A00F7" w14:textId="77777777" w:rsidR="00494091" w:rsidRDefault="00BB285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[Description of finding]</w:t>
            </w:r>
          </w:p>
        </w:tc>
        <w:tc>
          <w:tcPr>
            <w:tcW w:w="1800" w:type="dxa"/>
          </w:tcPr>
          <w:p w14:paraId="3B7A00F8" w14:textId="77777777" w:rsidR="00494091" w:rsidRDefault="00BB285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[Critical / High / Medium / Low]</w:t>
            </w:r>
          </w:p>
        </w:tc>
        <w:tc>
          <w:tcPr>
            <w:tcW w:w="2460" w:type="dxa"/>
          </w:tcPr>
          <w:p w14:paraId="3B7A00F9" w14:textId="77777777" w:rsidR="00494091" w:rsidRDefault="00BB285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[Interview, document, or system reference]</w:t>
            </w:r>
          </w:p>
        </w:tc>
      </w:tr>
    </w:tbl>
    <w:p w14:paraId="3B7A00FB" w14:textId="77777777" w:rsidR="00494091" w:rsidRDefault="00BB285C">
      <w:pPr>
        <w:pStyle w:val="Heading3"/>
        <w:spacing w:before="200" w:after="100"/>
      </w:pPr>
      <w:r>
        <w:rPr>
          <w:rFonts w:ascii="Calibri" w:eastAsia="Calibri" w:hAnsi="Calibri" w:cs="Calibri"/>
          <w:b/>
          <w:bCs/>
          <w:color w:val="1B2A4A"/>
        </w:rPr>
        <w:t>Strengths</w:t>
      </w:r>
    </w:p>
    <w:p w14:paraId="3B7A00FC" w14:textId="77777777" w:rsidR="00494091" w:rsidRDefault="00BB285C">
      <w:pPr>
        <w:spacing w:after="150" w:line="300" w:lineRule="auto"/>
      </w:pPr>
      <w:r>
        <w:rPr>
          <w:rFonts w:ascii="Calibri" w:eastAsia="Calibri" w:hAnsi="Calibri" w:cs="Calibri"/>
          <w:i/>
          <w:iCs/>
          <w:color w:val="5A6A7A"/>
          <w:sz w:val="22"/>
          <w:szCs w:val="22"/>
        </w:rPr>
        <w:t>[Acknowledge what is working well in this dimension to build upon.]</w:t>
      </w:r>
    </w:p>
    <w:p w14:paraId="3B7A00FD" w14:textId="77777777" w:rsidR="00494091" w:rsidRDefault="00BB285C">
      <w:pPr>
        <w:pStyle w:val="Heading3"/>
        <w:spacing w:before="200" w:after="100"/>
      </w:pPr>
      <w:r>
        <w:rPr>
          <w:rFonts w:ascii="Calibri" w:eastAsia="Calibri" w:hAnsi="Calibri" w:cs="Calibri"/>
          <w:b/>
          <w:bCs/>
          <w:color w:val="1B2A4A"/>
        </w:rPr>
        <w:t>Gaps &amp; Risks</w:t>
      </w:r>
    </w:p>
    <w:p w14:paraId="3B7A00FE" w14:textId="77777777" w:rsidR="00494091" w:rsidRDefault="00BB285C">
      <w:pPr>
        <w:spacing w:after="150" w:line="300" w:lineRule="auto"/>
      </w:pPr>
      <w:r>
        <w:rPr>
          <w:rFonts w:ascii="Calibri" w:eastAsia="Calibri" w:hAnsi="Calibri" w:cs="Calibri"/>
          <w:i/>
          <w:iCs/>
          <w:color w:val="5A6A7A"/>
          <w:sz w:val="22"/>
          <w:szCs w:val="22"/>
        </w:rPr>
        <w:t>[Detail the specific gaps between current and target state, and the business risks they create.]</w:t>
      </w:r>
    </w:p>
    <w:p w14:paraId="3B7A00FF" w14:textId="77777777" w:rsidR="00494091" w:rsidRDefault="00BB285C">
      <w:r>
        <w:br w:type="page"/>
      </w:r>
    </w:p>
    <w:p w14:paraId="3B7A0100" w14:textId="77777777" w:rsidR="00494091" w:rsidRDefault="00BB285C">
      <w:pPr>
        <w:pStyle w:val="Heading1"/>
        <w:spacing w:before="400" w:after="200"/>
      </w:pPr>
      <w:r>
        <w:rPr>
          <w:rFonts w:ascii="Calibri" w:eastAsia="Calibri" w:hAnsi="Calibri" w:cs="Calibri"/>
          <w:b/>
          <w:bCs/>
          <w:color w:val="1B2A4A"/>
        </w:rPr>
        <w:lastRenderedPageBreak/>
        <w:t>5. Prioritized Observations Summary</w:t>
      </w:r>
    </w:p>
    <w:p w14:paraId="3B7A0101" w14:textId="77777777" w:rsidR="00494091" w:rsidRDefault="00BB285C">
      <w:pPr>
        <w:spacing w:after="150" w:line="300" w:lineRule="auto"/>
      </w:pPr>
      <w:r>
        <w:rPr>
          <w:rFonts w:ascii="Calibri" w:eastAsia="Calibri" w:hAnsi="Calibri" w:cs="Calibri"/>
          <w:color w:val="1B2A4A"/>
          <w:sz w:val="22"/>
          <w:szCs w:val="22"/>
        </w:rPr>
        <w:t>The following table consolidates all observations ranked by business impact and urgency:</w:t>
      </w:r>
    </w:p>
    <w:tbl>
      <w:tblPr>
        <w:tblW w:w="9360" w:type="dxa"/>
        <w:tblBorders>
          <w:top w:val="single" w:sz="1" w:space="0" w:color="D0D5DD"/>
          <w:left w:val="single" w:sz="1" w:space="0" w:color="D0D5DD"/>
          <w:bottom w:val="single" w:sz="1" w:space="0" w:color="D0D5DD"/>
          <w:right w:val="single" w:sz="1" w:space="0" w:color="D0D5DD"/>
          <w:insideH w:val="single" w:sz="1" w:space="0" w:color="D0D5DD"/>
          <w:insideV w:val="single" w:sz="1" w:space="0" w:color="D0D5DD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900"/>
        <w:gridCol w:w="2500"/>
        <w:gridCol w:w="1800"/>
        <w:gridCol w:w="1200"/>
        <w:gridCol w:w="2360"/>
      </w:tblGrid>
      <w:tr w:rsidR="00494091" w14:paraId="3B7A010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1B2A4A"/>
          </w:tcPr>
          <w:p w14:paraId="3B7A0102" w14:textId="77777777" w:rsidR="00494091" w:rsidRDefault="00BB285C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Rank</w:t>
            </w:r>
          </w:p>
        </w:tc>
        <w:tc>
          <w:tcPr>
            <w:tcW w:w="900" w:type="dxa"/>
            <w:shd w:val="clear" w:color="auto" w:fill="1B2A4A"/>
          </w:tcPr>
          <w:p w14:paraId="3B7A0103" w14:textId="77777777" w:rsidR="00494091" w:rsidRDefault="00BB285C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ID</w:t>
            </w:r>
          </w:p>
        </w:tc>
        <w:tc>
          <w:tcPr>
            <w:tcW w:w="2500" w:type="dxa"/>
            <w:shd w:val="clear" w:color="auto" w:fill="1B2A4A"/>
          </w:tcPr>
          <w:p w14:paraId="3B7A0104" w14:textId="77777777" w:rsidR="00494091" w:rsidRDefault="00BB285C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Observation</w:t>
            </w:r>
          </w:p>
        </w:tc>
        <w:tc>
          <w:tcPr>
            <w:tcW w:w="1800" w:type="dxa"/>
            <w:shd w:val="clear" w:color="auto" w:fill="1B2A4A"/>
          </w:tcPr>
          <w:p w14:paraId="3B7A0105" w14:textId="77777777" w:rsidR="00494091" w:rsidRDefault="00BB285C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Dimension</w:t>
            </w:r>
          </w:p>
        </w:tc>
        <w:tc>
          <w:tcPr>
            <w:tcW w:w="1200" w:type="dxa"/>
            <w:shd w:val="clear" w:color="auto" w:fill="1B2A4A"/>
          </w:tcPr>
          <w:p w14:paraId="3B7A0106" w14:textId="77777777" w:rsidR="00494091" w:rsidRDefault="00BB285C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Severity</w:t>
            </w:r>
          </w:p>
        </w:tc>
        <w:tc>
          <w:tcPr>
            <w:tcW w:w="2360" w:type="dxa"/>
            <w:shd w:val="clear" w:color="auto" w:fill="1B2A4A"/>
          </w:tcPr>
          <w:p w14:paraId="3B7A0107" w14:textId="77777777" w:rsidR="00494091" w:rsidRDefault="00BB285C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Recommended Action</w:t>
            </w:r>
          </w:p>
        </w:tc>
      </w:tr>
      <w:tr w:rsidR="00494091" w14:paraId="3B7A010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3B7A0109" w14:textId="77777777" w:rsidR="00494091" w:rsidRDefault="00BB285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1</w:t>
            </w:r>
          </w:p>
        </w:tc>
        <w:tc>
          <w:tcPr>
            <w:tcW w:w="900" w:type="dxa"/>
          </w:tcPr>
          <w:p w14:paraId="3B7A010A" w14:textId="77777777" w:rsidR="00494091" w:rsidRDefault="00BB285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OBS-XXX</w:t>
            </w:r>
          </w:p>
        </w:tc>
        <w:tc>
          <w:tcPr>
            <w:tcW w:w="2500" w:type="dxa"/>
          </w:tcPr>
          <w:p w14:paraId="3B7A010B" w14:textId="77777777" w:rsidR="00494091" w:rsidRDefault="00BB285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[Finding]</w:t>
            </w:r>
          </w:p>
        </w:tc>
        <w:tc>
          <w:tcPr>
            <w:tcW w:w="1800" w:type="dxa"/>
          </w:tcPr>
          <w:p w14:paraId="3B7A010C" w14:textId="77777777" w:rsidR="00494091" w:rsidRDefault="00BB285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[Dimension]</w:t>
            </w:r>
          </w:p>
        </w:tc>
        <w:tc>
          <w:tcPr>
            <w:tcW w:w="1200" w:type="dxa"/>
          </w:tcPr>
          <w:p w14:paraId="3B7A010D" w14:textId="77777777" w:rsidR="00494091" w:rsidRDefault="00BB285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Critical</w:t>
            </w:r>
          </w:p>
        </w:tc>
        <w:tc>
          <w:tcPr>
            <w:tcW w:w="2360" w:type="dxa"/>
          </w:tcPr>
          <w:p w14:paraId="3B7A010E" w14:textId="77777777" w:rsidR="00494091" w:rsidRDefault="00BB285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[Action]</w:t>
            </w:r>
          </w:p>
        </w:tc>
      </w:tr>
      <w:tr w:rsidR="00494091" w14:paraId="3B7A011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3B7A0110" w14:textId="77777777" w:rsidR="00494091" w:rsidRDefault="00BB285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2</w:t>
            </w:r>
          </w:p>
        </w:tc>
        <w:tc>
          <w:tcPr>
            <w:tcW w:w="900" w:type="dxa"/>
          </w:tcPr>
          <w:p w14:paraId="3B7A0111" w14:textId="77777777" w:rsidR="00494091" w:rsidRDefault="00BB285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OBS-XXX</w:t>
            </w:r>
          </w:p>
        </w:tc>
        <w:tc>
          <w:tcPr>
            <w:tcW w:w="2500" w:type="dxa"/>
          </w:tcPr>
          <w:p w14:paraId="3B7A0112" w14:textId="77777777" w:rsidR="00494091" w:rsidRDefault="00BB285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[Finding]</w:t>
            </w:r>
          </w:p>
        </w:tc>
        <w:tc>
          <w:tcPr>
            <w:tcW w:w="1800" w:type="dxa"/>
          </w:tcPr>
          <w:p w14:paraId="3B7A0113" w14:textId="77777777" w:rsidR="00494091" w:rsidRDefault="00BB285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[Dimension]</w:t>
            </w:r>
          </w:p>
        </w:tc>
        <w:tc>
          <w:tcPr>
            <w:tcW w:w="1200" w:type="dxa"/>
          </w:tcPr>
          <w:p w14:paraId="3B7A0114" w14:textId="77777777" w:rsidR="00494091" w:rsidRDefault="00BB285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High</w:t>
            </w:r>
          </w:p>
        </w:tc>
        <w:tc>
          <w:tcPr>
            <w:tcW w:w="2360" w:type="dxa"/>
          </w:tcPr>
          <w:p w14:paraId="3B7A0115" w14:textId="77777777" w:rsidR="00494091" w:rsidRDefault="00BB285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[Action]</w:t>
            </w:r>
          </w:p>
        </w:tc>
      </w:tr>
      <w:tr w:rsidR="00494091" w14:paraId="3B7A011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3B7A0117" w14:textId="77777777" w:rsidR="00494091" w:rsidRDefault="00BB285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3</w:t>
            </w:r>
          </w:p>
        </w:tc>
        <w:tc>
          <w:tcPr>
            <w:tcW w:w="900" w:type="dxa"/>
          </w:tcPr>
          <w:p w14:paraId="3B7A0118" w14:textId="77777777" w:rsidR="00494091" w:rsidRDefault="00BB285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OBS-XXX</w:t>
            </w:r>
          </w:p>
        </w:tc>
        <w:tc>
          <w:tcPr>
            <w:tcW w:w="2500" w:type="dxa"/>
          </w:tcPr>
          <w:p w14:paraId="3B7A0119" w14:textId="77777777" w:rsidR="00494091" w:rsidRDefault="00BB285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[Finding]</w:t>
            </w:r>
          </w:p>
        </w:tc>
        <w:tc>
          <w:tcPr>
            <w:tcW w:w="1800" w:type="dxa"/>
          </w:tcPr>
          <w:p w14:paraId="3B7A011A" w14:textId="77777777" w:rsidR="00494091" w:rsidRDefault="00BB285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[Dimension]</w:t>
            </w:r>
          </w:p>
        </w:tc>
        <w:tc>
          <w:tcPr>
            <w:tcW w:w="1200" w:type="dxa"/>
          </w:tcPr>
          <w:p w14:paraId="3B7A011B" w14:textId="77777777" w:rsidR="00494091" w:rsidRDefault="00BB285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High</w:t>
            </w:r>
          </w:p>
        </w:tc>
        <w:tc>
          <w:tcPr>
            <w:tcW w:w="2360" w:type="dxa"/>
          </w:tcPr>
          <w:p w14:paraId="3B7A011C" w14:textId="77777777" w:rsidR="00494091" w:rsidRDefault="00BB285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[Action]</w:t>
            </w:r>
          </w:p>
        </w:tc>
      </w:tr>
      <w:tr w:rsidR="00494091" w14:paraId="3B7A012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3B7A011E" w14:textId="77777777" w:rsidR="00494091" w:rsidRDefault="00BB285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4</w:t>
            </w:r>
          </w:p>
        </w:tc>
        <w:tc>
          <w:tcPr>
            <w:tcW w:w="900" w:type="dxa"/>
          </w:tcPr>
          <w:p w14:paraId="3B7A011F" w14:textId="77777777" w:rsidR="00494091" w:rsidRDefault="00BB285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OBS-XXX</w:t>
            </w:r>
          </w:p>
        </w:tc>
        <w:tc>
          <w:tcPr>
            <w:tcW w:w="2500" w:type="dxa"/>
          </w:tcPr>
          <w:p w14:paraId="3B7A0120" w14:textId="77777777" w:rsidR="00494091" w:rsidRDefault="00BB285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[Finding]</w:t>
            </w:r>
          </w:p>
        </w:tc>
        <w:tc>
          <w:tcPr>
            <w:tcW w:w="1800" w:type="dxa"/>
          </w:tcPr>
          <w:p w14:paraId="3B7A0121" w14:textId="77777777" w:rsidR="00494091" w:rsidRDefault="00BB285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[Dimension]</w:t>
            </w:r>
          </w:p>
        </w:tc>
        <w:tc>
          <w:tcPr>
            <w:tcW w:w="1200" w:type="dxa"/>
          </w:tcPr>
          <w:p w14:paraId="3B7A0122" w14:textId="77777777" w:rsidR="00494091" w:rsidRDefault="00BB285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Medium</w:t>
            </w:r>
          </w:p>
        </w:tc>
        <w:tc>
          <w:tcPr>
            <w:tcW w:w="2360" w:type="dxa"/>
          </w:tcPr>
          <w:p w14:paraId="3B7A0123" w14:textId="77777777" w:rsidR="00494091" w:rsidRDefault="00BB285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[Action]</w:t>
            </w:r>
          </w:p>
        </w:tc>
      </w:tr>
    </w:tbl>
    <w:p w14:paraId="3B7A0125" w14:textId="77777777" w:rsidR="00494091" w:rsidRDefault="00BB285C">
      <w:pPr>
        <w:pStyle w:val="Heading1"/>
        <w:spacing w:before="400" w:after="200"/>
      </w:pPr>
      <w:r>
        <w:rPr>
          <w:rFonts w:ascii="Calibri" w:eastAsia="Calibri" w:hAnsi="Calibri" w:cs="Calibri"/>
          <w:b/>
          <w:bCs/>
          <w:color w:val="1B2A4A"/>
        </w:rPr>
        <w:t>6. Appendix</w:t>
      </w:r>
    </w:p>
    <w:p w14:paraId="3B7A0126" w14:textId="77777777" w:rsidR="00494091" w:rsidRDefault="00BB285C">
      <w:pPr>
        <w:pStyle w:val="Heading2"/>
        <w:spacing w:before="300" w:after="150"/>
      </w:pPr>
      <w:r>
        <w:rPr>
          <w:rFonts w:ascii="Calibri" w:eastAsia="Calibri" w:hAnsi="Calibri" w:cs="Calibri"/>
          <w:b/>
          <w:bCs/>
          <w:color w:val="2E75B6"/>
        </w:rPr>
        <w:t>A. Stakeholders Interviewed</w:t>
      </w:r>
    </w:p>
    <w:tbl>
      <w:tblPr>
        <w:tblW w:w="9360" w:type="dxa"/>
        <w:tblBorders>
          <w:top w:val="single" w:sz="1" w:space="0" w:color="D0D5DD"/>
          <w:left w:val="single" w:sz="1" w:space="0" w:color="D0D5DD"/>
          <w:bottom w:val="single" w:sz="1" w:space="0" w:color="D0D5DD"/>
          <w:right w:val="single" w:sz="1" w:space="0" w:color="D0D5DD"/>
          <w:insideH w:val="single" w:sz="1" w:space="0" w:color="D0D5DD"/>
          <w:insideV w:val="single" w:sz="1" w:space="0" w:color="D0D5DD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800"/>
        <w:gridCol w:w="2000"/>
        <w:gridCol w:w="2060"/>
      </w:tblGrid>
      <w:tr w:rsidR="00494091" w14:paraId="3B7A012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1B2A4A"/>
          </w:tcPr>
          <w:p w14:paraId="3B7A0127" w14:textId="77777777" w:rsidR="00494091" w:rsidRDefault="00BB285C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Name</w:t>
            </w:r>
          </w:p>
        </w:tc>
        <w:tc>
          <w:tcPr>
            <w:tcW w:w="2800" w:type="dxa"/>
            <w:shd w:val="clear" w:color="auto" w:fill="1B2A4A"/>
          </w:tcPr>
          <w:p w14:paraId="3B7A0128" w14:textId="77777777" w:rsidR="00494091" w:rsidRDefault="00BB285C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Title</w:t>
            </w:r>
          </w:p>
        </w:tc>
        <w:tc>
          <w:tcPr>
            <w:tcW w:w="2000" w:type="dxa"/>
            <w:shd w:val="clear" w:color="auto" w:fill="1B2A4A"/>
          </w:tcPr>
          <w:p w14:paraId="3B7A0129" w14:textId="77777777" w:rsidR="00494091" w:rsidRDefault="00BB285C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Department</w:t>
            </w:r>
          </w:p>
        </w:tc>
        <w:tc>
          <w:tcPr>
            <w:tcW w:w="2060" w:type="dxa"/>
            <w:shd w:val="clear" w:color="auto" w:fill="1B2A4A"/>
          </w:tcPr>
          <w:p w14:paraId="3B7A012A" w14:textId="77777777" w:rsidR="00494091" w:rsidRDefault="00BB285C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Date</w:t>
            </w:r>
          </w:p>
        </w:tc>
      </w:tr>
      <w:tr w:rsidR="00494091" w14:paraId="3B7A013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3B7A012C" w14:textId="77777777" w:rsidR="00494091" w:rsidRDefault="00BB285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[Name]</w:t>
            </w:r>
          </w:p>
        </w:tc>
        <w:tc>
          <w:tcPr>
            <w:tcW w:w="2800" w:type="dxa"/>
          </w:tcPr>
          <w:p w14:paraId="3B7A012D" w14:textId="77777777" w:rsidR="00494091" w:rsidRDefault="00BB285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[Title]</w:t>
            </w:r>
          </w:p>
        </w:tc>
        <w:tc>
          <w:tcPr>
            <w:tcW w:w="2000" w:type="dxa"/>
          </w:tcPr>
          <w:p w14:paraId="3B7A012E" w14:textId="77777777" w:rsidR="00494091" w:rsidRDefault="00BB285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[Dept]</w:t>
            </w:r>
          </w:p>
        </w:tc>
        <w:tc>
          <w:tcPr>
            <w:tcW w:w="2060" w:type="dxa"/>
          </w:tcPr>
          <w:p w14:paraId="3B7A012F" w14:textId="77777777" w:rsidR="00494091" w:rsidRDefault="00BB285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[Date]</w:t>
            </w:r>
          </w:p>
        </w:tc>
      </w:tr>
      <w:tr w:rsidR="00494091" w14:paraId="3B7A013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3B7A0131" w14:textId="77777777" w:rsidR="00494091" w:rsidRDefault="00BB285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[Name]</w:t>
            </w:r>
          </w:p>
        </w:tc>
        <w:tc>
          <w:tcPr>
            <w:tcW w:w="2800" w:type="dxa"/>
          </w:tcPr>
          <w:p w14:paraId="3B7A0132" w14:textId="77777777" w:rsidR="00494091" w:rsidRDefault="00BB285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[Title]</w:t>
            </w:r>
          </w:p>
        </w:tc>
        <w:tc>
          <w:tcPr>
            <w:tcW w:w="2000" w:type="dxa"/>
          </w:tcPr>
          <w:p w14:paraId="3B7A0133" w14:textId="77777777" w:rsidR="00494091" w:rsidRDefault="00BB285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[Dept]</w:t>
            </w:r>
          </w:p>
        </w:tc>
        <w:tc>
          <w:tcPr>
            <w:tcW w:w="2060" w:type="dxa"/>
          </w:tcPr>
          <w:p w14:paraId="3B7A0134" w14:textId="77777777" w:rsidR="00494091" w:rsidRDefault="00BB285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[Date]</w:t>
            </w:r>
          </w:p>
        </w:tc>
      </w:tr>
    </w:tbl>
    <w:p w14:paraId="3B7A0136" w14:textId="77777777" w:rsidR="00494091" w:rsidRDefault="00BB285C">
      <w:pPr>
        <w:pStyle w:val="Heading2"/>
        <w:spacing w:before="300" w:after="150"/>
      </w:pPr>
      <w:r>
        <w:rPr>
          <w:rFonts w:ascii="Calibri" w:eastAsia="Calibri" w:hAnsi="Calibri" w:cs="Calibri"/>
          <w:b/>
          <w:bCs/>
          <w:color w:val="2E75B6"/>
        </w:rPr>
        <w:t>B. Documents Reviewed</w:t>
      </w:r>
    </w:p>
    <w:p w14:paraId="3B7A0137" w14:textId="77777777" w:rsidR="00494091" w:rsidRDefault="00BB285C">
      <w:pPr>
        <w:spacing w:after="150" w:line="300" w:lineRule="auto"/>
      </w:pPr>
      <w:r>
        <w:rPr>
          <w:rFonts w:ascii="Calibri" w:eastAsia="Calibri" w:hAnsi="Calibri" w:cs="Calibri"/>
          <w:i/>
          <w:iCs/>
          <w:color w:val="5A6A7A"/>
          <w:sz w:val="22"/>
          <w:szCs w:val="22"/>
        </w:rPr>
        <w:t>[List all documentation, policies, standards, and technical artifacts reviewed during the assessment.]</w:t>
      </w:r>
    </w:p>
    <w:p w14:paraId="3B7A0138" w14:textId="77777777" w:rsidR="00494091" w:rsidRDefault="00BB285C">
      <w:pPr>
        <w:pStyle w:val="Heading2"/>
        <w:spacing w:before="300" w:after="150"/>
      </w:pPr>
      <w:r>
        <w:rPr>
          <w:rFonts w:ascii="Calibri" w:eastAsia="Calibri" w:hAnsi="Calibri" w:cs="Calibri"/>
          <w:b/>
          <w:bCs/>
          <w:color w:val="2E75B6"/>
        </w:rPr>
        <w:t>C. Glossary of Terms</w:t>
      </w:r>
    </w:p>
    <w:p w14:paraId="3B7A0139" w14:textId="77777777" w:rsidR="00494091" w:rsidRDefault="00BB285C">
      <w:pPr>
        <w:spacing w:after="150" w:line="300" w:lineRule="auto"/>
      </w:pPr>
      <w:r>
        <w:rPr>
          <w:rFonts w:ascii="Calibri" w:eastAsia="Calibri" w:hAnsi="Calibri" w:cs="Calibri"/>
          <w:i/>
          <w:iCs/>
          <w:color w:val="5A6A7A"/>
          <w:sz w:val="22"/>
          <w:szCs w:val="22"/>
        </w:rPr>
        <w:t>[Define key terms and acronyms used in this report.]</w:t>
      </w:r>
    </w:p>
    <w:sectPr w:rsidR="0049409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77A9DC" w14:textId="77777777" w:rsidR="00BB285C" w:rsidRDefault="00BB285C">
      <w:r>
        <w:separator/>
      </w:r>
    </w:p>
  </w:endnote>
  <w:endnote w:type="continuationSeparator" w:id="0">
    <w:p w14:paraId="1F32B1B6" w14:textId="77777777" w:rsidR="00BB285C" w:rsidRDefault="00BB28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9851CE" w14:textId="77777777" w:rsidR="005131FD" w:rsidRDefault="005131F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7A013B" w14:textId="5B45CA3C" w:rsidR="00494091" w:rsidRDefault="00BB285C">
    <w:pPr>
      <w:pBdr>
        <w:top w:val="single" w:sz="1" w:space="0" w:color="D0D5DD"/>
      </w:pBdr>
      <w:spacing w:before="100"/>
      <w:jc w:val="center"/>
    </w:pPr>
    <w:r>
      <w:rPr>
        <w:rFonts w:ascii="Calibri" w:eastAsia="Calibri" w:hAnsi="Calibri" w:cs="Calibri"/>
        <w:color w:val="5A6A7A"/>
        <w:sz w:val="16"/>
        <w:szCs w:val="16"/>
      </w:rPr>
      <w:t>[</w:t>
    </w:r>
    <w:r w:rsidR="00CC1441">
      <w:rPr>
        <w:rFonts w:ascii="Calibri" w:eastAsia="Calibri" w:hAnsi="Calibri" w:cs="Calibri"/>
        <w:color w:val="5A6A7A"/>
        <w:sz w:val="16"/>
        <w:szCs w:val="16"/>
      </w:rPr>
      <w:t xml:space="preserve">RSM US </w:t>
    </w:r>
    <w:proofErr w:type="gramStart"/>
    <w:r w:rsidR="00CC1441">
      <w:rPr>
        <w:rFonts w:ascii="Calibri" w:eastAsia="Calibri" w:hAnsi="Calibri" w:cs="Calibri"/>
        <w:color w:val="5A6A7A"/>
        <w:sz w:val="16"/>
        <w:szCs w:val="16"/>
      </w:rPr>
      <w:t>LLP</w:t>
    </w:r>
    <w:r>
      <w:rPr>
        <w:rFonts w:ascii="Calibri" w:eastAsia="Calibri" w:hAnsi="Calibri" w:cs="Calibri"/>
        <w:color w:val="5A6A7A"/>
        <w:sz w:val="16"/>
        <w:szCs w:val="16"/>
      </w:rPr>
      <w:t>]   |  Page</w:t>
    </w:r>
    <w:proofErr w:type="gramEnd"/>
    <w:r>
      <w:rPr>
        <w:rFonts w:ascii="Calibri" w:eastAsia="Calibri" w:hAnsi="Calibri" w:cs="Calibri"/>
        <w:color w:val="5A6A7A"/>
        <w:sz w:val="16"/>
        <w:szCs w:val="16"/>
      </w:rPr>
      <w:t xml:space="preserve"> </w:t>
    </w:r>
    <w:r>
      <w:rPr>
        <w:rFonts w:ascii="Calibri" w:eastAsia="Calibri" w:hAnsi="Calibri" w:cs="Calibri"/>
        <w:color w:val="5A6A7A"/>
        <w:sz w:val="16"/>
        <w:szCs w:val="16"/>
      </w:rPr>
      <w:fldChar w:fldCharType="begin"/>
    </w:r>
    <w:r>
      <w:rPr>
        <w:rFonts w:ascii="Calibri" w:eastAsia="Calibri" w:hAnsi="Calibri" w:cs="Calibri"/>
        <w:color w:val="5A6A7A"/>
        <w:sz w:val="16"/>
        <w:szCs w:val="16"/>
      </w:rPr>
      <w:instrText>PAGE</w:instrText>
    </w:r>
    <w:r>
      <w:rPr>
        <w:rFonts w:ascii="Calibri" w:eastAsia="Calibri" w:hAnsi="Calibri" w:cs="Calibri"/>
        <w:color w:val="5A6A7A"/>
        <w:sz w:val="16"/>
        <w:szCs w:val="16"/>
      </w:rPr>
      <w:fldChar w:fldCharType="separate"/>
    </w:r>
    <w:r w:rsidR="00D5101F">
      <w:rPr>
        <w:rFonts w:ascii="Calibri" w:eastAsia="Calibri" w:hAnsi="Calibri" w:cs="Calibri"/>
        <w:noProof/>
        <w:color w:val="5A6A7A"/>
        <w:sz w:val="16"/>
        <w:szCs w:val="16"/>
      </w:rPr>
      <w:t>1</w:t>
    </w:r>
    <w:r>
      <w:rPr>
        <w:rFonts w:ascii="Calibri" w:eastAsia="Calibri" w:hAnsi="Calibri" w:cs="Calibri"/>
        <w:color w:val="5A6A7A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0FC876" w14:textId="77777777" w:rsidR="005131FD" w:rsidRDefault="005131F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2C0155" w14:textId="77777777" w:rsidR="00BB285C" w:rsidRDefault="00BB285C">
      <w:r>
        <w:separator/>
      </w:r>
    </w:p>
  </w:footnote>
  <w:footnote w:type="continuationSeparator" w:id="0">
    <w:p w14:paraId="5C3158D2" w14:textId="77777777" w:rsidR="00BB285C" w:rsidRDefault="00BB28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876B8F" w14:textId="77777777" w:rsidR="005131FD" w:rsidRDefault="005131F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7A013A" w14:textId="5053B02F" w:rsidR="00494091" w:rsidRDefault="005131FD">
    <w:pPr>
      <w:jc w:val="right"/>
    </w:pPr>
    <w:sdt>
      <w:sdtPr>
        <w:rPr>
          <w:rFonts w:ascii="Calibri" w:eastAsia="Calibri" w:hAnsi="Calibri" w:cs="Calibri"/>
          <w:i/>
          <w:iCs/>
          <w:color w:val="5A6A7A"/>
          <w:sz w:val="16"/>
          <w:szCs w:val="16"/>
        </w:rPr>
        <w:id w:val="1798645162"/>
        <w:docPartObj>
          <w:docPartGallery w:val="Watermarks"/>
          <w:docPartUnique/>
        </w:docPartObj>
      </w:sdtPr>
      <w:sdtContent>
        <w:r w:rsidRPr="005131FD">
          <w:rPr>
            <w:rFonts w:ascii="Calibri" w:eastAsia="Calibri" w:hAnsi="Calibri" w:cs="Calibri"/>
            <w:i/>
            <w:iCs/>
            <w:noProof/>
            <w:color w:val="5A6A7A"/>
            <w:sz w:val="16"/>
            <w:szCs w:val="16"/>
          </w:rPr>
          <w:pict w14:anchorId="468A1C67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1025" type="#_x0000_t136" style="position:absolute;left:0;text-align:left;margin-left:0;margin-top:0;width:412.4pt;height:247.45pt;rotation:315;z-index:-251657216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sdtContent>
    </w:sdt>
    <w:r w:rsidR="00BB285C">
      <w:rPr>
        <w:rFonts w:ascii="Calibri" w:eastAsia="Calibri" w:hAnsi="Calibri" w:cs="Calibri"/>
        <w:i/>
        <w:iCs/>
        <w:color w:val="5A6A7A"/>
        <w:sz w:val="16"/>
        <w:szCs w:val="16"/>
      </w:rPr>
      <w:t>Confidential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E36763" w14:textId="77777777" w:rsidR="005131FD" w:rsidRDefault="005131F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670147"/>
    <w:multiLevelType w:val="hybridMultilevel"/>
    <w:tmpl w:val="7E90DD88"/>
    <w:lvl w:ilvl="0" w:tplc="6F465170">
      <w:start w:val="1"/>
      <w:numFmt w:val="bullet"/>
      <w:lvlText w:val="●"/>
      <w:lvlJc w:val="left"/>
      <w:pPr>
        <w:ind w:left="720" w:hanging="360"/>
      </w:pPr>
    </w:lvl>
    <w:lvl w:ilvl="1" w:tplc="BF606690">
      <w:start w:val="1"/>
      <w:numFmt w:val="bullet"/>
      <w:lvlText w:val="○"/>
      <w:lvlJc w:val="left"/>
      <w:pPr>
        <w:ind w:left="1440" w:hanging="360"/>
      </w:pPr>
    </w:lvl>
    <w:lvl w:ilvl="2" w:tplc="1EB43DF6">
      <w:start w:val="1"/>
      <w:numFmt w:val="bullet"/>
      <w:lvlText w:val="■"/>
      <w:lvlJc w:val="left"/>
      <w:pPr>
        <w:ind w:left="2160" w:hanging="360"/>
      </w:pPr>
    </w:lvl>
    <w:lvl w:ilvl="3" w:tplc="79A884AC">
      <w:start w:val="1"/>
      <w:numFmt w:val="bullet"/>
      <w:lvlText w:val="●"/>
      <w:lvlJc w:val="left"/>
      <w:pPr>
        <w:ind w:left="2880" w:hanging="360"/>
      </w:pPr>
    </w:lvl>
    <w:lvl w:ilvl="4" w:tplc="4FC21454">
      <w:start w:val="1"/>
      <w:numFmt w:val="bullet"/>
      <w:lvlText w:val="○"/>
      <w:lvlJc w:val="left"/>
      <w:pPr>
        <w:ind w:left="3600" w:hanging="360"/>
      </w:pPr>
    </w:lvl>
    <w:lvl w:ilvl="5" w:tplc="2BF0F61A">
      <w:start w:val="1"/>
      <w:numFmt w:val="bullet"/>
      <w:lvlText w:val="■"/>
      <w:lvlJc w:val="left"/>
      <w:pPr>
        <w:ind w:left="4320" w:hanging="360"/>
      </w:pPr>
    </w:lvl>
    <w:lvl w:ilvl="6" w:tplc="C59CA46A">
      <w:start w:val="1"/>
      <w:numFmt w:val="bullet"/>
      <w:lvlText w:val="●"/>
      <w:lvlJc w:val="left"/>
      <w:pPr>
        <w:ind w:left="5040" w:hanging="360"/>
      </w:pPr>
    </w:lvl>
    <w:lvl w:ilvl="7" w:tplc="17848D1C">
      <w:start w:val="1"/>
      <w:numFmt w:val="bullet"/>
      <w:lvlText w:val="●"/>
      <w:lvlJc w:val="left"/>
      <w:pPr>
        <w:ind w:left="5760" w:hanging="360"/>
      </w:pPr>
    </w:lvl>
    <w:lvl w:ilvl="8" w:tplc="17F2F2A8">
      <w:start w:val="1"/>
      <w:numFmt w:val="bullet"/>
      <w:lvlText w:val="●"/>
      <w:lvlJc w:val="left"/>
      <w:pPr>
        <w:ind w:left="6480" w:hanging="360"/>
      </w:pPr>
    </w:lvl>
  </w:abstractNum>
  <w:num w:numId="1" w16cid:durableId="204390167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4091"/>
    <w:rsid w:val="001933E8"/>
    <w:rsid w:val="00494091"/>
    <w:rsid w:val="005131FD"/>
    <w:rsid w:val="00750B91"/>
    <w:rsid w:val="00BB285C"/>
    <w:rsid w:val="00CC1441"/>
    <w:rsid w:val="00D5101F"/>
    <w:rsid w:val="00D61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7A003E"/>
  <w15:docId w15:val="{A6D23D84-2967-43BC-8499-861DB6771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C144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C1441"/>
  </w:style>
  <w:style w:type="paragraph" w:styleId="Footer">
    <w:name w:val="footer"/>
    <w:basedOn w:val="Normal"/>
    <w:link w:val="FooterChar"/>
    <w:uiPriority w:val="99"/>
    <w:unhideWhenUsed/>
    <w:rsid w:val="00CC144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C14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633</Words>
  <Characters>3622</Characters>
  <Application>Microsoft Office Word</Application>
  <DocSecurity>0</DocSecurity>
  <Lines>72</Lines>
  <Paragraphs>47</Paragraphs>
  <ScaleCrop>false</ScaleCrop>
  <Company>RSM</Company>
  <LinksUpToDate>false</LinksUpToDate>
  <CharactersWithSpaces>4208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Aggarwal, Pankaj</cp:lastModifiedBy>
  <cp:revision>6</cp:revision>
  <dcterms:created xsi:type="dcterms:W3CDTF">2026-07-20T16:50:00Z</dcterms:created>
  <dcterms:modified xsi:type="dcterms:W3CDTF">2026-07-21T17:26:00Z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SLTemplateName">
    <vt:lpwstr>Normal.dotm</vt:lpwstr>
  </property>
</Properties>
</file>