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7qd7e5ey6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ESTUDIO DE FACTIBILIDAD - SMARTPHARM CRM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SmartPharm CRM - Sistema Especializado para Farmacias Pequeñas</w:t>
        <w:br w:type="textWrapping"/>
      </w:r>
      <w:r w:rsidDel="00000000" w:rsidR="00000000" w:rsidRPr="00000000">
        <w:rPr>
          <w:b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Enrique García, Daniel Acevedo, Bastian Hartal</w:t>
        <w:br w:type="textWrapping"/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01 Noviembre 2025</w:t>
        <w:br w:type="textWrapping"/>
      </w:r>
      <w:r w:rsidDel="00000000" w:rsidR="00000000" w:rsidRPr="00000000">
        <w:rPr>
          <w:b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Ejecutiva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qa3qrc75gu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j96n5y5ry6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Objetivo del Estudio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Evaluar la viabilidad técnica, económica, operativa y legal del proyecto SmartPharm CRM para determinar si es factible desarrollar e implementar un sistema CRM especializado para farmacias pequeñas (&lt;5 empleados) en Chile.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z1odohhyn9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Alcance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MVP con 3 funcionalidades core (segmentación clientes, análisis estacional, comparador ofertas)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Mercado objetivo:</w:t>
      </w:r>
      <w:r w:rsidDel="00000000" w:rsidR="00000000" w:rsidRPr="00000000">
        <w:rPr>
          <w:rtl w:val="0"/>
        </w:rPr>
        <w:t xml:space="preserve"> Farmacias independientes &lt;5 empleados en Chile (~2.000 establecimientos)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Horizonte temporal:</w:t>
      </w:r>
      <w:r w:rsidDel="00000000" w:rsidR="00000000" w:rsidRPr="00000000">
        <w:rPr>
          <w:rtl w:val="0"/>
        </w:rPr>
        <w:t xml:space="preserve"> 3 años (2025-2028)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de negocio:</w:t>
      </w:r>
      <w:r w:rsidDel="00000000" w:rsidR="00000000" w:rsidRPr="00000000">
        <w:rPr>
          <w:rtl w:val="0"/>
        </w:rPr>
        <w:t xml:space="preserve"> SaaS freemium con plan básico $18.000 CLP/mes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07wbddjiew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Metodología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de 4 dimensiones de factibilidad según estándares de evaluación de proyectos informáticos: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Factibilidad Técnica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Factibilidad Económica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Factibilidad Operativa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Factibilidad Legal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yl5vqrsqqr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FACTIBILIDAD TÉCNICA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ilc3nzf8lp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Recursos Tecnológicos Requeridos v/s Disponibles</w:t>
      </w:r>
    </w:p>
    <w:tbl>
      <w:tblPr>
        <w:tblStyle w:val="Table1"/>
        <w:tblW w:w="8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570"/>
        <w:gridCol w:w="2750"/>
        <w:gridCol w:w="1670"/>
        <w:tblGridChange w:id="0">
          <w:tblGrid>
            <w:gridCol w:w="1655"/>
            <w:gridCol w:w="2570"/>
            <w:gridCol w:w="27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Python/Django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Django 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Disponible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React/Next.js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React 18, Next.js 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Disponible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PostgreSQL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Disponible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scikit-learn, pandas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Python 3.11 + librerías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Disponible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Cloud con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GCP free tier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Disponible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Transacciones históricas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152.429 registros reales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Disponible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oaqe5cc1h6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Capacidades del Equipo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7.5027180179884"/>
        <w:gridCol w:w="2072.2801699996708"/>
        <w:gridCol w:w="3021.091819589497"/>
        <w:gridCol w:w="2454.6371034164663"/>
        <w:tblGridChange w:id="0">
          <w:tblGrid>
            <w:gridCol w:w="1477.5027180179884"/>
            <w:gridCol w:w="2072.2801699996708"/>
            <w:gridCol w:w="3021.091819589497"/>
            <w:gridCol w:w="2454.63710341646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Competencias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Experiencia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Bastian Hartal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Full-Stack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Django, React, PostgreSQL, Docker, 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2+ años desarrollo web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Enrique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Líder/Analista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Análisis de negocio, PMI,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proyectos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Daniel Acevedo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Validador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Conocimiento farmacéutico,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5+ años administrando farmacia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Gaps identificados: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Experiencia limitada en ML de producción → </w:t>
      </w: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Usar modelos pre-entrenados probados (Random Forest estándar)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Sin experiencia en SaaS escalable → </w:t>
      </w: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MVP para validación, escalar post-producto-mercado fit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wm3tblt5j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pgkm2cjict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he6o9onc3a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swapdcug9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ngwxuwivag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l4fcecd03z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s5jded7cbr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wydzg89i78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8qysg7xuaf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Arquitectura Técnica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2747963" cy="83178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8317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Complejidad:</w:t>
      </w:r>
      <w:r w:rsidDel="00000000" w:rsidR="00000000" w:rsidRPr="00000000">
        <w:rPr>
          <w:rtl w:val="0"/>
        </w:rPr>
        <w:t xml:space="preserve"> Media</w:t>
        <w:br w:type="textWrapping"/>
      </w:r>
      <w:r w:rsidDel="00000000" w:rsidR="00000000" w:rsidRPr="00000000">
        <w:rPr>
          <w:b w:val="1"/>
          <w:rtl w:val="0"/>
        </w:rPr>
        <w:t xml:space="preserve">Factores de riesgo técnico: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Calidad de datos reales (valores atípicos, missing data)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con dataset grande (152K registros)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frontend-backend-ML sin fricción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Mitigaciones implementadas: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Validación y limpieza de datos previa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Indexación BD + queries optimizadas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Testing incremental desde Oct 18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tcnd8sa2sry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Cronograma de Desarrollo Realizado</w:t>
      </w:r>
    </w:p>
    <w:tbl>
      <w:tblPr>
        <w:tblStyle w:val="Table3"/>
        <w:tblW w:w="8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190"/>
        <w:gridCol w:w="1790"/>
        <w:gridCol w:w="3320"/>
        <w:tblGridChange w:id="0">
          <w:tblGrid>
            <w:gridCol w:w="1850"/>
            <w:gridCol w:w="1190"/>
            <w:gridCol w:w="179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Setup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Oct 10-13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Django + PostgreSQL + Docker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Sprint 1 (F1)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Oct 14-19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Segmentación de clientes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Sprint 2 (F2)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Oct 19-24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Análisis estacional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Sprint 3 (F3)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Oct 24-27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Comparador ofertas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Testing integral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Oct 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 funcionalidades validadas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MVP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Oct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Entregado a tiempo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h72xxp1zta5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 Conclusión Factibilidad Técnica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VEREDICTO: ✅ TÉCNICAMENTE FACTIBLE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 tecnológico 100% disponible y conocido por el equipo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desarrollado exitosamente en 14 días (Oct 14-27)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escalable para crecimiento futuro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técnicos identificados con mitigaciones efectivas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éxito cumplidas: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Equipo con competencias necesarias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Infraestructura cloud accesible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Datos reales disponibles para ML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Tecnologías open-source sin costos de licencia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rf7nf41opy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3. FACTIBILIDAD ECONÓMICA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rtynk7kobrl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Inversión Inicial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0"/>
        <w:gridCol w:w="1875"/>
        <w:gridCol w:w="2850"/>
        <w:tblGridChange w:id="0">
          <w:tblGrid>
            <w:gridCol w:w="4290"/>
            <w:gridCol w:w="1875"/>
            <w:gridCol w:w="2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Monto (CLP)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Desarrollo MVP (900 horas equipo)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$11.350.000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Sweat equity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desarrollo (3 meses)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GCP free tier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INVERSIÓN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$11.350.000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Costo de oportunidad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Capital operacional requerido (post-lanzamiento):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 producción (1 año): $1.278.060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inicial: $714.000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Legal/constitución: $507.940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capital semilla:</w:t>
      </w:r>
      <w:r w:rsidDel="00000000" w:rsidR="00000000" w:rsidRPr="00000000">
        <w:rPr>
          <w:rtl w:val="0"/>
        </w:rPr>
        <w:t xml:space="preserve"> $2.500.000 CLP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q3co90wqia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Estructura de Costos Operacionales (Año 1)</w:t>
      </w:r>
    </w:p>
    <w:tbl>
      <w:tblPr>
        <w:tblStyle w:val="Table5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"/>
        <w:gridCol w:w="2265"/>
        <w:gridCol w:w="1935"/>
        <w:tblGridChange w:id="0">
          <w:tblGrid>
            <w:gridCol w:w="3840"/>
            <w:gridCol w:w="2265"/>
            <w:gridCol w:w="1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Mensual (CLP)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Anual (CLP)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cloud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$89.500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$1.074.000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Servicios profesionales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$250.000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$3.000.000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Marketing digital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$80.000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$960.000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Fijos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$419.500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$5.034.000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Costo variable (por farmacia)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$1.800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sfvwls57s4x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Modelo de Ingresos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$18.000 CLP/mes por farmacia (plan básico, sin IVA)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SaaS freemium (gratis hasta 50 clientes, luego pago)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Proyección Escenario Base:</w:t>
      </w:r>
    </w:p>
    <w:tbl>
      <w:tblPr>
        <w:tblStyle w:val="Table6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360"/>
        <w:gridCol w:w="1970"/>
        <w:gridCol w:w="1790"/>
        <w:gridCol w:w="1505"/>
        <w:tblGridChange w:id="0">
          <w:tblGrid>
            <w:gridCol w:w="650"/>
            <w:gridCol w:w="2360"/>
            <w:gridCol w:w="1970"/>
            <w:gridCol w:w="179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Farmacias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Ingresos 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Costos 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Neto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$11.350.000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-$11.350.000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$9.072.000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$5.990.460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$3.081.540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$21.600.000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$6.289.983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$15.310.017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$32.400.000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$6.604.482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$25.795.518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/>
      </w:pPr>
      <w:bookmarkStart w:colFirst="0" w:colLast="0" w:name="_pzyxdtsa7w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Indicadores Financieros (3 años, tasa descuento 12%)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VAN (Valor Actual Neto)               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$22.268.000 CLP   ✅ POSITIVO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TIR (Tasa Interna de Retorno)       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105% anual        ✅ &gt;&gt; TREMA (12%)    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ROI Acumulado (3 años)               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390%              ✅ EXCELENTE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Punto de Equilibrio                 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 farmacias      ✅ Alcanzable mes 3-4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Período de Recuperación             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2.5 años          ✅ Aceptable para SaaS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6xp5g7bnyhg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Análisis de Sensibilidad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Variables críticas:</w:t>
      </w:r>
    </w:p>
    <w:tbl>
      <w:tblPr>
        <w:tblStyle w:val="Table7"/>
        <w:tblW w:w="8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390"/>
        <w:gridCol w:w="1925"/>
        <w:gridCol w:w="1580"/>
        <w:tblGridChange w:id="0">
          <w:tblGrid>
            <w:gridCol w:w="2915"/>
            <w:gridCol w:w="2390"/>
            <w:gridCol w:w="1925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Impacto en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Precio -20%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$18.000 → $14.400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-45%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⚠️ ALTO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Conversión freemium -50%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→ 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-64%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🔴 CRÍTICO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Costos operacionales +15%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$419.500 → $482.400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-19%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⚠️ MEDIO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Retención clientes -20%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→ 60%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-56%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🔴 CRÍTICO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Estrategias de mitigación: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freemium reduce fricción de adopción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75% bajo vs competencia permite flexibilidad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Lock-in por datos históricos mejora retención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sl60rnyms4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3.6 Conclusión Factibilidad Económica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VEREDICTO: ✅ ECONÓMICAMENTE VIABLE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VAN positivo de $22.3M demuestra rentabilidad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 105% muy superior a tasa de descuento (12%)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 equilibrio alcanzable con 26 farmacias (6% del target inicial de 400)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costos escalable con margen contribución 90%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Riesgos económicos: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Dependencia alta de tasa de conversión freemium → pago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Retención crítica para modelo SaaS recurrente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Mitigado por pricing disruptivo y bajo costo de oportunidad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2bcsnikkrlh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4. FACTIBILIDAD OPERATIVA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bla51mixl6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Procesos de Negocio Afectados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 la farmacia objetivo: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9.524409448819"/>
        <w:gridCol w:w="3022.944755905512"/>
        <w:gridCol w:w="2633.0426456692912"/>
        <w:tblGridChange w:id="0">
          <w:tblGrid>
            <w:gridCol w:w="3369.524409448819"/>
            <w:gridCol w:w="3022.944755905512"/>
            <w:gridCol w:w="2633.042645669291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Proceso con SmartPharm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Cambio 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Seguimiento clientes en Excel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Dashboard automático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BAJO - Importar Excel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Cálculo manual stock estacional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Alertas predictivas automáticas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MEDIO - Confiar en sistema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Comparar ofertas en papel/WhatsApp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Tabla comparativa digital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BAJO - Cargar ofertas online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4nvjezhiqk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Cambio Organizacional Requerido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Perfil usuario típico: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Farmacéutico dueño/administrador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Edad: 35-65 años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Alfabetización digital: Media-baja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disponible: Limitado (opera farmacia diariamente)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Resistencias esperadas: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Inercia operativa:</w:t>
      </w:r>
      <w:r w:rsidDel="00000000" w:rsidR="00000000" w:rsidRPr="00000000">
        <w:rPr>
          <w:rtl w:val="0"/>
        </w:rPr>
        <w:t xml:space="preserve"> "Excel funciona, ¿para qué cambiar?"</w:t>
      </w:r>
    </w:p>
    <w:p w:rsidR="00000000" w:rsidDel="00000000" w:rsidP="00000000" w:rsidRDefault="00000000" w:rsidRPr="00000000" w14:paraId="0000010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ROI cuantificable, importar Excel existente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Desconfianza en IA/ML:</w:t>
      </w:r>
      <w:r w:rsidDel="00000000" w:rsidR="00000000" w:rsidRPr="00000000">
        <w:rPr>
          <w:rtl w:val="0"/>
        </w:rPr>
        <w:t xml:space="preserve"> "No entiendo cómo funciona la predicción"</w:t>
      </w:r>
    </w:p>
    <w:p w:rsidR="00000000" w:rsidDel="00000000" w:rsidP="00000000" w:rsidRDefault="00000000" w:rsidRPr="00000000" w14:paraId="0000010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Explicabilidad simple, validación con datos históricos propios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Tiempo de aprendizaje:</w:t>
      </w:r>
      <w:r w:rsidDel="00000000" w:rsidR="00000000" w:rsidRPr="00000000">
        <w:rPr>
          <w:rtl w:val="0"/>
        </w:rPr>
        <w:t xml:space="preserve"> "No tengo tiempo para capacitarme"</w:t>
      </w:r>
    </w:p>
    <w:p w:rsidR="00000000" w:rsidDel="00000000" w:rsidP="00000000" w:rsidRDefault="00000000" w:rsidRPr="00000000" w14:paraId="0000010F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Onboarding asistido, interfaz intuitiva (&lt;30 min de setup)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o4skhq5fiax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Capacitación y Soporte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onboarding: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tutorial 5 minutos (3 funcionalidades)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Sesión 1:1 remota (30 minutos) - opcional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y soporte por WhatsApp (horario comercial)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escrita simple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Recursos requeridos:</w:t>
      </w:r>
    </w:p>
    <w:p w:rsidR="00000000" w:rsidDel="00000000" w:rsidP="00000000" w:rsidRDefault="00000000" w:rsidRPr="00000000" w14:paraId="0000011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persona para soporte (Daniel - tiempo parcial inicial)</w:t>
      </w:r>
    </w:p>
    <w:p w:rsidR="00000000" w:rsidDel="00000000" w:rsidP="00000000" w:rsidRDefault="00000000" w:rsidRPr="00000000" w14:paraId="0000011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Escalable a chatbot FAQ automatizado en v2.0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j3xeoh20x2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Validación con Usuario Real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Farmacia piloto (Daniel Acevedo):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Validó utilidad de segmentación de clientes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Confirmó precisión de predicción estacional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Ahorró 15 min/semana en comparación de ofertas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Dispuesto a pagar $18.000/mes por el sistema completo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Feedback crítico recibido: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Dashboard inicial tenía demasiada información → Simplificado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Gráficos complejos → Rediseñados con métricas clave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Importación de Excel es requisito indispensable → Implementado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nhcu63fidg6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4.5 Conclusión Factibilidad Operativa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VEREDICTO: ✅ OPERATIVAMENTE FACTIBLE CON CONDICIONES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Factores favorables: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Procesos farmacéuticos bien conocidos (Daniel en equipo)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exitosa con usuario real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operativo mínimo (complementa, no reemplaza sistemas actuales)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diseñada específicamente para no-técnicos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para éxito: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asistido para primeros 50 clientes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humano durante primeros 6 meses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clara de beneficios cuantificables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Testimonios de pares (farmacias similares usando el sistema)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jm5emkhu05o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5. FACTIBILIDAD LEGAL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9cpjay8f7m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Marco Regulatorio Aplicable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Chile - Normativas relevantes:</w:t>
      </w:r>
    </w:p>
    <w:tbl>
      <w:tblPr>
        <w:tblStyle w:val="Table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2.9405549545927"/>
        <w:gridCol w:w="1734.9359764534229"/>
        <w:gridCol w:w="3277.635279615607"/>
        <w:tblGridChange w:id="0">
          <w:tblGrid>
            <w:gridCol w:w="4012.9405549545927"/>
            <w:gridCol w:w="1734.9359764534229"/>
            <w:gridCol w:w="3277.6352796156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Normativa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Aplicabilidad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 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Ley 19.628</w:t>
            </w:r>
            <w:r w:rsidDel="00000000" w:rsidR="00000000" w:rsidRPr="00000000">
              <w:rPr>
                <w:rtl w:val="0"/>
              </w:rPr>
              <w:t xml:space="preserve"> (Protección Datos Personales)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Aplicable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Cumplido (datos anonimizados)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Ley 20.584</w:t>
            </w:r>
            <w:r w:rsidDel="00000000" w:rsidR="00000000" w:rsidRPr="00000000">
              <w:rPr>
                <w:rtl w:val="0"/>
              </w:rPr>
              <w:t xml:space="preserve"> (Derechos del Paciente)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aplicable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- (no es sistema clínico)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Ley 20.120</w:t>
            </w:r>
            <w:r w:rsidDel="00000000" w:rsidR="00000000" w:rsidRPr="00000000">
              <w:rPr>
                <w:rtl w:val="0"/>
              </w:rPr>
              <w:t xml:space="preserve"> (Investigación científica genoma)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aplicable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Ley 21.200</w:t>
            </w:r>
            <w:r w:rsidDel="00000000" w:rsidR="00000000" w:rsidRPr="00000000">
              <w:rPr>
                <w:rtl w:val="0"/>
              </w:rPr>
              <w:t xml:space="preserve"> (Protección datos niños)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Aplicable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Cumplido (sin datos menores)</w:t>
            </w:r>
          </w:p>
        </w:tc>
      </w:tr>
    </w:tbl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6hb23lgc25t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Protección de Datos Personales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Datos procesados por SmartPharm CRM: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RUT clientes (identificador único)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Nombre, teléfono, email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compras farmacéuticas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adquiridos (medicamentos)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Estrategia de cumplimiento Ley 19.628: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Consentimiento informado:</w:t>
      </w:r>
      <w:r w:rsidDel="00000000" w:rsidR="00000000" w:rsidRPr="00000000">
        <w:rPr>
          <w:rtl w:val="0"/>
        </w:rPr>
        <w:t xml:space="preserve"> Usuario farmacia es responsable del tratamiento de datos, SmartPharm es procesador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Anonimización para ML:</w:t>
      </w:r>
      <w:r w:rsidDel="00000000" w:rsidR="00000000" w:rsidRPr="00000000">
        <w:rPr>
          <w:rtl w:val="0"/>
        </w:rPr>
        <w:t xml:space="preserve"> Modelos entrenados sin vincular RUT con medicamento específico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Encriptación en tránsito (HTTPS) y en reposo (PostgreSQL cifrado)</w:t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Derechos ARCO:</w:t>
      </w:r>
      <w:r w:rsidDel="00000000" w:rsidR="00000000" w:rsidRPr="00000000">
        <w:rPr>
          <w:rtl w:val="0"/>
        </w:rPr>
        <w:t xml:space="preserve"> Usuario puede exportar/eliminar datos en cualquier momento</w:t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Servidores en Chile (GCP us-west1) - datos no salen del país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Verificación legal: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Sistema NO diagnostica ni prescribe medicamentos → NO requiere autorización ISP (Instituto Salud Pública)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Sistema NO es dispositivo médico → NO requiere certificación FDA/CE/ISP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Software CRM de gestión comercial → Misma categoría que Salesforce, HubSpot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pvfrt6i7e2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Propiedad Intelectual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Código fuente: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Propiedad de los 3 fundadores (Enrique, Daniel, Bastian)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 privada, código no es open-source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dependencias de librerías con licencias restrictivas (GPL)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MIT/Apache licensed libraries solamente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Marca "SmartPharm CRM":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Búsqueda preliminar INAPI (Instituto Nacional Propiedad Industrial): NO registrada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Recomendación: Registrar marca antes de lanzamiento comercial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estimado: $150.000 CLP (trámite + asesoría legal básica)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Patentes:</w:t>
      </w:r>
    </w:p>
    <w:p w:rsidR="00000000" w:rsidDel="00000000" w:rsidP="00000000" w:rsidRDefault="00000000" w:rsidRPr="00000000" w14:paraId="0000015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patentes bloqueantes identificadas</w:t>
      </w:r>
    </w:p>
    <w:p w:rsidR="00000000" w:rsidDel="00000000" w:rsidP="00000000" w:rsidRDefault="00000000" w:rsidRPr="00000000" w14:paraId="000001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ML son estándar (Random Forest) - no patentables</w:t>
      </w:r>
    </w:p>
    <w:p w:rsidR="00000000" w:rsidDel="00000000" w:rsidP="00000000" w:rsidRDefault="00000000" w:rsidRPr="00000000" w14:paraId="0000015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Correlación datos MINSAL es know-how, no patente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qxsmfjg06q5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5.4 Tributación y Constitución Legal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Régimen tributario recomendado: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OPCIÓN RECOMENDADA: SpA (Sociedad por Acciones)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Constitución simple y rápida (~5 días)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3 socios pueden tener % equity diferenciado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Responsabilidad limitada al capital aportado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Puede optar por régimen Pro-PYME Transparente (ventajoso primeros 3 años)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Régimen tributario: Pro-PYME Transparente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Empresa exenta de IDPC (Impuesto Primera Categoría)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Socios tributan en sus rentas personales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Mayor flujo de caja en fase inicial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Costos: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Constitución SpA: ~$250.000 CLP (notaría + escritura)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Publicación Diario Oficial: ~$50.000 CLP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Contador: ~$150.000 CLP/mes (planilla, declaraciones)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TOTAL AÑO 1: ~$2.100.000 CLP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nk1paic4olz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5.5 Riesgos Legales Identificados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.3485652159593"/>
        <w:gridCol w:w="1491.6640859223141"/>
        <w:gridCol w:w="1123.4685204098444"/>
        <w:gridCol w:w="3630.0306394755053"/>
        <w:tblGridChange w:id="0">
          <w:tblGrid>
            <w:gridCol w:w="2780.3485652159593"/>
            <w:gridCol w:w="1491.6640859223141"/>
            <w:gridCol w:w="1123.4685204098444"/>
            <w:gridCol w:w="3630.03063947550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Filtración datos clientes farmacia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Encriptación + auditoría seguridad + seguro ciberseguridad ($500K/año)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Demanda por recomendación stock incorrecta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Disclaimer: "Sistema de apoyo a decisión, no reemplaza criterio profesional"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Competidor registra marca "SmartPharm" primero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Registrar marca INAPI antes de lanzamiento público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Cambio regulatorio Ley 19.628 (nueva ley datos)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Monitoreo legislativo + arquitectura data privacy by design</w:t>
            </w:r>
          </w:p>
        </w:tc>
      </w:tr>
    </w:tbl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yiun5tb17d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5.6 Conclusión Factibilidad Legal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VEREDICTO: ✅ LEGALMENTE VIABLE SIN BARRERAS CRÍTICAS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Cumplimientos verificados: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Protección datos personales (Ley 19.628)</w:t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requiere autorización sanitaria ISP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Sin patentes bloqueantes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Régimen tributario favorable disponible (Pro-PYME)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previos al lanzamiento:</w:t>
      </w:r>
    </w:p>
    <w:p w:rsidR="00000000" w:rsidDel="00000000" w:rsidP="00000000" w:rsidRDefault="00000000" w:rsidRPr="00000000" w14:paraId="0000019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Constituir SpA (5 días, $300K)</w:t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marca INAPI (3 meses, $150K)</w:t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Contratar seguro ciberseguridad (desde $500K/año)</w:t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Términos y condiciones + política privacidad revisados por abogado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Riesgos legales:</w:t>
      </w:r>
      <w:r w:rsidDel="00000000" w:rsidR="00000000" w:rsidRPr="00000000">
        <w:rPr>
          <w:rtl w:val="0"/>
        </w:rPr>
        <w:t xml:space="preserve"> BAJOS y mitigables con inversión moderada (~$1M CLP)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c8z6652fshq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6. ANÁLISIS INTEGRADO DE RIESGOS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ky8hsyb8b0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Matriz de Riesgos por Dimensión</w:t>
      </w:r>
    </w:p>
    <w:tbl>
      <w:tblPr>
        <w:tblStyle w:val="Table11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775"/>
        <w:gridCol w:w="1020"/>
        <w:gridCol w:w="1215"/>
        <w:gridCol w:w="3480"/>
        <w:tblGridChange w:id="0">
          <w:tblGrid>
            <w:gridCol w:w="1395"/>
            <w:gridCol w:w="2775"/>
            <w:gridCol w:w="1020"/>
            <w:gridCol w:w="1215"/>
            <w:gridCol w:w="3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Riesgo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Complejidad ML en producción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Modelos simples probados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Económica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Baja conversión freemium → 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A/B testing, incentivos early adopters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Inercia usuarios (Excel suficiente)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ROI cuantificable, importar Excel, testimonios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Filtración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Seguridad robusta, seguro cyber</w:t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digzd6n631p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Riesgo Crítico Transversal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🔴 RIESGO #1: Resistencia a adopción tecnológica del mercado objetivo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Farmacias pequeñas funcionan con métodos manuales (Excel, cuadernos) hace años. Convencerlas de pagar $18K/mes por software es el mayor desafío.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Factores agravantes: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Propietarios &gt;50 años con baja alfabetización digital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"Si funciona, no lo arregles" mentalidad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Desconfianza en sistemas nuevos sin marca reconocida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Mitigaciones implementadas: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Validación con usuario real (Daniel)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Modelo freemium (probar gratis primero)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Importar Excel existente (continuidad)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Onboarding asistido personalizado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Pricing 75% bajo vs competencia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ALTA (60%)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CRÍTICO (sin adopción, proyecto inviable)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Plan de contingencia:</w:t>
      </w:r>
      <w:r w:rsidDel="00000000" w:rsidR="00000000" w:rsidRPr="00000000">
        <w:rPr>
          <w:rtl w:val="0"/>
        </w:rPr>
        <w:t xml:space="preserve"> Pivotar a modelo B2B2C (vender a distribuidores/laboratorios que lo regalan a farmacias)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rouspululdv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7. CONCLUSIONES Y RECOMENDACIONES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kccf12jyuvw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Veredicto Final de Factibilidad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PROYECTO SMARTPHARM CRM: ✅ FACTIBLE EN LAS 4 DIMENSIONES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Factibilidad Técnica:    VIABLE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Factibilidad Económica:   VIABLE (VAN $22.3M, TIR 105%)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Factibilidad Operativa:   VIABLE CON CONDICIONES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Factibilidad Legal:       VIABLE SIN BARRERAS CRÍTICAS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Confianza general: 85%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Riesgo principal: Adopción de mercado (mitigable)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sbmtj3fk73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Factores Críticos de Éxito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Deben cumplirse obligatoriamente:</w:t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Velocidad de ejecución:</w:t>
      </w:r>
      <w:r w:rsidDel="00000000" w:rsidR="00000000" w:rsidRPr="00000000">
        <w:rPr>
          <w:rtl w:val="0"/>
        </w:rPr>
        <w:t xml:space="preserve"> Lanzar y capturar 50 farmacias en primeros 6 meses antes de competidores</w:t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Validación continua:</w:t>
      </w:r>
      <w:r w:rsidDel="00000000" w:rsidR="00000000" w:rsidRPr="00000000">
        <w:rPr>
          <w:rtl w:val="0"/>
        </w:rPr>
        <w:t xml:space="preserve"> Testing con 10+ farmacias pilotos reales, no solo Daniel</w:t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Onboarding perfecto:</w:t>
      </w:r>
      <w:r w:rsidDel="00000000" w:rsidR="00000000" w:rsidRPr="00000000">
        <w:rPr>
          <w:rtl w:val="0"/>
        </w:rPr>
        <w:t xml:space="preserve"> Primera impresión es crítica - &lt;30 min setup, éxito garantizado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Testimonios creíbles:</w:t>
      </w:r>
      <w:r w:rsidDel="00000000" w:rsidR="00000000" w:rsidRPr="00000000">
        <w:rPr>
          <w:rtl w:val="0"/>
        </w:rPr>
        <w:t xml:space="preserve"> Farmacéutico hablando a farmacéutico (no marketing genérico)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Retención &gt;70%:</w:t>
      </w:r>
      <w:r w:rsidDel="00000000" w:rsidR="00000000" w:rsidRPr="00000000">
        <w:rPr>
          <w:rtl w:val="0"/>
        </w:rPr>
        <w:t xml:space="preserve"> Churn bajo es vital para modelo SaaS recurrente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dy4a4tmwqc1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 Recomendaciones Estratégicas</w:t>
      </w:r>
    </w:p>
    <w:p w:rsidR="00000000" w:rsidDel="00000000" w:rsidP="00000000" w:rsidRDefault="00000000" w:rsidRPr="00000000" w14:paraId="000001D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3x1ggxib8fd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Corto Plazo (3 meses):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MVP funcional entregado (completado Oct 27)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Reclutamiento 10 farmacias pilotos (Nov-Dic 2025)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Constitución legal SpA + registro marca INAPI (Nov 2025)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Modelo de costos optimizado (reducir costos fijos 20%)</w:t>
      </w:r>
    </w:p>
    <w:p w:rsidR="00000000" w:rsidDel="00000000" w:rsidP="00000000" w:rsidRDefault="00000000" w:rsidRPr="00000000" w14:paraId="000001D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qv4rau08rnv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Mediano Plazo (6 meses):</w:t>
      </w:r>
    </w:p>
    <w:p w:rsidR="00000000" w:rsidDel="00000000" w:rsidP="00000000" w:rsidRDefault="00000000" w:rsidRPr="00000000" w14:paraId="000001D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🎯 50 farmacias usando sistema (target Jun 2026)</w:t>
      </w:r>
    </w:p>
    <w:p w:rsidR="00000000" w:rsidDel="00000000" w:rsidP="00000000" w:rsidRDefault="00000000" w:rsidRPr="00000000" w14:paraId="000001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Métricas clave: NPS &gt;50, Churn &lt;15%, CAC &lt;$100K</w:t>
      </w:r>
    </w:p>
    <w:p w:rsidR="00000000" w:rsidDel="00000000" w:rsidP="00000000" w:rsidRDefault="00000000" w:rsidRPr="00000000" w14:paraId="000001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🤝 Negociar partnership Defontana (integración nativa)</w:t>
      </w:r>
    </w:p>
    <w:p w:rsidR="00000000" w:rsidDel="00000000" w:rsidP="00000000" w:rsidRDefault="00000000" w:rsidRPr="00000000" w14:paraId="000001D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Preparar pitch deck para inversionistas</w:t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bzstorj4hpm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Largo Plazo (12 meses):</w:t>
      </w:r>
    </w:p>
    <w:p w:rsidR="00000000" w:rsidDel="00000000" w:rsidP="00000000" w:rsidRDefault="00000000" w:rsidRPr="00000000" w14:paraId="000001D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🚀 150-200 farmacias antes de llegada Sisfarma (target Oct 2026)</w:t>
      </w:r>
    </w:p>
    <w:p w:rsidR="00000000" w:rsidDel="00000000" w:rsidP="00000000" w:rsidRDefault="00000000" w:rsidRPr="00000000" w14:paraId="000001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💼 Ronda seed $150-300K USD si métricas lo justifican</w:t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Feature parity con competencia (automatización, IA básica)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6pdirohorfl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7.4 Condiciones para NO Continuar (Kill Criteria)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Reevaluar viabilidad si:</w:t>
      </w:r>
    </w:p>
    <w:p w:rsidR="00000000" w:rsidDel="00000000" w:rsidP="00000000" w:rsidRDefault="00000000" w:rsidRPr="00000000" w14:paraId="000001E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Menos de 20 farmacias usando sistema a los 6 meses</w:t>
      </w:r>
    </w:p>
    <w:p w:rsidR="00000000" w:rsidDel="00000000" w:rsidP="00000000" w:rsidRDefault="00000000" w:rsidRPr="00000000" w14:paraId="000001E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Churn &gt;30% mensual (usuarios desertan rápidamente)</w:t>
      </w:r>
    </w:p>
    <w:p w:rsidR="00000000" w:rsidDel="00000000" w:rsidP="00000000" w:rsidRDefault="00000000" w:rsidRPr="00000000" w14:paraId="000001E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NPS &lt;0 (más detractores que promotores)</w:t>
      </w:r>
    </w:p>
    <w:p w:rsidR="00000000" w:rsidDel="00000000" w:rsidP="00000000" w:rsidRDefault="00000000" w:rsidRPr="00000000" w14:paraId="000001E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CAC &gt;$300K por farmacia (insostenible económicamente)</w:t>
      </w:r>
    </w:p>
    <w:p w:rsidR="00000000" w:rsidDel="00000000" w:rsidP="00000000" w:rsidRDefault="00000000" w:rsidRPr="00000000" w14:paraId="000001E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Competidor grande (Sisfarma/Defontana) lanza CRM similar gratis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 ese escenario:</w:t>
      </w:r>
      <w:r w:rsidDel="00000000" w:rsidR="00000000" w:rsidRPr="00000000">
        <w:rPr>
          <w:rtl w:val="0"/>
        </w:rPr>
        <w:t xml:space="preserve"> Considerar pivote o cierre ordenado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coxg1ewjl3p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8. RESUMEN EJECUTIVO (1 PÁGINA)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ad6158evslp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Pregunta: ¿Es factible desarrollar SmartPharm CRM?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sysap6u19z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Respuesta: SÍ, ES FACTIBLE ✅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Dimensión Técnica:</w:t>
      </w:r>
      <w:r w:rsidDel="00000000" w:rsidR="00000000" w:rsidRPr="00000000">
        <w:rPr>
          <w:rtl w:val="0"/>
        </w:rPr>
        <w:t xml:space="preserve"> Stack disponible, equipo capaz, MVP entregado exitosamente en 14 días.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Dimensión Económica:</w:t>
      </w:r>
      <w:r w:rsidDel="00000000" w:rsidR="00000000" w:rsidRPr="00000000">
        <w:rPr>
          <w:rtl w:val="0"/>
        </w:rPr>
        <w:t xml:space="preserve"> VAN positivo $22.3M, TIR 105%, ROI 390% a 3 años. Punto equilibrio 26 farmacias alcanzable en mes 3-4.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Dimensión Operativa:</w:t>
      </w:r>
      <w:r w:rsidDel="00000000" w:rsidR="00000000" w:rsidRPr="00000000">
        <w:rPr>
          <w:rtl w:val="0"/>
        </w:rPr>
        <w:t xml:space="preserve"> Validado con usuario real (Daniel). Resistencia a cambio mitigable con freemium, onboarding asistido y pricing disruptivo 75% bajo competencia.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Dimensión Legal:</w:t>
      </w:r>
      <w:r w:rsidDel="00000000" w:rsidR="00000000" w:rsidRPr="00000000">
        <w:rPr>
          <w:rtl w:val="0"/>
        </w:rPr>
        <w:t xml:space="preserve"> Sin barreras. Cumple Ley 19.628 datos personales. No requiere autorización ISP. Régimen Pro-PYME Transparente favorable. Marca registrable en INAPI.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Riesgo Principal:</w:t>
      </w:r>
      <w:r w:rsidDel="00000000" w:rsidR="00000000" w:rsidRPr="00000000">
        <w:rPr>
          <w:rtl w:val="0"/>
        </w:rPr>
        <w:t xml:space="preserve"> Adopción de mercado (inercia operativa). Mitigado con testimonios, freemium y ROI cuantificable.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Ventana de Oportunidad:</w:t>
      </w:r>
      <w:r w:rsidDel="00000000" w:rsidR="00000000" w:rsidRPr="00000000">
        <w:rPr>
          <w:rtl w:val="0"/>
        </w:rPr>
        <w:t xml:space="preserve"> 12-18 meses antes de que competidores consolidados (Sisfarma España, Defontana Chile) ataquen este nicho.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Recomendación Final: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PROCEDER CON EL PROYECTO</w:t>
      </w:r>
      <w:r w:rsidDel="00000000" w:rsidR="00000000" w:rsidRPr="00000000">
        <w:rPr>
          <w:rtl w:val="0"/>
        </w:rPr>
        <w:t xml:space="preserve"> bajo las siguientes condiciones:</w:t>
      </w:r>
    </w:p>
    <w:p w:rsidR="00000000" w:rsidDel="00000000" w:rsidP="00000000" w:rsidRDefault="00000000" w:rsidRPr="00000000" w14:paraId="000001F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Lanzar en próximos 60 días (Ene 2026)</w:t>
      </w:r>
    </w:p>
    <w:p w:rsidR="00000000" w:rsidDel="00000000" w:rsidP="00000000" w:rsidRDefault="00000000" w:rsidRPr="00000000" w14:paraId="000001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Reclutamiento agresivo 10 farmacias pilotos</w:t>
      </w:r>
    </w:p>
    <w:p w:rsidR="00000000" w:rsidDel="00000000" w:rsidP="00000000" w:rsidRDefault="00000000" w:rsidRPr="00000000" w14:paraId="000001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Constitución legal SpA + registro marca</w:t>
      </w:r>
    </w:p>
    <w:p w:rsidR="00000000" w:rsidDel="00000000" w:rsidP="00000000" w:rsidRDefault="00000000" w:rsidRPr="00000000" w14:paraId="000001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semanal métricas clave (NPS, Churn, CAC)</w:t>
      </w:r>
    </w:p>
    <w:p w:rsidR="00000000" w:rsidDel="00000000" w:rsidP="00000000" w:rsidRDefault="00000000" w:rsidRPr="00000000" w14:paraId="000001F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 criteria claros para reevaluar a los 6 meses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Confianza:</w:t>
      </w:r>
      <w:r w:rsidDel="00000000" w:rsidR="00000000" w:rsidRPr="00000000">
        <w:rPr>
          <w:rtl w:val="0"/>
        </w:rPr>
        <w:t xml:space="preserve"> 85%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Próximo paso:</w:t>
      </w:r>
      <w:r w:rsidDel="00000000" w:rsidR="00000000" w:rsidRPr="00000000">
        <w:rPr>
          <w:rtl w:val="0"/>
        </w:rPr>
        <w:t xml:space="preserve"> Presentar business plan completo a potenciales inversionistas o iniciar bootstrapping con primeros clientes.</w:t>
      </w:r>
    </w:p>
    <w:p w:rsidR="00000000" w:rsidDel="00000000" w:rsidP="00000000" w:rsidRDefault="00000000" w:rsidRPr="00000000" w14:paraId="000001F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Aprobado por:</w:t>
      </w:r>
    </w:p>
    <w:tbl>
      <w:tblPr>
        <w:tblStyle w:val="Table12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060"/>
        <w:gridCol w:w="2565"/>
        <w:tblGridChange w:id="0">
          <w:tblGrid>
            <w:gridCol w:w="2880"/>
            <w:gridCol w:w="3060"/>
            <w:gridCol w:w="2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Líder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Enrique García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01 Nov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Validador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Daniel Acevedo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01 Nov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Bastian Hartal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01 Nov 2025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FIN DEL ESTUDIO DE FACTIBILIDAD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Documento vivo - Versión 1.0 Ejecutiva - Actualizar trimestralmente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