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42E5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MEMORIA ETERNA - Documento Maestro de Especificación de Proyecto</w:t>
      </w:r>
    </w:p>
    <w:p w14:paraId="282E2748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Plataforma Web Conmemorativa Interactiva</w:t>
      </w:r>
    </w:p>
    <w:p w14:paraId="0DA5B1B4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1CAEED5">
          <v:rect id="_x0000_i1025" style="width:0;height:1.5pt" o:hralign="center" o:hrstd="t" o:hr="t" fillcolor="#a0a0a0" stroked="f"/>
        </w:pict>
      </w:r>
    </w:p>
    <w:p w14:paraId="289EF0E0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1. RESUMEN EJECUTIVO</w:t>
      </w:r>
    </w:p>
    <w:p w14:paraId="748B9AD6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Visión general del proyecto, objetivos principales y propuesta de valor.</w:t>
      </w:r>
    </w:p>
    <w:p w14:paraId="2ABFFF4D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Este apartado contendrá la definición del problema que resuelve la plataforma, el público objetivo (familiares y amigos del ser querido), los objetivos específicos del proyecto y los beneficios esperados. Se incluirá una descripción concisa de la experiencia de usuario deseada, el alcance temporal del desarrollo y los criterios de éxito del proyecto. También se definirán las métricas clave de rendimiento y adopción que se utilizarán para evaluar el éxito de la plataforma.</w:t>
      </w:r>
    </w:p>
    <w:p w14:paraId="22B1F4AE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1391D2C">
          <v:rect id="_x0000_i1026" style="width:0;height:1.5pt" o:hralign="center" o:hrstd="t" o:hr="t" fillcolor="#a0a0a0" stroked="f"/>
        </w:pict>
      </w:r>
    </w:p>
    <w:p w14:paraId="20048A89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2. ALCANCE Y FUNCIONALIDADES</w:t>
      </w:r>
    </w:p>
    <w:p w14:paraId="69435CA5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Especificación detallada de todas las características y capacidades de la plataforma.</w:t>
      </w:r>
    </w:p>
    <w:p w14:paraId="58460C98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Esta sección documentará exhaustivamente cada funcionalidad del sistema, incluyendo la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landing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page cinematográfica con elementos multimedia, el sistema de navegación por secciones temáticas con animaciones activadas por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scroll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, la galería de recuerdos tipo mosaico con capacidades de visualización en pantalla completa, el sistema de contribución de contenido con carga de archivos optimizada, las funcionalidades sociales (comentarios y reacciones), el sistema de autenticación multimodal y las capacidades de moderación de contenido.</w:t>
      </w:r>
    </w:p>
    <w:p w14:paraId="125DF737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720F8E1">
          <v:rect id="_x0000_i1027" style="width:0;height:1.5pt" o:hralign="center" o:hrstd="t" o:hr="t" fillcolor="#a0a0a0" stroked="f"/>
        </w:pict>
      </w:r>
    </w:p>
    <w:p w14:paraId="39E1C436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 ARQUITECTURA TÉCNICA (STACK)</w:t>
      </w:r>
    </w:p>
    <w:p w14:paraId="25310D2E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Definición completa de la arquitectura tecnológica, herramientas y justificaciones técnicas.</w:t>
      </w:r>
    </w:p>
    <w:p w14:paraId="65D37513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Se especificará la arquitectura del sistema basada en Next.js 14 con App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Router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detallando la elección de tecnologías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frontend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(React Server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Components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TailwindCSS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Framer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Motion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), backend (API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Routes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tRPC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), base de datos (PostgreSQL con Prisma ORM), 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almacenamiento de archivos (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Supabase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Storage/AWS S3), autenticación (Next-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Auth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v5) y la infraestructura de despliegue (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Vercel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Railway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CI/CD mediante GitHub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Actions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). Se incluirán diagramas de arquitectura y justificaciones para cada decisión tecnológica.</w:t>
      </w:r>
    </w:p>
    <w:p w14:paraId="7C3F5229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6F885AF">
          <v:rect id="_x0000_i1028" style="width:0;height:1.5pt" o:hralign="center" o:hrstd="t" o:hr="t" fillcolor="#a0a0a0" stroked="f"/>
        </w:pict>
      </w:r>
    </w:p>
    <w:p w14:paraId="243FDD31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 MODELO DE DATOS</w:t>
      </w:r>
    </w:p>
    <w:p w14:paraId="411562AA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Esquema completo de la base de datos con relaciones,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constraints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optimizaciones.</w:t>
      </w:r>
    </w:p>
    <w:p w14:paraId="6C76E0A2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Esta sección presentará el diseño completo de la base de datos utilizando Prisma como ORM, incluyendo todos los modelos (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User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Memory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Comment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Reaction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), sus relaciones, tipos de datos, índices para optimización de consultas,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constraints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integridad referencial y estrategias de migración. Se incluirán diagramas entidad-relación y ejemplos de consultas complejas que el sistema necesitará ejecutar.</w:t>
      </w:r>
    </w:p>
    <w:p w14:paraId="27948EA1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72D8262">
          <v:rect id="_x0000_i1029" style="width:0;height:1.5pt" o:hralign="center" o:hrstd="t" o:hr="t" fillcolor="#a0a0a0" stroked="f"/>
        </w:pict>
      </w:r>
    </w:p>
    <w:p w14:paraId="09307FFF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 FLUJO DE USUARIOS / PERMISOS</w:t>
      </w:r>
    </w:p>
    <w:p w14:paraId="24AB1462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Definición de roles, permisos y flujos de interacción para diferentes tipos de usuarios.</w:t>
      </w:r>
    </w:p>
    <w:p w14:paraId="5239B6A9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 documentarán los diferentes roles de usuario (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Admin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, Familiar, Amigo, Invitado) con sus respectivos permisos y restricciones. Se describirán los flujos de autenticación, autorización, escalación de permisos y los procesos de moderación de contenido. Se incluirán diagramas de flujo que muestren las diferentes rutas de navegación según el tipo de usuario y casos de uso específicos para cada rol.</w:t>
      </w:r>
    </w:p>
    <w:p w14:paraId="0B21610B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7EFD473">
          <v:rect id="_x0000_i1030" style="width:0;height:1.5pt" o:hralign="center" o:hrstd="t" o:hr="t" fillcolor="#a0a0a0" stroked="f"/>
        </w:pict>
      </w:r>
    </w:p>
    <w:p w14:paraId="1A9488D6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 MOCKUPS Y FLUJO DE DISEÑO</w:t>
      </w:r>
    </w:p>
    <w:p w14:paraId="4F52492A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Wireframes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, prototipos visuales y guías de experiencia de usuario.</w:t>
      </w:r>
    </w:p>
    <w:p w14:paraId="22CDBEC7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Esta sección contendrá todos los mockups de las interfaces principales,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wireframes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baja y alta fidelidad, guías de estilo visual, paletas de colores, tipografías seleccionadas y principios de diseño UX/UI. Se incluirán prototipos interactivos que demuestren las animaciones y transiciones, así como las versiones responsive para diferentes dispositivos. También se documentará el sistema de diseño y componentes reutilizables.</w:t>
      </w:r>
    </w:p>
    <w:p w14:paraId="4A1CAF0F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6B61A5E">
          <v:rect id="_x0000_i1031" style="width:0;height:1.5pt" o:hralign="center" o:hrstd="t" o:hr="t" fillcolor="#a0a0a0" stroked="f"/>
        </w:pict>
      </w:r>
    </w:p>
    <w:p w14:paraId="4974B953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lastRenderedPageBreak/>
        <w:t>7. ESTRATEGIA DE PRUEBAS</w:t>
      </w:r>
    </w:p>
    <w:p w14:paraId="1DF68E0E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Plan integral de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que incluye pruebas unitarias, de integración y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end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-to-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end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16B46DF4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Se definirá la estrategia completa de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metodologías para pruebas unitarias (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Jest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), pruebas de integración de APIs, pruebas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end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-to-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end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Cypress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Playwright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),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performance, pruebas de carga y stress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. Se incluirán criterios de cobertura de código, escenarios de prueba específicos, configuración de ambientes de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procesos de automatización de pruebas en el pipeline de CI/CD.</w:t>
      </w:r>
    </w:p>
    <w:p w14:paraId="22EAEC54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31E52C7">
          <v:rect id="_x0000_i1032" style="width:0;height:1.5pt" o:hralign="center" o:hrstd="t" o:hr="t" fillcolor="#a0a0a0" stroked="f"/>
        </w:pict>
      </w:r>
    </w:p>
    <w:p w14:paraId="29791F52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8. CARPETAS Y BOILERPLATE</w:t>
      </w:r>
    </w:p>
    <w:p w14:paraId="26B3473C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Estructura detallada del proyecto, organización de archivos y configuración inicial.</w:t>
      </w:r>
    </w:p>
    <w:p w14:paraId="46C09659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Esta sección especificará la arquitectura de carpetas completa del proyecto, incluyendo la organización de componentes React, páginas de Next.js, configuraciones de Prisma, archivos de configuración, assets, documentación y scripts. Se incluirán convenciones de nomenclatura, patrones de organización de código, configuraciones de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linters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formatters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y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templates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archivos para mantener consistencia en el desarrollo.</w:t>
      </w:r>
    </w:p>
    <w:p w14:paraId="6554AE18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D5A72D6">
          <v:rect id="_x0000_i1033" style="width:0;height:1.5pt" o:hralign="center" o:hrstd="t" o:hr="t" fillcolor="#a0a0a0" stroked="f"/>
        </w:pict>
      </w:r>
    </w:p>
    <w:p w14:paraId="7CA7BFC8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9. GUÍA DE INSTALACIÓN PASO-A-PASO</w:t>
      </w:r>
    </w:p>
    <w:p w14:paraId="4A755F88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Instrucciones detalladas para configurar el entorno de desarrollo local.</w:t>
      </w:r>
    </w:p>
    <w:p w14:paraId="13DEB243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Se proporcionará una guía completa de instalación que incluya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prerequisitos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del sistema, instalación de dependencias, configuración de variables de entorno,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setup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base de datos local, configuración de servicios externos (autenticación, almacenamiento), comandos de inicialización y verificación de que todo funcione correctamente. Se incluirán soluciones a problemas comunes y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troubleshooting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61695D40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1F44DB8">
          <v:rect id="_x0000_i1034" style="width:0;height:1.5pt" o:hralign="center" o:hrstd="t" o:hr="t" fillcolor="#a0a0a0" stroked="f"/>
        </w:pict>
      </w:r>
    </w:p>
    <w:p w14:paraId="222B40D6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10. SCRIPTS DE DESPLIEGUE (DEV, STAGING, PROD)</w:t>
      </w:r>
    </w:p>
    <w:p w14:paraId="70630A63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Configuración de ambientes y automatización de despliegues.</w:t>
      </w:r>
    </w:p>
    <w:p w14:paraId="22925E18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 xml:space="preserve">Esta sección documentará la configuración completa de los diferentes ambientes (desarrollo,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staging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producción), incluyendo scripts de despliegue automatizado, configuración de GitHub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Actions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CI/CD, variables de entorno específicas por ambiente, estrategias de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rollback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monitoreo de despliegues y procesos de migración de base de datos. Se incluirán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checkpoints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validación y procedimientos de emergencia.</w:t>
      </w:r>
    </w:p>
    <w:p w14:paraId="6430885F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4563462">
          <v:rect id="_x0000_i1035" style="width:0;height:1.5pt" o:hralign="center" o:hrstd="t" o:hr="t" fillcolor="#a0a0a0" stroked="f"/>
        </w:pict>
      </w:r>
    </w:p>
    <w:p w14:paraId="34EC938E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 EXTENSIBILIDAD FUTURA</w:t>
      </w:r>
    </w:p>
    <w:p w14:paraId="72E58FC4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Roadmap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funcionalidades adicionales y escalabilidad del sistema.</w:t>
      </w:r>
    </w:p>
    <w:p w14:paraId="6BC94298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 definirá la visión a largo plazo del proyecto, incluyendo funcionalidades futuras como reproductor de música persistente, efectos interactivos (vela virtual), sistema de notificaciones, internacionalización, capacidades de exportación a PDF, integración con redes sociales y mejoras de performance. Se incluirán consideraciones de escalabilidad, arquitectura modular para facilitar extensiones y estimaciones de esfuerzo para cada mejora.</w:t>
      </w:r>
    </w:p>
    <w:p w14:paraId="230CACBE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A245158">
          <v:rect id="_x0000_i1036" style="width:0;height:1.5pt" o:hralign="center" o:hrstd="t" o:hr="t" fillcolor="#a0a0a0" stroked="f"/>
        </w:pict>
      </w:r>
    </w:p>
    <w:p w14:paraId="384BC1AD" w14:textId="77777777" w:rsidR="004E7837" w:rsidRPr="004E7837" w:rsidRDefault="004E7837" w:rsidP="004E7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 CHECKLIST DE LANZAMIENTO</w:t>
      </w:r>
    </w:p>
    <w:p w14:paraId="4D51DCB8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Lista de verificación previa al lanzamiento y consideraciones legales/operativas.</w:t>
      </w:r>
    </w:p>
    <w:p w14:paraId="588D54A3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Esta sección final contendrá todos los elementos críticos que deben completarse antes del lanzamiento público, incluyendo implementación de políticas de privacidad, configuración de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analytics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optimizaciones de SEO, configuración de monitoreo y alertas, estrategias de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backup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documentación para usuarios finales, plan de soporte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post-lanzamiento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métricas de éxito. Se incluirán responsables y fechas límite para cada elemento del </w:t>
      </w:r>
      <w:proofErr w:type="spellStart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checklist</w:t>
      </w:r>
      <w:proofErr w:type="spellEnd"/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40F4CA3B" w14:textId="77777777" w:rsidR="004E7837" w:rsidRPr="004E7837" w:rsidRDefault="004E7837" w:rsidP="004E78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E518138">
          <v:rect id="_x0000_i1037" style="width:0;height:1.5pt" o:hralign="center" o:hrstd="t" o:hr="t" fillcolor="#a0a0a0" stroked="f"/>
        </w:pict>
      </w:r>
    </w:p>
    <w:p w14:paraId="09FF0B2F" w14:textId="77777777" w:rsidR="004E7837" w:rsidRPr="004E7837" w:rsidRDefault="004E7837" w:rsidP="004E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Notas de Implementación:</w:t>
      </w:r>
    </w:p>
    <w:p w14:paraId="185CC412" w14:textId="77777777" w:rsidR="004E7837" w:rsidRPr="004E7837" w:rsidRDefault="004E7837" w:rsidP="004E7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Cada sección será desarrollada con el nivel de detalle necesario para que cualquier desarrollador pueda implementar la funcionalidad correspondiente</w:t>
      </w:r>
    </w:p>
    <w:p w14:paraId="39DAB0A5" w14:textId="77777777" w:rsidR="004E7837" w:rsidRPr="004E7837" w:rsidRDefault="004E7837" w:rsidP="004E7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 mantendrá consistencia en terminología y referencias cruzadas entre secciones</w:t>
      </w:r>
    </w:p>
    <w:p w14:paraId="15B77612" w14:textId="77777777" w:rsidR="004E7837" w:rsidRPr="004E7837" w:rsidRDefault="004E7837" w:rsidP="004E7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 incluirán diagramas, código de ejemplo y recursos visuales donde sea apropiado</w:t>
      </w:r>
    </w:p>
    <w:p w14:paraId="3A3958FF" w14:textId="77777777" w:rsidR="004E7837" w:rsidRPr="004E7837" w:rsidRDefault="004E7837" w:rsidP="004E7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4E783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El documento será versionado y actualizado durante el desarrollo del proyecto</w:t>
      </w:r>
    </w:p>
    <w:p w14:paraId="6C6E279B" w14:textId="77777777" w:rsidR="00A5339F" w:rsidRPr="004E7837" w:rsidRDefault="00A5339F" w:rsidP="00743B61">
      <w:pPr>
        <w:rPr>
          <w:lang w:val="es-CO"/>
        </w:rPr>
      </w:pPr>
    </w:p>
    <w:sectPr w:rsidR="00A5339F" w:rsidRPr="004E78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F12EB"/>
    <w:multiLevelType w:val="multilevel"/>
    <w:tmpl w:val="C9C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2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61"/>
    <w:rsid w:val="004E7837"/>
    <w:rsid w:val="00743B61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14B4"/>
  <w15:chartTrackingRefBased/>
  <w15:docId w15:val="{685A899A-6654-4F14-ACFA-AFB4C5C6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1121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2025-08-14T14:06:00Z</dcterms:created>
  <dcterms:modified xsi:type="dcterms:W3CDTF">2025-08-14T16:24:00Z</dcterms:modified>
</cp:coreProperties>
</file>