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D50D" w14:textId="12CE90F8" w:rsidR="00663A05" w:rsidRDefault="00663A05" w:rsidP="000741DE">
      <w:pPr>
        <w:jc w:val="center"/>
        <w:rPr>
          <w:rFonts w:ascii="Times New Roman" w:hAnsi="Times New Roman" w:cs="Times New Roman"/>
          <w:b/>
          <w:sz w:val="36"/>
        </w:rPr>
      </w:pPr>
    </w:p>
    <w:p w14:paraId="211E4E51" w14:textId="77777777" w:rsidR="00881273" w:rsidRPr="00720837" w:rsidRDefault="00881273" w:rsidP="00881273">
      <w:pPr>
        <w:jc w:val="center"/>
        <w:rPr>
          <w:b/>
          <w:sz w:val="44"/>
        </w:rPr>
      </w:pPr>
      <w:r w:rsidRPr="00720837">
        <w:rPr>
          <w:b/>
          <w:sz w:val="44"/>
        </w:rPr>
        <w:t xml:space="preserve">Tarea Regresión </w:t>
      </w:r>
      <w:r>
        <w:rPr>
          <w:b/>
          <w:sz w:val="44"/>
        </w:rPr>
        <w:t xml:space="preserve">Lineal </w:t>
      </w:r>
      <w:r w:rsidRPr="00720837">
        <w:rPr>
          <w:b/>
          <w:sz w:val="44"/>
        </w:rPr>
        <w:t>Múltiple</w:t>
      </w:r>
    </w:p>
    <w:p w14:paraId="22AF361F" w14:textId="77777777" w:rsidR="00881273" w:rsidRPr="00237604" w:rsidRDefault="00881273" w:rsidP="00881273">
      <w:pPr>
        <w:jc w:val="both"/>
        <w:rPr>
          <w:sz w:val="28"/>
        </w:rPr>
      </w:pPr>
      <w:r w:rsidRPr="00237604">
        <w:rPr>
          <w:sz w:val="28"/>
        </w:rPr>
        <w:t>1.</w:t>
      </w:r>
      <w:r w:rsidRPr="00237604">
        <w:rPr>
          <w:rFonts w:ascii="TimesNewRomanPS" w:hAnsi="TimesNewRomanPS" w:cs="TimesNewRomanPS"/>
          <w:sz w:val="22"/>
          <w:szCs w:val="20"/>
          <w:lang w:val="es-MX"/>
        </w:rPr>
        <w:t xml:space="preserve"> Considere los datos de la tabla:</w:t>
      </w:r>
    </w:p>
    <w:p w14:paraId="36BBFBAF" w14:textId="77777777" w:rsidR="00881273" w:rsidRPr="00237604" w:rsidRDefault="00881273" w:rsidP="00881273">
      <w:pPr>
        <w:jc w:val="both"/>
        <w:rPr>
          <w:sz w:val="28"/>
        </w:rPr>
      </w:pPr>
    </w:p>
    <w:p w14:paraId="64B339CB" w14:textId="77777777" w:rsidR="00881273" w:rsidRPr="00237604" w:rsidRDefault="00881273" w:rsidP="00881273">
      <w:pPr>
        <w:jc w:val="center"/>
        <w:rPr>
          <w:sz w:val="28"/>
        </w:rPr>
      </w:pPr>
      <w:r w:rsidRPr="00237604">
        <w:rPr>
          <w:noProof/>
          <w:sz w:val="28"/>
          <w:lang w:val="es-ES_tradnl" w:eastAsia="es-ES_tradnl"/>
        </w:rPr>
        <w:drawing>
          <wp:inline distT="0" distB="0" distL="0" distR="0" wp14:anchorId="352E8B56" wp14:editId="55A421A1">
            <wp:extent cx="3457575" cy="11323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1D0D" w14:textId="77777777" w:rsidR="00881273" w:rsidRPr="00237604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color w:val="000000"/>
          <w:sz w:val="22"/>
          <w:szCs w:val="20"/>
          <w:lang w:val="es-MX"/>
        </w:rPr>
      </w:pP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>Con base en estos datos, estime las siguientes regresiones:</w:t>
      </w:r>
    </w:p>
    <w:p w14:paraId="541062AC" w14:textId="77777777" w:rsidR="00881273" w:rsidRPr="00237604" w:rsidRDefault="00881273" w:rsidP="00881273">
      <w:pPr>
        <w:autoSpaceDE w:val="0"/>
        <w:autoSpaceDN w:val="0"/>
        <w:adjustRightInd w:val="0"/>
        <w:jc w:val="center"/>
        <w:rPr>
          <w:rFonts w:ascii="StoneSans-Semibold" w:hAnsi="StoneSans-Semibold" w:cs="StoneSans-Semibold"/>
          <w:b/>
          <w:bCs/>
          <w:color w:val="6C6C6C"/>
          <w:sz w:val="22"/>
          <w:szCs w:val="20"/>
          <w:lang w:val="en-US"/>
        </w:rPr>
      </w:pP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Y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>
        <w:rPr>
          <w:rFonts w:ascii="MTSY" w:eastAsia="MTSY" w:hAnsi="TimesNewRomanPS" w:cs="MTSY"/>
          <w:color w:val="000000"/>
          <w:sz w:val="22"/>
          <w:szCs w:val="20"/>
          <w:lang w:val="en-US"/>
        </w:rPr>
        <w:t>=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α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 xml:space="preserve">1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α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2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X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2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u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1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 w:rsidRPr="00237604">
        <w:rPr>
          <w:rFonts w:ascii="StoneSans-Semibold" w:hAnsi="StoneSans-Semibold" w:cs="StoneSans-Semibold"/>
          <w:b/>
          <w:bCs/>
          <w:color w:val="6C6C6C"/>
          <w:sz w:val="22"/>
          <w:szCs w:val="20"/>
          <w:lang w:val="en-US"/>
        </w:rPr>
        <w:t>(1)</w:t>
      </w:r>
    </w:p>
    <w:p w14:paraId="13A6505B" w14:textId="77777777" w:rsidR="00881273" w:rsidRPr="00237604" w:rsidRDefault="00881273" w:rsidP="00881273">
      <w:pPr>
        <w:autoSpaceDE w:val="0"/>
        <w:autoSpaceDN w:val="0"/>
        <w:adjustRightInd w:val="0"/>
        <w:jc w:val="center"/>
        <w:rPr>
          <w:rFonts w:ascii="StoneSans-Semibold" w:hAnsi="StoneSans-Semibold" w:cs="StoneSans-Semibold"/>
          <w:b/>
          <w:bCs/>
          <w:color w:val="6C6C6C"/>
          <w:sz w:val="22"/>
          <w:szCs w:val="20"/>
          <w:lang w:val="en-US"/>
        </w:rPr>
      </w:pP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Y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>
        <w:rPr>
          <w:rFonts w:ascii="MTSY" w:eastAsia="MTSY" w:hAnsi="TimesNewRomanPS" w:cs="MTSY"/>
          <w:color w:val="000000"/>
          <w:sz w:val="22"/>
          <w:szCs w:val="20"/>
          <w:lang w:val="en-US"/>
        </w:rPr>
        <w:t>=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λ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 xml:space="preserve">1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λ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3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X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3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u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2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 w:rsidRPr="00237604">
        <w:rPr>
          <w:rFonts w:ascii="StoneSans-Semibold" w:hAnsi="StoneSans-Semibold" w:cs="StoneSans-Semibold"/>
          <w:b/>
          <w:bCs/>
          <w:color w:val="6C6C6C"/>
          <w:sz w:val="22"/>
          <w:szCs w:val="20"/>
          <w:lang w:val="en-US"/>
        </w:rPr>
        <w:t>(2)</w:t>
      </w:r>
    </w:p>
    <w:p w14:paraId="6E656DCD" w14:textId="77777777" w:rsidR="00881273" w:rsidRPr="00237604" w:rsidRDefault="00881273" w:rsidP="00881273">
      <w:pPr>
        <w:autoSpaceDE w:val="0"/>
        <w:autoSpaceDN w:val="0"/>
        <w:adjustRightInd w:val="0"/>
        <w:jc w:val="center"/>
        <w:rPr>
          <w:rFonts w:ascii="StoneSans-Semibold" w:hAnsi="StoneSans-Semibold" w:cs="StoneSans-Semibold"/>
          <w:b/>
          <w:bCs/>
          <w:color w:val="6C6C6C"/>
          <w:sz w:val="22"/>
          <w:szCs w:val="20"/>
          <w:lang w:val="en-US"/>
        </w:rPr>
      </w:pP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Y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>
        <w:rPr>
          <w:rFonts w:ascii="MTSY" w:eastAsia="MTSY" w:hAnsi="TimesNewRomanPS" w:cs="MTSY"/>
          <w:color w:val="000000"/>
          <w:sz w:val="22"/>
          <w:szCs w:val="20"/>
          <w:lang w:val="en-US"/>
        </w:rPr>
        <w:t>=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β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 xml:space="preserve">1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β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2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X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2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β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3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X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n-US"/>
        </w:rPr>
        <w:t>3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i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n-US"/>
        </w:rPr>
        <w:t xml:space="preserve">+ </w:t>
      </w:r>
      <w:proofErr w:type="spellStart"/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n-US"/>
        </w:rPr>
        <w:t>u</w:t>
      </w:r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>i</w:t>
      </w:r>
      <w:proofErr w:type="spellEnd"/>
      <w:r w:rsidRPr="00237604">
        <w:rPr>
          <w:rFonts w:ascii="TimesNewRomanPS-Italic" w:hAnsi="TimesNewRomanPS-Italic" w:cs="TimesNewRomanPS-Italic"/>
          <w:i/>
          <w:iCs/>
          <w:color w:val="000000"/>
          <w:sz w:val="16"/>
          <w:szCs w:val="14"/>
          <w:lang w:val="en-US"/>
        </w:rPr>
        <w:t xml:space="preserve"> </w:t>
      </w:r>
      <w:r w:rsidRPr="00237604">
        <w:rPr>
          <w:rFonts w:ascii="StoneSans-Semibold" w:hAnsi="StoneSans-Semibold" w:cs="StoneSans-Semibold"/>
          <w:b/>
          <w:bCs/>
          <w:color w:val="6C6C6C"/>
          <w:sz w:val="22"/>
          <w:szCs w:val="20"/>
          <w:lang w:val="en-US"/>
        </w:rPr>
        <w:t>(3)</w:t>
      </w:r>
    </w:p>
    <w:p w14:paraId="44323AE6" w14:textId="77777777" w:rsidR="00881273" w:rsidRPr="00237604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color w:val="000000"/>
          <w:sz w:val="22"/>
          <w:szCs w:val="20"/>
          <w:lang w:val="es-MX"/>
        </w:rPr>
      </w:pP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s-MX"/>
        </w:rPr>
        <w:t xml:space="preserve">Nota: </w:t>
      </w: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>Estime sólo los coeficientes y no los errores estándar.</w:t>
      </w:r>
    </w:p>
    <w:p w14:paraId="560A52E9" w14:textId="77777777" w:rsidR="00881273" w:rsidRPr="00237604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color w:val="000000"/>
          <w:sz w:val="22"/>
          <w:szCs w:val="20"/>
          <w:lang w:val="es-MX"/>
        </w:rPr>
      </w:pP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s-MX"/>
        </w:rPr>
        <w:t>a</w:t>
      </w: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 xml:space="preserve">) ¿Es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α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s-MX"/>
        </w:rPr>
        <w:t xml:space="preserve">2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s-MX"/>
        </w:rPr>
        <w:t xml:space="preserve">=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β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s-MX"/>
        </w:rPr>
        <w:t>2</w:t>
      </w: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>? ¿Por qué?</w:t>
      </w:r>
    </w:p>
    <w:p w14:paraId="651B87D0" w14:textId="77777777" w:rsidR="00881273" w:rsidRPr="00237604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color w:val="000000"/>
          <w:sz w:val="22"/>
          <w:szCs w:val="20"/>
          <w:lang w:val="es-MX"/>
        </w:rPr>
      </w:pPr>
      <w:r w:rsidRPr="00237604">
        <w:rPr>
          <w:rFonts w:ascii="TimesNewRomanPS-Italic" w:hAnsi="TimesNewRomanPS-Italic" w:cs="TimesNewRomanPS-Italic"/>
          <w:i/>
          <w:iCs/>
          <w:color w:val="000000"/>
          <w:sz w:val="22"/>
          <w:szCs w:val="20"/>
          <w:lang w:val="es-MX"/>
        </w:rPr>
        <w:t>b</w:t>
      </w: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 xml:space="preserve">) ¿Es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λ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s-MX"/>
        </w:rPr>
        <w:t xml:space="preserve">3 </w:t>
      </w:r>
      <w:r w:rsidRPr="00237604">
        <w:rPr>
          <w:rFonts w:ascii="MTSY" w:eastAsia="MTSY" w:hAnsi="TimesNewRomanPS" w:cs="MTSY"/>
          <w:color w:val="000000"/>
          <w:sz w:val="22"/>
          <w:szCs w:val="20"/>
          <w:lang w:val="es-MX"/>
        </w:rPr>
        <w:t xml:space="preserve">= </w:t>
      </w:r>
      <w:r w:rsidRPr="00237604">
        <w:rPr>
          <w:rFonts w:ascii="RMTMI" w:eastAsia="RMTMI" w:hAnsi="TimesNewRomanPS" w:cs="RMTMI" w:hint="eastAsia"/>
          <w:i/>
          <w:iCs/>
          <w:color w:val="000000"/>
          <w:sz w:val="22"/>
          <w:szCs w:val="20"/>
          <w:lang w:val="es-MX"/>
        </w:rPr>
        <w:t>β</w:t>
      </w:r>
      <w:r w:rsidRPr="00237604">
        <w:rPr>
          <w:rFonts w:ascii="TimesNewRomanPS" w:hAnsi="TimesNewRomanPS" w:cs="TimesNewRomanPS"/>
          <w:color w:val="000000"/>
          <w:sz w:val="16"/>
          <w:szCs w:val="14"/>
          <w:lang w:val="es-MX"/>
        </w:rPr>
        <w:t>3</w:t>
      </w: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>? ¿Por qué?</w:t>
      </w:r>
    </w:p>
    <w:p w14:paraId="6C36283A" w14:textId="77777777" w:rsidR="00881273" w:rsidRPr="00237604" w:rsidRDefault="00881273" w:rsidP="00881273">
      <w:pPr>
        <w:jc w:val="both"/>
        <w:rPr>
          <w:rFonts w:ascii="TimesNewRomanPS" w:hAnsi="TimesNewRomanPS" w:cs="TimesNewRomanPS"/>
          <w:color w:val="000000"/>
          <w:sz w:val="22"/>
          <w:szCs w:val="20"/>
          <w:lang w:val="es-MX"/>
        </w:rPr>
      </w:pP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>¿Qué conclusión importante obtiene de este ejercicio?</w:t>
      </w:r>
    </w:p>
    <w:p w14:paraId="74B227F6" w14:textId="77777777" w:rsidR="00881273" w:rsidRPr="00237604" w:rsidRDefault="00881273" w:rsidP="00881273">
      <w:pPr>
        <w:jc w:val="both"/>
        <w:rPr>
          <w:rFonts w:ascii="TimesNewRomanPS" w:hAnsi="TimesNewRomanPS" w:cs="TimesNewRomanPS"/>
          <w:color w:val="000000"/>
          <w:sz w:val="22"/>
          <w:szCs w:val="20"/>
          <w:lang w:val="es-MX"/>
        </w:rPr>
      </w:pPr>
    </w:p>
    <w:p w14:paraId="71B401F9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 w:rsidRPr="00237604">
        <w:rPr>
          <w:rFonts w:ascii="TimesNewRomanPS" w:hAnsi="TimesNewRomanPS" w:cs="TimesNewRomanPS"/>
          <w:color w:val="000000"/>
          <w:sz w:val="22"/>
          <w:szCs w:val="20"/>
          <w:lang w:val="es-MX"/>
        </w:rPr>
        <w:t>2.</w:t>
      </w:r>
      <w:r>
        <w:rPr>
          <w:rFonts w:ascii="TimesNewRomanPS" w:hAnsi="TimesNewRomanPS" w:cs="TimesNewRomanPS"/>
          <w:color w:val="000000"/>
          <w:sz w:val="22"/>
          <w:szCs w:val="20"/>
          <w:lang w:val="es-MX"/>
        </w:rPr>
        <w:t xml:space="preserve">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La demanda de rosas</w:t>
      </w:r>
      <w:r>
        <w:rPr>
          <w:rFonts w:ascii="TimesNewRomanPS" w:hAnsi="TimesNewRomanPS" w:cs="TimesNewRomanPS"/>
          <w:sz w:val="20"/>
          <w:szCs w:val="20"/>
          <w:lang w:val="es-MX"/>
        </w:rPr>
        <w:t>.* En la tabla 7.6 se presentan datos trimestrales sobre estas variables:</w:t>
      </w:r>
    </w:p>
    <w:p w14:paraId="21BCA62B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 xml:space="preserve">Y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cantidad de rosas vendidas, docenas</w:t>
      </w:r>
    </w:p>
    <w:p w14:paraId="5D3F8B13" w14:textId="77777777" w:rsidR="00881273" w:rsidRPr="003F4B11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14"/>
          <w:szCs w:val="14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precio promedio al mayoreo de las rosas, $/docena</w:t>
      </w:r>
    </w:p>
    <w:p w14:paraId="69C72E5E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precio promedio al mayoreo de los claveles, $/docena</w:t>
      </w:r>
    </w:p>
    <w:p w14:paraId="194ABD85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ingreso familiar disponible promedio semanal, $/semana</w:t>
      </w:r>
    </w:p>
    <w:p w14:paraId="635543F9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variable de tendencia que toma valores de 1, 2, y así sucesivamente, durante el periodo 1971-III a 1975-II en el área metropolitana de Detroit.</w:t>
      </w:r>
    </w:p>
    <w:p w14:paraId="591D8B2F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" w:hAnsi="TimesNewRomanPS" w:cs="TimesNewRomanPS"/>
          <w:sz w:val="20"/>
          <w:szCs w:val="20"/>
          <w:lang w:val="es-MX"/>
        </w:rPr>
        <w:t>Se le pide considerar las siguientes funciones de demanda:</w:t>
      </w:r>
    </w:p>
    <w:p w14:paraId="5D718135" w14:textId="77777777" w:rsidR="00881273" w:rsidRDefault="00881273" w:rsidP="00881273">
      <w:pPr>
        <w:autoSpaceDE w:val="0"/>
        <w:autoSpaceDN w:val="0"/>
        <w:adjustRightInd w:val="0"/>
        <w:jc w:val="center"/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Y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>=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α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1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α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α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α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α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u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>t</w:t>
      </w:r>
    </w:p>
    <w:p w14:paraId="6676C71C" w14:textId="77777777" w:rsidR="00881273" w:rsidRDefault="00881273" w:rsidP="00881273">
      <w:pPr>
        <w:autoSpaceDE w:val="0"/>
        <w:autoSpaceDN w:val="0"/>
        <w:adjustRightInd w:val="0"/>
        <w:jc w:val="center"/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</w:pPr>
      <w:r>
        <w:rPr>
          <w:rFonts w:ascii="TimesNewRomanPS" w:hAnsi="TimesNewRomanPS" w:cs="TimesNewRomanPS"/>
          <w:sz w:val="20"/>
          <w:szCs w:val="20"/>
          <w:lang w:val="es-MX"/>
        </w:rPr>
        <w:t>ln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Y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>=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1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2 </w:t>
      </w:r>
      <w:r>
        <w:rPr>
          <w:rFonts w:ascii="TimesNewRomanPS" w:hAnsi="TimesNewRomanPS" w:cs="TimesNewRomanPS"/>
          <w:sz w:val="20"/>
          <w:szCs w:val="20"/>
          <w:lang w:val="es-MX"/>
        </w:rPr>
        <w:t>ln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3 </w:t>
      </w:r>
      <w:r>
        <w:rPr>
          <w:rFonts w:ascii="TimesNewRomanPS" w:hAnsi="TimesNewRomanPS" w:cs="TimesNewRomanPS"/>
          <w:sz w:val="20"/>
          <w:szCs w:val="20"/>
          <w:lang w:val="es-MX"/>
        </w:rPr>
        <w:t>ln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4 </w:t>
      </w:r>
      <w:r>
        <w:rPr>
          <w:rFonts w:ascii="TimesNewRomanPS" w:hAnsi="TimesNewRomanPS" w:cs="TimesNewRomanPS"/>
          <w:sz w:val="20"/>
          <w:szCs w:val="20"/>
          <w:lang w:val="es-MX"/>
        </w:rPr>
        <w:t>ln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u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>t</w:t>
      </w:r>
    </w:p>
    <w:p w14:paraId="75C17CD9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a</w:t>
      </w:r>
      <w:r>
        <w:rPr>
          <w:rFonts w:ascii="TimesNewRomanPS" w:hAnsi="TimesNewRomanPS" w:cs="TimesNewRomanPS"/>
          <w:sz w:val="20"/>
          <w:szCs w:val="20"/>
          <w:lang w:val="es-MX"/>
        </w:rPr>
        <w:t>) Estime los parámetros del modelo lineal e interprete los resultados.</w:t>
      </w:r>
    </w:p>
    <w:p w14:paraId="1ADF7E74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b</w:t>
      </w:r>
      <w:r>
        <w:rPr>
          <w:rFonts w:ascii="TimesNewRomanPS" w:hAnsi="TimesNewRomanPS" w:cs="TimesNewRomanPS"/>
          <w:sz w:val="20"/>
          <w:szCs w:val="20"/>
          <w:lang w:val="es-MX"/>
        </w:rPr>
        <w:t>) Estime los parámetros del modelo log-lineal e interprete los resultados</w:t>
      </w:r>
    </w:p>
    <w:p w14:paraId="0B02F818" w14:textId="77777777" w:rsidR="00881273" w:rsidRPr="003F4B11" w:rsidRDefault="00881273" w:rsidP="00881273">
      <w:pPr>
        <w:autoSpaceDE w:val="0"/>
        <w:autoSpaceDN w:val="0"/>
        <w:adjustRightInd w:val="0"/>
        <w:jc w:val="both"/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c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)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,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3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y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4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dan respectivamente las elasticidades de la demanda respecto del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 xml:space="preserve">precio propio, precio cruzado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e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ingreso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. ¿Cuáles son,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a priori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, los signos de estas elasticidades? ¿Concuerdan estos resultados con las expectativas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a priori</w:t>
      </w:r>
      <w:r>
        <w:rPr>
          <w:rFonts w:ascii="TimesNewRomanPS" w:hAnsi="TimesNewRomanPS" w:cs="TimesNewRomanPS"/>
          <w:sz w:val="20"/>
          <w:szCs w:val="20"/>
          <w:lang w:val="es-MX"/>
        </w:rPr>
        <w:t>?</w:t>
      </w:r>
    </w:p>
    <w:p w14:paraId="0BF45CEE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" w:hAnsi="TimesNewRomanPS" w:cs="TimesNewRomanPS"/>
          <w:sz w:val="20"/>
          <w:szCs w:val="20"/>
          <w:lang w:val="es-MX"/>
        </w:rPr>
        <w:t>d) ¿Cómo calcularía las elasticidades precio propio, precio cruzado e ingreso en el modelo lineal?</w:t>
      </w:r>
    </w:p>
    <w:p w14:paraId="389DD062" w14:textId="77777777" w:rsidR="00881273" w:rsidRDefault="00881273" w:rsidP="00881273">
      <w:pPr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e</w:t>
      </w:r>
      <w:r>
        <w:rPr>
          <w:rFonts w:ascii="TimesNewRomanPS" w:hAnsi="TimesNewRomanPS" w:cs="TimesNewRomanPS"/>
          <w:sz w:val="20"/>
          <w:szCs w:val="20"/>
          <w:lang w:val="es-MX"/>
        </w:rPr>
        <w:t>) Con base en el análisis, ¿cuál modelo, si existe, escogería y por qué?</w:t>
      </w:r>
    </w:p>
    <w:p w14:paraId="195002BD" w14:textId="77777777" w:rsidR="00881273" w:rsidRDefault="00881273" w:rsidP="00881273">
      <w:pPr>
        <w:jc w:val="both"/>
        <w:rPr>
          <w:sz w:val="28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14AB10F5" wp14:editId="01B636F6">
            <wp:extent cx="5660963" cy="3057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902" cy="30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CE9" w14:textId="77777777" w:rsidR="00881273" w:rsidRDefault="00881273" w:rsidP="00881273">
      <w:pPr>
        <w:jc w:val="both"/>
        <w:rPr>
          <w:sz w:val="28"/>
        </w:rPr>
      </w:pPr>
    </w:p>
    <w:p w14:paraId="03789EBB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sz w:val="28"/>
        </w:rPr>
        <w:t xml:space="preserve">3.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Desembolsos del presupuesto de defensa de Estados Unidos, 1962-1981</w:t>
      </w:r>
      <w:r>
        <w:rPr>
          <w:rFonts w:ascii="TimesNewRomanPS" w:hAnsi="TimesNewRomanPS" w:cs="TimesNewRomanPS"/>
          <w:sz w:val="20"/>
          <w:szCs w:val="20"/>
          <w:lang w:val="es-MX"/>
        </w:rPr>
        <w:t>. Para explicar el presupuesto de defensa de Estados Unidos, considere el siguiente modelo:</w:t>
      </w:r>
    </w:p>
    <w:p w14:paraId="456E155E" w14:textId="77777777" w:rsidR="00881273" w:rsidRDefault="00881273" w:rsidP="00881273">
      <w:pPr>
        <w:autoSpaceDE w:val="0"/>
        <w:autoSpaceDN w:val="0"/>
        <w:adjustRightInd w:val="0"/>
        <w:jc w:val="center"/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Y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1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RMTMI" w:eastAsia="RMTMI" w:hAnsi="TimesNewRomanPS-Italic" w:cs="RMTMI" w:hint="eastAsia"/>
          <w:i/>
          <w:iCs/>
          <w:sz w:val="20"/>
          <w:szCs w:val="20"/>
          <w:lang w:val="es-MX"/>
        </w:rPr>
        <w:t>β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+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u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>t</w:t>
      </w:r>
    </w:p>
    <w:p w14:paraId="2B36A226" w14:textId="77777777" w:rsidR="00881273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" w:hAnsi="TimesNewRomanPS" w:cs="TimesNewRomanPS"/>
          <w:sz w:val="20"/>
          <w:szCs w:val="20"/>
          <w:lang w:val="es-MX"/>
        </w:rPr>
        <w:t xml:space="preserve">Donde  </w:t>
      </w:r>
    </w:p>
    <w:p w14:paraId="69F74DF7" w14:textId="77777777" w:rsidR="00881273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Y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desembolsos del presupuesto de defensa durante el año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t</w:t>
      </w:r>
      <w:r>
        <w:rPr>
          <w:rFonts w:ascii="TimesNewRomanPS" w:hAnsi="TimesNewRomanPS" w:cs="TimesNewRomanPS"/>
          <w:sz w:val="20"/>
          <w:szCs w:val="20"/>
          <w:lang w:val="es-MX"/>
        </w:rPr>
        <w:t>, $ miles de millones</w:t>
      </w:r>
    </w:p>
    <w:p w14:paraId="4F76E57B" w14:textId="77777777" w:rsidR="00881273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2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PNB durante el año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t</w:t>
      </w:r>
      <w:r>
        <w:rPr>
          <w:rFonts w:ascii="TimesNewRomanPS" w:hAnsi="TimesNewRomanPS" w:cs="TimesNewRomanPS"/>
          <w:sz w:val="20"/>
          <w:szCs w:val="20"/>
          <w:lang w:val="es-MX"/>
        </w:rPr>
        <w:t>, $ miles de millones</w:t>
      </w:r>
    </w:p>
    <w:p w14:paraId="1F4E76FA" w14:textId="77777777" w:rsidR="00881273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3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ventas militares de Estados Unidos/ayuda en el año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t</w:t>
      </w:r>
      <w:r>
        <w:rPr>
          <w:rFonts w:ascii="TimesNewRomanPS" w:hAnsi="TimesNewRomanPS" w:cs="TimesNewRomanPS"/>
          <w:sz w:val="20"/>
          <w:szCs w:val="20"/>
          <w:lang w:val="es-MX"/>
        </w:rPr>
        <w:t>, $ miles de millones</w:t>
      </w:r>
    </w:p>
    <w:p w14:paraId="20371FC0" w14:textId="77777777" w:rsidR="00881273" w:rsidRDefault="00881273" w:rsidP="00881273">
      <w:pPr>
        <w:autoSpaceDE w:val="0"/>
        <w:autoSpaceDN w:val="0"/>
        <w:adjustRightInd w:val="0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4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ventas de la industria aeroespacial, $ miles de millones</w:t>
      </w:r>
    </w:p>
    <w:p w14:paraId="7DC9D4CC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14"/>
          <w:szCs w:val="14"/>
          <w:lang w:val="es-MX"/>
        </w:rPr>
        <w:t>5</w:t>
      </w:r>
      <w:r>
        <w:rPr>
          <w:rFonts w:ascii="TimesNewRomanPS-Italic" w:hAnsi="TimesNewRomanPS-Italic" w:cs="TimesNewRomanPS-Italic"/>
          <w:i/>
          <w:iCs/>
          <w:sz w:val="14"/>
          <w:szCs w:val="14"/>
          <w:lang w:val="es-MX"/>
        </w:rPr>
        <w:t xml:space="preserve">t </w:t>
      </w:r>
      <w:r>
        <w:rPr>
          <w:rFonts w:ascii="MTSY" w:eastAsia="MTSY" w:hAnsi="TimesNewRomanPS-Italic" w:cs="MTSY"/>
          <w:sz w:val="20"/>
          <w:szCs w:val="20"/>
          <w:lang w:val="es-MX"/>
        </w:rPr>
        <w:t xml:space="preserve">= </w:t>
      </w:r>
      <w:r>
        <w:rPr>
          <w:rFonts w:ascii="TimesNewRomanPS" w:hAnsi="TimesNewRomanPS" w:cs="TimesNewRomanPS"/>
          <w:sz w:val="20"/>
          <w:szCs w:val="20"/>
          <w:lang w:val="es-MX"/>
        </w:rPr>
        <w:t>conflictos militares que implican a más de 100 000 soldados. Esta variable adquiere el valor de 1 cuando participan 100 000 soldados o más, y es igual a cero cuando el número de soldados no llega a 100 000.</w:t>
      </w:r>
    </w:p>
    <w:p w14:paraId="42F5A453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</w:p>
    <w:p w14:paraId="64ADD4B3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" w:hAnsi="TimesNewRomanPS" w:cs="TimesNewRomanPS"/>
          <w:sz w:val="20"/>
          <w:szCs w:val="20"/>
          <w:lang w:val="es-MX"/>
        </w:rPr>
        <w:t>Para probar este modelo, se proporcionan datos en la tabla 7.8.</w:t>
      </w:r>
    </w:p>
    <w:p w14:paraId="7BC5BAFA" w14:textId="77777777" w:rsidR="00881273" w:rsidRPr="003C72C8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2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a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) Estime los parámetros de este modelo y sus errores estándar, y obtenga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R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2 y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R</w:t>
      </w:r>
      <w:r>
        <w:rPr>
          <w:rFonts w:ascii="TimesNewRomanPS" w:hAnsi="TimesNewRomanPS" w:cs="TimesNewRomanPS"/>
          <w:sz w:val="14"/>
          <w:szCs w:val="14"/>
          <w:lang w:val="es-MX"/>
        </w:rPr>
        <w:t xml:space="preserve">2 </w:t>
      </w:r>
      <w:r w:rsidRPr="003C72C8">
        <w:rPr>
          <w:rFonts w:ascii="TimesNewRomanPS" w:hAnsi="TimesNewRomanPS" w:cs="TimesNewRomanPS"/>
          <w:sz w:val="18"/>
          <w:szCs w:val="14"/>
          <w:lang w:val="es-MX"/>
        </w:rPr>
        <w:t>ajustada</w:t>
      </w:r>
    </w:p>
    <w:p w14:paraId="6BA314DC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b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) Comente los resultados, considerando cualquier expectativa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 xml:space="preserve">a priori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que tenga sobre la relación entre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 xml:space="preserve">Y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y las diversas variables </w:t>
      </w: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X</w:t>
      </w:r>
      <w:r>
        <w:rPr>
          <w:rFonts w:ascii="TimesNewRomanPS" w:hAnsi="TimesNewRomanPS" w:cs="TimesNewRomanPS"/>
          <w:sz w:val="20"/>
          <w:szCs w:val="20"/>
          <w:lang w:val="es-MX"/>
        </w:rPr>
        <w:t>.</w:t>
      </w:r>
    </w:p>
    <w:p w14:paraId="6A64287E" w14:textId="77777777" w:rsidR="00881273" w:rsidRDefault="00881273" w:rsidP="00881273">
      <w:pPr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c</w:t>
      </w:r>
      <w:r>
        <w:rPr>
          <w:rFonts w:ascii="TimesNewRomanPS" w:hAnsi="TimesNewRomanPS" w:cs="TimesNewRomanPS"/>
          <w:sz w:val="20"/>
          <w:szCs w:val="20"/>
          <w:lang w:val="es-MX"/>
        </w:rPr>
        <w:t>) ¿Qué otra(s) variable(s) incluiría en el modelo y por qué?</w:t>
      </w:r>
    </w:p>
    <w:p w14:paraId="1F724B42" w14:textId="77777777" w:rsidR="00881273" w:rsidRDefault="00881273" w:rsidP="00881273">
      <w:pPr>
        <w:jc w:val="both"/>
        <w:rPr>
          <w:rFonts w:ascii="TimesNewRomanPS" w:hAnsi="TimesNewRomanPS" w:cs="TimesNewRomanPS"/>
          <w:sz w:val="20"/>
          <w:szCs w:val="20"/>
          <w:lang w:val="es-MX"/>
        </w:rPr>
      </w:pPr>
    </w:p>
    <w:p w14:paraId="7EBDE283" w14:textId="77777777" w:rsidR="00881273" w:rsidRDefault="00881273" w:rsidP="00881273">
      <w:pPr>
        <w:jc w:val="both"/>
        <w:rPr>
          <w:rFonts w:ascii="TimesNewRomanPS" w:hAnsi="TimesNewRomanPS" w:cs="TimesNewRomanPS"/>
          <w:sz w:val="20"/>
          <w:szCs w:val="20"/>
          <w:lang w:val="es-MX"/>
        </w:rPr>
      </w:pPr>
    </w:p>
    <w:p w14:paraId="55A7BCFD" w14:textId="77777777" w:rsidR="00881273" w:rsidRDefault="00881273" w:rsidP="00881273">
      <w:pPr>
        <w:jc w:val="both"/>
        <w:rPr>
          <w:rFonts w:ascii="TimesNewRomanPS" w:hAnsi="TimesNewRomanPS" w:cs="TimesNewRomanPS"/>
          <w:sz w:val="20"/>
          <w:szCs w:val="20"/>
          <w:lang w:val="es-MX"/>
        </w:rPr>
      </w:pPr>
    </w:p>
    <w:p w14:paraId="1F0A2A6D" w14:textId="77777777" w:rsidR="00881273" w:rsidRDefault="00881273" w:rsidP="00881273">
      <w:pPr>
        <w:jc w:val="both"/>
        <w:rPr>
          <w:sz w:val="28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4667386F" wp14:editId="00ECD598">
            <wp:extent cx="5229225" cy="3200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5C61" w14:textId="77777777" w:rsidR="00881273" w:rsidRDefault="00881273" w:rsidP="00881273">
      <w:pPr>
        <w:jc w:val="both"/>
        <w:rPr>
          <w:sz w:val="28"/>
        </w:rPr>
      </w:pPr>
    </w:p>
    <w:p w14:paraId="7C86EBB2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sz w:val="28"/>
        </w:rPr>
        <w:t xml:space="preserve">4. </w:t>
      </w:r>
      <w:r>
        <w:rPr>
          <w:rFonts w:ascii="TimesNewRomanPS" w:hAnsi="TimesNewRomanPS" w:cs="TimesNewRomanPS"/>
          <w:sz w:val="20"/>
          <w:szCs w:val="20"/>
          <w:lang w:val="es-MX"/>
        </w:rPr>
        <w:t xml:space="preserve">La tabla 7.12 presenta datos del gasto de consumo real, ingreso real, riqueza real y tasas de interés reales de Estados Unidos de 1947 a 2000. </w:t>
      </w:r>
    </w:p>
    <w:p w14:paraId="5F0D1289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a</w:t>
      </w:r>
      <w:r>
        <w:rPr>
          <w:rFonts w:ascii="TimesNewRomanPS" w:hAnsi="TimesNewRomanPS" w:cs="TimesNewRomanPS"/>
          <w:sz w:val="20"/>
          <w:szCs w:val="20"/>
          <w:lang w:val="es-MX"/>
        </w:rPr>
        <w:t>) Con los datos de la tabla, estime la función de consumo lineal usando los datos de ingreso, riqueza y tasa de interés. ¿Cuál es la ecuación ajustada?</w:t>
      </w:r>
    </w:p>
    <w:p w14:paraId="138CE9D0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  <w:r>
        <w:rPr>
          <w:rFonts w:ascii="TimesNewRomanPS-Italic" w:hAnsi="TimesNewRomanPS-Italic" w:cs="TimesNewRomanPS-Italic"/>
          <w:i/>
          <w:iCs/>
          <w:sz w:val="20"/>
          <w:szCs w:val="20"/>
          <w:lang w:val="es-MX"/>
        </w:rPr>
        <w:t>b</w:t>
      </w:r>
      <w:r>
        <w:rPr>
          <w:rFonts w:ascii="TimesNewRomanPS" w:hAnsi="TimesNewRomanPS" w:cs="TimesNewRomanPS"/>
          <w:sz w:val="20"/>
          <w:szCs w:val="20"/>
          <w:lang w:val="es-MX"/>
        </w:rPr>
        <w:t>) ¿Qué indican los coeficientes estimados sobre las relaciones entre las variables y el gasto de consumo?</w:t>
      </w:r>
    </w:p>
    <w:p w14:paraId="1FF29473" w14:textId="77777777" w:rsidR="00881273" w:rsidRDefault="00881273" w:rsidP="00881273">
      <w:pPr>
        <w:autoSpaceDE w:val="0"/>
        <w:autoSpaceDN w:val="0"/>
        <w:adjustRightInd w:val="0"/>
        <w:jc w:val="both"/>
        <w:rPr>
          <w:rFonts w:ascii="TimesNewRomanPS" w:hAnsi="TimesNewRomanPS" w:cs="TimesNewRomanPS"/>
          <w:sz w:val="20"/>
          <w:szCs w:val="20"/>
          <w:lang w:val="es-MX"/>
        </w:rPr>
      </w:pPr>
    </w:p>
    <w:p w14:paraId="3835C8FC" w14:textId="77777777" w:rsidR="00881273" w:rsidRDefault="00881273" w:rsidP="00881273">
      <w:pPr>
        <w:autoSpaceDE w:val="0"/>
        <w:autoSpaceDN w:val="0"/>
        <w:adjustRightInd w:val="0"/>
        <w:jc w:val="both"/>
        <w:rPr>
          <w:sz w:val="28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18CAD57A" wp14:editId="386C7812">
            <wp:extent cx="4962525" cy="3810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0C9" w14:textId="77777777" w:rsidR="00881273" w:rsidRDefault="00881273" w:rsidP="00881273">
      <w:pPr>
        <w:autoSpaceDE w:val="0"/>
        <w:autoSpaceDN w:val="0"/>
        <w:adjustRightInd w:val="0"/>
        <w:jc w:val="both"/>
        <w:rPr>
          <w:sz w:val="28"/>
        </w:rPr>
      </w:pPr>
    </w:p>
    <w:p w14:paraId="0B983C34" w14:textId="77777777" w:rsidR="00881273" w:rsidRDefault="00881273" w:rsidP="00881273">
      <w:pPr>
        <w:autoSpaceDE w:val="0"/>
        <w:autoSpaceDN w:val="0"/>
        <w:adjustRightInd w:val="0"/>
        <w:jc w:val="both"/>
        <w:rPr>
          <w:sz w:val="28"/>
        </w:rPr>
      </w:pPr>
    </w:p>
    <w:p w14:paraId="6A4A5EAC" w14:textId="77777777" w:rsidR="00881273" w:rsidRDefault="00881273" w:rsidP="00881273">
      <w:pPr>
        <w:autoSpaceDE w:val="0"/>
        <w:autoSpaceDN w:val="0"/>
        <w:adjustRightInd w:val="0"/>
        <w:jc w:val="both"/>
        <w:rPr>
          <w:sz w:val="28"/>
        </w:rPr>
      </w:pPr>
    </w:p>
    <w:p w14:paraId="421EDDC4" w14:textId="77777777" w:rsidR="00881273" w:rsidRPr="00237604" w:rsidRDefault="00881273" w:rsidP="00881273">
      <w:pPr>
        <w:autoSpaceDE w:val="0"/>
        <w:autoSpaceDN w:val="0"/>
        <w:adjustRightInd w:val="0"/>
        <w:jc w:val="both"/>
        <w:rPr>
          <w:sz w:val="28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34472C36" wp14:editId="2977D15C">
            <wp:extent cx="5664200" cy="4248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D143" w14:textId="5E5E0BB3" w:rsidR="00B0274E" w:rsidRPr="00396CD1" w:rsidRDefault="00B0274E" w:rsidP="000741DE">
      <w:pPr>
        <w:jc w:val="center"/>
        <w:rPr>
          <w:rFonts w:ascii="Times New Roman" w:hAnsi="Times New Roman" w:cs="Times New Roman"/>
        </w:rPr>
      </w:pPr>
    </w:p>
    <w:sectPr w:rsidR="00B0274E" w:rsidRPr="00396CD1" w:rsidSect="000625AE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C209C" w14:textId="77777777" w:rsidR="00304B05" w:rsidRDefault="00304B05" w:rsidP="00674845">
      <w:r>
        <w:separator/>
      </w:r>
    </w:p>
  </w:endnote>
  <w:endnote w:type="continuationSeparator" w:id="0">
    <w:p w14:paraId="590079E2" w14:textId="77777777" w:rsidR="00304B05" w:rsidRDefault="00304B05" w:rsidP="0067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NewRomanPS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toneSans-Semi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TSY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Yu Gothic UI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BC366" w14:textId="77777777" w:rsidR="00304B05" w:rsidRDefault="00304B05" w:rsidP="00674845">
      <w:r>
        <w:separator/>
      </w:r>
    </w:p>
  </w:footnote>
  <w:footnote w:type="continuationSeparator" w:id="0">
    <w:p w14:paraId="44E75AB5" w14:textId="77777777" w:rsidR="00304B05" w:rsidRDefault="00304B05" w:rsidP="00674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7E208" w14:textId="0A124203" w:rsidR="00674845" w:rsidRDefault="00CD604B">
    <w:pPr>
      <w:pStyle w:val="Sinespaciado"/>
      <w:spacing w:after="240" w:line="264" w:lineRule="auto"/>
      <w:rPr>
        <w:color w:val="5B9BD5" w:themeColor="accent1"/>
        <w:spacing w:val="20"/>
        <w:sz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97B2BA7" wp14:editId="77E21D09">
          <wp:simplePos x="0" y="0"/>
          <wp:positionH relativeFrom="margin">
            <wp:posOffset>-358815</wp:posOffset>
          </wp:positionH>
          <wp:positionV relativeFrom="paragraph">
            <wp:posOffset>-290003</wp:posOffset>
          </wp:positionV>
          <wp:extent cx="1035050" cy="633139"/>
          <wp:effectExtent l="0" t="0" r="0" b="0"/>
          <wp:wrapNone/>
          <wp:docPr id="2" name="Imagen 2" descr="Conoce a la comunidad y red de la Prepa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oce a la comunidad y red de la Prepa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633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4FE3">
      <w:rPr>
        <w:rFonts w:ascii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1627A410" wp14:editId="4F4A070F">
          <wp:simplePos x="0" y="0"/>
          <wp:positionH relativeFrom="margin">
            <wp:posOffset>4919240</wp:posOffset>
          </wp:positionH>
          <wp:positionV relativeFrom="paragraph">
            <wp:posOffset>-151106</wp:posOffset>
          </wp:positionV>
          <wp:extent cx="1104900" cy="625621"/>
          <wp:effectExtent l="0" t="0" r="0" b="3175"/>
          <wp:wrapNone/>
          <wp:docPr id="4" name="Imagen 8">
            <a:extLst xmlns:a="http://schemas.openxmlformats.org/drawingml/2006/main">
              <a:ext uri="{FF2B5EF4-FFF2-40B4-BE49-F238E27FC236}">
                <a16:creationId xmlns:a16="http://schemas.microsoft.com/office/drawing/2014/main" id="{8D4972A8-874D-1050-F3E7-C85C9DC90ED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>
                    <a:extLst>
                      <a:ext uri="{FF2B5EF4-FFF2-40B4-BE49-F238E27FC236}">
                        <a16:creationId xmlns:a16="http://schemas.microsoft.com/office/drawing/2014/main" id="{8D4972A8-874D-1050-F3E7-C85C9DC90ED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54300" t="-4946" r="-3755" b="-3755"/>
                  <a:stretch/>
                </pic:blipFill>
                <pic:spPr>
                  <a:xfrm>
                    <a:off x="0" y="0"/>
                    <a:ext cx="1104900" cy="625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FF1F42" w14:textId="77777777" w:rsidR="00674845" w:rsidRDefault="006748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C17063"/>
    <w:multiLevelType w:val="hybridMultilevel"/>
    <w:tmpl w:val="2A1828C4"/>
    <w:lvl w:ilvl="0" w:tplc="C32CF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7C4D9B"/>
    <w:multiLevelType w:val="hybridMultilevel"/>
    <w:tmpl w:val="85B623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416772">
    <w:abstractNumId w:val="2"/>
  </w:num>
  <w:num w:numId="2" w16cid:durableId="652608217">
    <w:abstractNumId w:val="1"/>
  </w:num>
  <w:num w:numId="3" w16cid:durableId="151395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DE"/>
    <w:rsid w:val="000625AE"/>
    <w:rsid w:val="000741DE"/>
    <w:rsid w:val="000B7E73"/>
    <w:rsid w:val="000F6633"/>
    <w:rsid w:val="001C3927"/>
    <w:rsid w:val="001F50CD"/>
    <w:rsid w:val="002778D0"/>
    <w:rsid w:val="002C14AF"/>
    <w:rsid w:val="00304B05"/>
    <w:rsid w:val="00396CD1"/>
    <w:rsid w:val="005201F6"/>
    <w:rsid w:val="005713B8"/>
    <w:rsid w:val="005E1EC4"/>
    <w:rsid w:val="00605010"/>
    <w:rsid w:val="00610943"/>
    <w:rsid w:val="00663A05"/>
    <w:rsid w:val="00674845"/>
    <w:rsid w:val="007E050B"/>
    <w:rsid w:val="00803603"/>
    <w:rsid w:val="0082312A"/>
    <w:rsid w:val="00881273"/>
    <w:rsid w:val="008B4313"/>
    <w:rsid w:val="009178C5"/>
    <w:rsid w:val="009330E0"/>
    <w:rsid w:val="00A35008"/>
    <w:rsid w:val="00B0274E"/>
    <w:rsid w:val="00CD604B"/>
    <w:rsid w:val="00D26ACF"/>
    <w:rsid w:val="00D3733C"/>
    <w:rsid w:val="00E557DC"/>
    <w:rsid w:val="00F40858"/>
    <w:rsid w:val="00FA257A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07D"/>
  <w14:defaultImageDpi w14:val="32767"/>
  <w15:docId w15:val="{B3451155-8015-48C7-A00B-5CDEF288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48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48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748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845"/>
    <w:rPr>
      <w:lang w:val="es-ES"/>
    </w:rPr>
  </w:style>
  <w:style w:type="paragraph" w:styleId="Sinespaciado">
    <w:name w:val="No Spacing"/>
    <w:uiPriority w:val="1"/>
    <w:qFormat/>
    <w:rsid w:val="00674845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F0C765B2E8804A910C45D2400F5D62" ma:contentTypeVersion="2" ma:contentTypeDescription="Crear nuevo documento." ma:contentTypeScope="" ma:versionID="566b2de68e5efada667ad63fc81c734c">
  <xsd:schema xmlns:xsd="http://www.w3.org/2001/XMLSchema" xmlns:xs="http://www.w3.org/2001/XMLSchema" xmlns:p="http://schemas.microsoft.com/office/2006/metadata/properties" xmlns:ns2="0802d32b-1505-49d7-8ca2-98aeeeeccb41" xmlns:ns3="b4f16975-8a66-4f8b-bce6-1bc38a5b93a3" targetNamespace="http://schemas.microsoft.com/office/2006/metadata/properties" ma:root="true" ma:fieldsID="3f0e197d79a3a3c4f6f9613871561078" ns2:_="" ns3:_="">
    <xsd:import namespace="0802d32b-1505-49d7-8ca2-98aeeeeccb41"/>
    <xsd:import namespace="b4f16975-8a66-4f8b-bce6-1bc38a5b93a3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16975-8a66-4f8b-bce6-1bc38a5b93a3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B4F16975-8A66-4F8B-BCE6-1BC38A5B93A3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b4f16975-8a66-4f8b-bce6-1bc38a5b93a3">124</Lista_x0020_de_x0020_Categor_x00ed_as>
    <Categor_x00ed_a xmlns="0802d32b-1505-49d7-8ca2-98aeeeeccb41">Tareas 2018</Categor_x00ed_a>
  </documentManagement>
</p:properties>
</file>

<file path=customXml/itemProps1.xml><?xml version="1.0" encoding="utf-8"?>
<ds:datastoreItem xmlns:ds="http://schemas.openxmlformats.org/officeDocument/2006/customXml" ds:itemID="{0FE1B248-7278-4BBD-B084-E88084574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b4f16975-8a66-4f8b-bce6-1bc38a5b9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532861-FB21-43F1-83F0-5CE50C17C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9CE52-B02F-4C82-8B29-368D4CC4AFA8}">
  <ds:schemaRefs>
    <ds:schemaRef ds:uri="http://schemas.microsoft.com/office/2006/metadata/properties"/>
    <ds:schemaRef ds:uri="http://schemas.microsoft.com/office/infopath/2007/PartnerControls"/>
    <ds:schemaRef ds:uri="b4f16975-8a66-4f8b-bce6-1bc38a5b93a3"/>
    <ds:schemaRef ds:uri="0802d32b-1505-49d7-8ca2-98aeeeeccb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17</dc:title>
  <dc:creator>JULIETA MARIA SARRALDE VERA</dc:creator>
  <cp:lastModifiedBy>JULIETA MARIA SARRALDE VERA</cp:lastModifiedBy>
  <cp:revision>2</cp:revision>
  <dcterms:created xsi:type="dcterms:W3CDTF">2024-08-27T05:45:00Z</dcterms:created>
  <dcterms:modified xsi:type="dcterms:W3CDTF">2024-08-27T05:45:00Z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0x01010006F0C765B2E8804A910C45D2400F5D62</vt:lpwstr>
  </property>
</Properties>
</file>