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684DC" w14:textId="77777777" w:rsidR="00A71D92" w:rsidRDefault="00A71D92"/>
    <w:p w14:paraId="4683A611" w14:textId="77777777" w:rsidR="00A71D92" w:rsidRDefault="00A71D92"/>
    <w:p w14:paraId="4386B237" w14:textId="77777777" w:rsidR="00A71D92" w:rsidRDefault="00A71D92"/>
    <w:p w14:paraId="216FD23B" w14:textId="77777777" w:rsidR="00A71D92" w:rsidRDefault="00000000">
      <w:pPr>
        <w:spacing w:after="160"/>
        <w:jc w:val="center"/>
      </w:pPr>
      <w:r>
        <w:rPr>
          <w:rFonts w:ascii="Arial" w:eastAsia="Arial" w:hAnsi="Arial" w:cs="Arial"/>
          <w:b/>
          <w:bCs/>
          <w:color w:val="1F4E79"/>
          <w:sz w:val="52"/>
          <w:szCs w:val="52"/>
        </w:rPr>
        <w:t>OUR EXISTENTIAL ADVANTAGE</w:t>
      </w:r>
    </w:p>
    <w:p w14:paraId="59E0EAA3" w14:textId="77777777" w:rsidR="00A71D92" w:rsidRDefault="00000000">
      <w:pPr>
        <w:spacing w:after="240"/>
        <w:jc w:val="center"/>
      </w:pPr>
      <w:r>
        <w:rPr>
          <w:i/>
          <w:iCs/>
          <w:color w:val="444444"/>
          <w:sz w:val="28"/>
          <w:szCs w:val="28"/>
        </w:rPr>
        <w:t>Human Leadership in the Age of Intelligent Machines</w:t>
      </w:r>
    </w:p>
    <w:p w14:paraId="24965AD0" w14:textId="77777777" w:rsidR="00A71D92" w:rsidRDefault="00000000">
      <w:pPr>
        <w:spacing w:after="80"/>
        <w:jc w:val="center"/>
      </w:pPr>
      <w:r>
        <w:rPr>
          <w:rFonts w:ascii="Arial" w:eastAsia="Arial" w:hAnsi="Arial" w:cs="Arial"/>
          <w:b/>
          <w:bCs/>
          <w:color w:val="C55A11"/>
          <w:sz w:val="26"/>
          <w:szCs w:val="26"/>
        </w:rPr>
        <w:t>ENRIQUE RUBIO</w:t>
      </w:r>
    </w:p>
    <w:p w14:paraId="3726B11C" w14:textId="77777777" w:rsidR="00A71D92" w:rsidRDefault="00000000">
      <w:pPr>
        <w:spacing w:after="600"/>
        <w:jc w:val="center"/>
      </w:pPr>
      <w:r>
        <w:rPr>
          <w:rFonts w:ascii="Arial" w:eastAsia="Arial" w:hAnsi="Arial" w:cs="Arial"/>
          <w:color w:val="666666"/>
          <w:sz w:val="20"/>
          <w:szCs w:val="20"/>
        </w:rPr>
        <w:t>Founder &amp; CEO, Hacking HR | People and Culture Strategy Institute</w:t>
      </w:r>
    </w:p>
    <w:p w14:paraId="626546F4" w14:textId="77777777" w:rsidR="00A71D92" w:rsidRDefault="00000000">
      <w:pPr>
        <w:pBdr>
          <w:top w:val="single" w:sz="4" w:space="6" w:color="C55A11"/>
          <w:bottom w:val="single" w:sz="4" w:space="6" w:color="C55A11"/>
        </w:pBdr>
        <w:spacing w:after="60"/>
        <w:jc w:val="center"/>
      </w:pPr>
      <w:r>
        <w:rPr>
          <w:rFonts w:ascii="Arial" w:eastAsia="Arial" w:hAnsi="Arial" w:cs="Arial"/>
          <w:b/>
          <w:bCs/>
          <w:color w:val="C55A11"/>
          <w:sz w:val="20"/>
          <w:szCs w:val="20"/>
        </w:rPr>
        <w:t>ADVANCE REVIEW COPY</w:t>
      </w:r>
    </w:p>
    <w:p w14:paraId="625FD8ED" w14:textId="77777777" w:rsidR="00A71D92" w:rsidRDefault="00000000">
      <w:pPr>
        <w:spacing w:before="120"/>
        <w:jc w:val="center"/>
      </w:pPr>
      <w:r>
        <w:rPr>
          <w:i/>
          <w:iCs/>
          <w:color w:val="555555"/>
          <w:sz w:val="20"/>
          <w:szCs w:val="20"/>
        </w:rPr>
        <w:t>This document contains the book's thesis, a summary of each of the nine parts, and the full table of contents.</w:t>
      </w:r>
    </w:p>
    <w:p w14:paraId="1211F795" w14:textId="77777777" w:rsidR="00A71D92" w:rsidRDefault="00000000">
      <w:r>
        <w:br w:type="page"/>
      </w:r>
    </w:p>
    <w:p w14:paraId="5653CFCA" w14:textId="77777777" w:rsidR="00A71D92" w:rsidRDefault="00000000">
      <w:pPr>
        <w:pBdr>
          <w:bottom w:val="single" w:sz="6" w:space="6" w:color="C55A11"/>
        </w:pBdr>
        <w:spacing w:after="80"/>
      </w:pPr>
      <w:r>
        <w:rPr>
          <w:rFonts w:ascii="Arial" w:eastAsia="Arial" w:hAnsi="Arial" w:cs="Arial"/>
          <w:b/>
          <w:bCs/>
          <w:color w:val="C55A11"/>
          <w:sz w:val="28"/>
          <w:szCs w:val="28"/>
        </w:rPr>
        <w:lastRenderedPageBreak/>
        <w:t>THE THESIS</w:t>
      </w:r>
    </w:p>
    <w:p w14:paraId="68576F38" w14:textId="77777777" w:rsidR="00A71D92" w:rsidRDefault="00000000">
      <w:pPr>
        <w:spacing w:before="120" w:after="280"/>
      </w:pPr>
      <w:r>
        <w:rPr>
          <w:i/>
          <w:iCs/>
          <w:color w:val="555555"/>
          <w:sz w:val="22"/>
          <w:szCs w:val="22"/>
        </w:rPr>
        <w:t>What this book argues and why it matters now</w:t>
      </w:r>
    </w:p>
    <w:p w14:paraId="7D529454" w14:textId="77777777" w:rsidR="00A71D92" w:rsidRDefault="00000000">
      <w:pPr>
        <w:spacing w:after="180" w:line="300" w:lineRule="auto"/>
      </w:pPr>
      <w:r>
        <w:t>This book is not about artificial intelligence. It is about people, and especially the leaders navigating this transition.</w:t>
      </w:r>
    </w:p>
    <w:p w14:paraId="64114450" w14:textId="722C35A0" w:rsidR="00A71D92" w:rsidRDefault="00000000">
      <w:pPr>
        <w:spacing w:after="180" w:line="300" w:lineRule="auto"/>
      </w:pPr>
      <w:r>
        <w:t xml:space="preserve">More precisely, it is about what people bring to the world that AI cannot replicate, what leaders risk losing if they are not careful, and what it takes to lead with genuine judgment, ethical courage, and human care at a moment when the most powerful cognitive tools in human history are now available to every organization </w:t>
      </w:r>
      <w:r w:rsidR="009A63C1">
        <w:t xml:space="preserve">and individual </w:t>
      </w:r>
      <w:r>
        <w:t>on earth.</w:t>
      </w:r>
    </w:p>
    <w:p w14:paraId="05769D30" w14:textId="750618A1" w:rsidR="00A71D92" w:rsidRDefault="00000000">
      <w:pPr>
        <w:spacing w:after="180" w:line="300" w:lineRule="auto"/>
      </w:pPr>
      <w:r>
        <w:t>The central argument of Our Existential Advantage is both simple and consequential: as artificial intelligence becomes more capable, the capabilities that make human leadership irreplaceable become more valuable. The judgment that integrates experience with context</w:t>
      </w:r>
      <w:r w:rsidR="009A63C1">
        <w:t>; t</w:t>
      </w:r>
      <w:r>
        <w:t>he ethical reasoning that weighs competing human interests</w:t>
      </w:r>
      <w:r w:rsidR="009A63C1">
        <w:t>; t</w:t>
      </w:r>
      <w:r>
        <w:t>he empathy that recognizes what data cannot capture</w:t>
      </w:r>
      <w:r w:rsidR="009A63C1">
        <w:t>; t</w:t>
      </w:r>
      <w:r>
        <w:t>he strategic imagination that asks not what becomes more efficient but what becomes possible</w:t>
      </w:r>
      <w:r w:rsidR="009A63C1">
        <w:t>; all t</w:t>
      </w:r>
      <w:r>
        <w:t xml:space="preserve">hese capacities </w:t>
      </w:r>
      <w:r w:rsidR="009A63C1">
        <w:t>become much more important in the age of AI, and t</w:t>
      </w:r>
      <w:r>
        <w:t>hey are the foundation of everything worth building in the era ahead.</w:t>
      </w:r>
    </w:p>
    <w:p w14:paraId="3278F209" w14:textId="2D24F80F" w:rsidR="00A71D92" w:rsidRDefault="009A63C1">
      <w:pPr>
        <w:spacing w:after="180" w:line="300" w:lineRule="auto"/>
      </w:pPr>
      <w:r>
        <w:t>Of course, t</w:t>
      </w:r>
      <w:r w:rsidR="00000000">
        <w:t>his is not optimism for its own sake. It is a claim grounded in five centuries of technological transitions, in the research on what AI can and cannot do, and in the operational reality of what organizations navigating genuine AI transformation consistently discover: the limiting factor is almost never the technology</w:t>
      </w:r>
      <w:r>
        <w:t>, but</w:t>
      </w:r>
      <w:r w:rsidR="00000000">
        <w:t xml:space="preserve"> the quality of the human judgment, values, and leadership directing it.</w:t>
      </w:r>
    </w:p>
    <w:p w14:paraId="7EC2ACFA" w14:textId="77777777" w:rsidR="009A63C1" w:rsidRDefault="009A63C1">
      <w:pPr>
        <w:spacing w:after="180" w:line="300" w:lineRule="auto"/>
      </w:pPr>
      <w:r>
        <w:t>In the book I present t</w:t>
      </w:r>
      <w:r w:rsidR="00000000">
        <w:t>he 90/10 Formula</w:t>
      </w:r>
      <w:r>
        <w:t xml:space="preserve">. This “formula” </w:t>
      </w:r>
      <w:r w:rsidR="00000000">
        <w:t>captures th</w:t>
      </w:r>
      <w:r>
        <w:t>e above in practical terms</w:t>
      </w:r>
      <w:r w:rsidR="00000000">
        <w:t>: ninety percent of a leader’s thinking should remain theirs, ten percent AI-augmented; the doing can be shared fifty-fifty</w:t>
      </w:r>
      <w:r>
        <w:t xml:space="preserve"> or more heavily relying on AI</w:t>
      </w:r>
      <w:r w:rsidR="00000000">
        <w:t xml:space="preserve">. </w:t>
      </w:r>
    </w:p>
    <w:p w14:paraId="64EA1491" w14:textId="1D46B98D" w:rsidR="00A71D92" w:rsidRDefault="00000000">
      <w:pPr>
        <w:spacing w:after="180" w:line="300" w:lineRule="auto"/>
      </w:pPr>
      <w:r>
        <w:t>The formula is a discipline against the gradual outsourcing of judgment that AI makes easy and organizational effectiveness makes dangerous. Leaders who invert this ratio do not become more capable with AI</w:t>
      </w:r>
      <w:r w:rsidR="009A63C1">
        <w:t xml:space="preserve">, but they </w:t>
      </w:r>
      <w:r>
        <w:t>become dependent on it in ways that erode the very judgment that makes their leadership worth having.</w:t>
      </w:r>
    </w:p>
    <w:p w14:paraId="0323DB97" w14:textId="77777777" w:rsidR="00A71D92" w:rsidRDefault="00000000">
      <w:pPr>
        <w:spacing w:after="180" w:line="300" w:lineRule="auto"/>
      </w:pPr>
      <w:r>
        <w:t>Our Existential Advantage is organized as a nine-part journey through everything that genuine AI leadership requires: the historical perspective that reveals the pattern underneath the disruption, the mirror that shows what AI reveals about human capability, the map of the organizational landscape leaders must navigate, the strategic architecture that turns AI investment into compounding capability, the human and organizational readiness that makes strategy executable, the governance that makes AI deployment trustworthy, the innovation disciplines that move organizations from optimization to reinvention, the synthesis of what all of this requires of a leader as a person, and the political engagement that the civilizational stakes of this moment demand.</w:t>
      </w:r>
    </w:p>
    <w:p w14:paraId="11ABEC53" w14:textId="77777777" w:rsidR="00A71D92" w:rsidRDefault="00000000">
      <w:pPr>
        <w:spacing w:after="180" w:line="300" w:lineRule="auto"/>
      </w:pPr>
      <w:r>
        <w:lastRenderedPageBreak/>
        <w:t>The leaders this book is written for already sense that AI is changing something fundamental about the nature of their role. They are right. What this book argues is that the change is not a diminishment. It is an invitation to become more fully what genuine leadership has always been: the irreplaceable human contribution to outcomes that matter.</w:t>
      </w:r>
    </w:p>
    <w:p w14:paraId="0B95F60A" w14:textId="77777777" w:rsidR="00A71D92" w:rsidRDefault="00000000">
      <w:r>
        <w:br w:type="page"/>
      </w:r>
    </w:p>
    <w:p w14:paraId="130C857F" w14:textId="77777777" w:rsidR="00A71D92" w:rsidRDefault="00000000">
      <w:pPr>
        <w:spacing w:after="60"/>
      </w:pPr>
      <w:r>
        <w:rPr>
          <w:rFonts w:ascii="Arial" w:eastAsia="Arial" w:hAnsi="Arial" w:cs="Arial"/>
          <w:b/>
          <w:bCs/>
          <w:color w:val="C55A11"/>
          <w:sz w:val="22"/>
          <w:szCs w:val="22"/>
        </w:rPr>
        <w:lastRenderedPageBreak/>
        <w:t>PART I</w:t>
      </w:r>
    </w:p>
    <w:p w14:paraId="626A24E3" w14:textId="77777777" w:rsidR="00A71D92" w:rsidRDefault="00000000">
      <w:pPr>
        <w:pBdr>
          <w:bottom w:val="single" w:sz="6" w:space="6" w:color="C55A11"/>
        </w:pBdr>
        <w:spacing w:after="80"/>
      </w:pPr>
      <w:r>
        <w:rPr>
          <w:rFonts w:ascii="Arial" w:eastAsia="Arial" w:hAnsi="Arial" w:cs="Arial"/>
          <w:b/>
          <w:bCs/>
          <w:color w:val="1F4E79"/>
          <w:sz w:val="32"/>
          <w:szCs w:val="32"/>
        </w:rPr>
        <w:t>THE LONG VIEW</w:t>
      </w:r>
    </w:p>
    <w:p w14:paraId="1D160ACF" w14:textId="77777777" w:rsidR="00A71D92" w:rsidRDefault="00000000">
      <w:pPr>
        <w:spacing w:before="120" w:after="240"/>
      </w:pPr>
      <w:r>
        <w:rPr>
          <w:i/>
          <w:iCs/>
          <w:color w:val="555555"/>
          <w:sz w:val="22"/>
          <w:szCs w:val="22"/>
        </w:rPr>
        <w:t>Technology, Disruption, and the Shape of Change</w:t>
      </w:r>
    </w:p>
    <w:p w14:paraId="71A961B7" w14:textId="77777777" w:rsidR="00A71D92" w:rsidRDefault="00000000">
      <w:pPr>
        <w:spacing w:after="240"/>
      </w:pPr>
      <w:r>
        <w:rPr>
          <w:rFonts w:ascii="Arial" w:eastAsia="Arial" w:hAnsi="Arial" w:cs="Arial"/>
          <w:b/>
          <w:bCs/>
          <w:color w:val="2E75B6"/>
          <w:sz w:val="20"/>
          <w:szCs w:val="20"/>
        </w:rPr>
        <w:t>Chapters 1–6</w:t>
      </w:r>
    </w:p>
    <w:p w14:paraId="0A16A45E" w14:textId="77777777" w:rsidR="00A71D92" w:rsidRDefault="00000000">
      <w:pPr>
        <w:spacing w:after="180" w:line="300" w:lineRule="auto"/>
      </w:pPr>
      <w:r>
        <w:t>Before any organization can lead AI well, it needs to understand what is actually happening. Not the version in the headlines, not the version in the vendor pitch, but the version that five centuries of technological disruption have consistently produced. Part I builds that understanding from the ground up.</w:t>
      </w:r>
    </w:p>
    <w:p w14:paraId="21AC596E" w14:textId="55332764" w:rsidR="00A71D92" w:rsidRDefault="00000000">
      <w:pPr>
        <w:spacing w:after="180" w:line="300" w:lineRule="auto"/>
      </w:pPr>
      <w:r>
        <w:t>Six chapters move through five major technological revolutions, from the printing press to the industrial revolution, from electrification to the digital era, to the internet's restructuring of entire industries. The purpose is not historical nostalgia</w:t>
      </w:r>
      <w:r w:rsidR="009A63C1">
        <w:t xml:space="preserve"> but </w:t>
      </w:r>
      <w:r>
        <w:t>pattern recognition. Every major technology transition has followed a recognizable structure: incumbents who misread the moment, windows for structural advantage that close faster than planning systems anticipate, human costs that are real and must be led through rather than managed around, and leaders who navigated the transition by asking not what becomes better but what becomes possible.</w:t>
      </w:r>
    </w:p>
    <w:p w14:paraId="6BEF9C09" w14:textId="398008AC" w:rsidR="00A71D92" w:rsidRDefault="00000000">
      <w:pPr>
        <w:spacing w:after="180" w:line="300" w:lineRule="auto"/>
      </w:pPr>
      <w:r>
        <w:t xml:space="preserve">Chapter 3 makes the case that AI is genuinely different from previous revolutions in three specific ways: it operates in the domain of cognition rather than physical capability, its pace of improvement has compressed the window for adaptation, and no professional domain is insulated from its effects. These differences </w:t>
      </w:r>
      <w:r w:rsidR="009A63C1">
        <w:t xml:space="preserve">intensify </w:t>
      </w:r>
      <w:r w:rsidR="009A63C1">
        <w:t>the historical pattern</w:t>
      </w:r>
      <w:r w:rsidR="009A63C1">
        <w:t xml:space="preserve">s discussed. </w:t>
      </w:r>
    </w:p>
    <w:p w14:paraId="6242059F" w14:textId="7FD985C6" w:rsidR="00A71D92" w:rsidRDefault="00000000">
      <w:pPr>
        <w:spacing w:after="180" w:line="300" w:lineRule="auto"/>
      </w:pPr>
      <w:r>
        <w:t>Part I closes with six principles distilled from the full arc of technological history. These principles are the cognitive instruments that the rest of the book applies, repeatedly and in specific domains, to the strategic, organizational, and personal challenges of AI leadership. The long view is the foundation. Everything that follows is built on it.</w:t>
      </w:r>
    </w:p>
    <w:p w14:paraId="19DE8473" w14:textId="77777777" w:rsidR="00A71D92" w:rsidRDefault="00000000">
      <w:r>
        <w:br w:type="page"/>
      </w:r>
    </w:p>
    <w:p w14:paraId="088BE189" w14:textId="77777777" w:rsidR="00A71D92" w:rsidRDefault="00000000">
      <w:pPr>
        <w:spacing w:after="60"/>
      </w:pPr>
      <w:r>
        <w:rPr>
          <w:rFonts w:ascii="Arial" w:eastAsia="Arial" w:hAnsi="Arial" w:cs="Arial"/>
          <w:b/>
          <w:bCs/>
          <w:color w:val="C55A11"/>
          <w:sz w:val="22"/>
          <w:szCs w:val="22"/>
        </w:rPr>
        <w:lastRenderedPageBreak/>
        <w:t>PART II</w:t>
      </w:r>
    </w:p>
    <w:p w14:paraId="7957E942" w14:textId="77777777" w:rsidR="00A71D92" w:rsidRDefault="00000000">
      <w:pPr>
        <w:pBdr>
          <w:bottom w:val="single" w:sz="6" w:space="6" w:color="C55A11"/>
        </w:pBdr>
        <w:spacing w:after="80"/>
      </w:pPr>
      <w:r>
        <w:rPr>
          <w:rFonts w:ascii="Arial" w:eastAsia="Arial" w:hAnsi="Arial" w:cs="Arial"/>
          <w:b/>
          <w:bCs/>
          <w:color w:val="1F4E79"/>
          <w:sz w:val="32"/>
          <w:szCs w:val="32"/>
        </w:rPr>
        <w:t>THE MIRROR</w:t>
      </w:r>
    </w:p>
    <w:p w14:paraId="3C9C746D" w14:textId="77777777" w:rsidR="00A71D92" w:rsidRDefault="00000000">
      <w:pPr>
        <w:spacing w:before="120" w:after="240"/>
      </w:pPr>
      <w:r>
        <w:rPr>
          <w:i/>
          <w:iCs/>
          <w:color w:val="555555"/>
          <w:sz w:val="22"/>
          <w:szCs w:val="22"/>
        </w:rPr>
        <w:t>What AI Reveals About Human Leadership</w:t>
      </w:r>
    </w:p>
    <w:p w14:paraId="592B3F5B" w14:textId="77777777" w:rsidR="00A71D92" w:rsidRDefault="00000000">
      <w:pPr>
        <w:spacing w:after="240"/>
      </w:pPr>
      <w:r>
        <w:rPr>
          <w:rFonts w:ascii="Arial" w:eastAsia="Arial" w:hAnsi="Arial" w:cs="Arial"/>
          <w:b/>
          <w:bCs/>
          <w:color w:val="2E75B6"/>
          <w:sz w:val="20"/>
          <w:szCs w:val="20"/>
        </w:rPr>
        <w:t>Chapters 7–12</w:t>
      </w:r>
    </w:p>
    <w:p w14:paraId="6B2A6404" w14:textId="77777777" w:rsidR="00A71D92" w:rsidRDefault="00000000">
      <w:pPr>
        <w:spacing w:after="180" w:line="300" w:lineRule="auto"/>
      </w:pPr>
      <w:r>
        <w:t>Part II turns the lens from the external world to the internal one. Having established the historical shape of the disruption, the book now asks the question that most AI strategy frameworks skip entirely: what does AI say about the people leading through it? About their judgment, their voice, their identity as leaders, and the specific human capabilities that this transition will either develop or erode depending on how deliberately they engage with it.</w:t>
      </w:r>
    </w:p>
    <w:p w14:paraId="544BE51D" w14:textId="77777777" w:rsidR="00A71D92" w:rsidRDefault="00000000">
      <w:pPr>
        <w:spacing w:after="180" w:line="300" w:lineRule="auto"/>
      </w:pPr>
      <w:r>
        <w:t>The Bridges Story in Chapter 8 is the most important example in the book. It is the story of a situation where every piece of relevant data pointed one direction, and where a leader's decision to honor a different kind of knowledge, contextual, relational, human, prevented a catastrophic outcome. It illustrates what the Human Advantage Matrix describes systematically: the specific capabilities that AI cannot replicate even when it can approximate their surface.</w:t>
      </w:r>
    </w:p>
    <w:p w14:paraId="7EA16685" w14:textId="77777777" w:rsidR="00A71D92" w:rsidRDefault="00000000">
      <w:pPr>
        <w:spacing w:after="180" w:line="300" w:lineRule="auto"/>
      </w:pPr>
      <w:r>
        <w:t xml:space="preserve">Chapter 9 names the </w:t>
      </w:r>
      <w:proofErr w:type="spellStart"/>
      <w:r>
        <w:t>Dumbification</w:t>
      </w:r>
      <w:proofErr w:type="spellEnd"/>
      <w:r>
        <w:t xml:space="preserve"> Risk directly: the gradual erosion of human judgment that occurs when AI handles more of the cognitive work that builds and maintains that judgment. The 90/10 Formula is introduced here as a practical discipline. Chapter 12 addresses identity: the order of operations that determines whether AI augments a leader’s thinking or substitutes for it, the Voice Preservation Principle, and the stable core from which genuine AI leadership becomes possible.</w:t>
      </w:r>
    </w:p>
    <w:p w14:paraId="10E6E61E" w14:textId="77777777" w:rsidR="00A71D92" w:rsidRDefault="00000000">
      <w:pPr>
        <w:spacing w:after="180" w:line="300" w:lineRule="auto"/>
      </w:pPr>
      <w:r>
        <w:t>Part II is an act of preparation. It establishes what people bring that AI cannot replicate, what leaders risk losing if they are not careful, and the kind of leadership presence required before the strategic and organizational work that follows can be led well.</w:t>
      </w:r>
    </w:p>
    <w:p w14:paraId="0516D2A9" w14:textId="77777777" w:rsidR="00A71D92" w:rsidRDefault="00000000">
      <w:r>
        <w:br w:type="page"/>
      </w:r>
    </w:p>
    <w:p w14:paraId="579C54FD" w14:textId="77777777" w:rsidR="00A71D92" w:rsidRDefault="00000000">
      <w:pPr>
        <w:spacing w:after="60"/>
      </w:pPr>
      <w:r>
        <w:rPr>
          <w:rFonts w:ascii="Arial" w:eastAsia="Arial" w:hAnsi="Arial" w:cs="Arial"/>
          <w:b/>
          <w:bCs/>
          <w:color w:val="C55A11"/>
          <w:sz w:val="22"/>
          <w:szCs w:val="22"/>
        </w:rPr>
        <w:lastRenderedPageBreak/>
        <w:t>PART III</w:t>
      </w:r>
    </w:p>
    <w:p w14:paraId="23756593" w14:textId="77777777" w:rsidR="00A71D92" w:rsidRDefault="00000000">
      <w:pPr>
        <w:pBdr>
          <w:bottom w:val="single" w:sz="6" w:space="6" w:color="C55A11"/>
        </w:pBdr>
        <w:spacing w:after="80"/>
      </w:pPr>
      <w:r>
        <w:rPr>
          <w:rFonts w:ascii="Arial" w:eastAsia="Arial" w:hAnsi="Arial" w:cs="Arial"/>
          <w:b/>
          <w:bCs/>
          <w:color w:val="1F4E79"/>
          <w:sz w:val="32"/>
          <w:szCs w:val="32"/>
        </w:rPr>
        <w:t>THE ECOSYSTEM</w:t>
      </w:r>
    </w:p>
    <w:p w14:paraId="69C66EF3" w14:textId="77777777" w:rsidR="00A71D92" w:rsidRDefault="00000000">
      <w:pPr>
        <w:spacing w:before="120" w:after="240"/>
      </w:pPr>
      <w:r>
        <w:rPr>
          <w:i/>
          <w:iCs/>
          <w:color w:val="555555"/>
          <w:sz w:val="22"/>
          <w:szCs w:val="22"/>
        </w:rPr>
        <w:t>Understanding the Full Landscape</w:t>
      </w:r>
    </w:p>
    <w:p w14:paraId="7C9B431B" w14:textId="77777777" w:rsidR="00A71D92" w:rsidRDefault="00000000">
      <w:pPr>
        <w:spacing w:after="240"/>
      </w:pPr>
      <w:r>
        <w:rPr>
          <w:rFonts w:ascii="Arial" w:eastAsia="Arial" w:hAnsi="Arial" w:cs="Arial"/>
          <w:b/>
          <w:bCs/>
          <w:color w:val="2E75B6"/>
          <w:sz w:val="20"/>
          <w:szCs w:val="20"/>
        </w:rPr>
        <w:t>Chapters 13–18</w:t>
      </w:r>
    </w:p>
    <w:p w14:paraId="6B6A530D" w14:textId="77777777" w:rsidR="00A71D92" w:rsidRDefault="00000000">
      <w:pPr>
        <w:spacing w:after="180" w:line="300" w:lineRule="auto"/>
      </w:pPr>
      <w:r>
        <w:t>Most AI strategies fail not because the leaders behind them lack capability but because they are navigating with an incomplete map. They deploy technology into organizations they do not fully understand, against a competitive landscape they have not squarely examined, on a data foundation they have never honestly assessed. Part III is about building the map.</w:t>
      </w:r>
    </w:p>
    <w:p w14:paraId="6900F775" w14:textId="77777777" w:rsidR="00A71D92" w:rsidRDefault="00000000">
      <w:pPr>
        <w:spacing w:after="180" w:line="300" w:lineRule="auto"/>
      </w:pPr>
      <w:r>
        <w:t>The Workplace Ecosystem Framework in Chapter 13 identifies seven interconnected components that together describe how AI reshapes organizational life, and why strategies that address fewer than all seven produce results no one can explain. The AI-Native Competitor thought experiment in Chapter 14 is the strategic diagnostic that reveals, with uncomfortable precision, where any established organization is most exposed to disruption from a well-resourced entrant building from scratch for the AI era.</w:t>
      </w:r>
    </w:p>
    <w:p w14:paraId="65222655" w14:textId="77777777" w:rsidR="00A71D92" w:rsidRDefault="00000000">
      <w:pPr>
        <w:spacing w:after="180" w:line="300" w:lineRule="auto"/>
      </w:pPr>
      <w:r>
        <w:t>Chapters 15 through 17 address the three infrastructure questions that determine whether everything else works: the workforce that now includes AI agents alongside human employees, the data foundation that sets the ceiling on what any AI deployment can accomplish, and the build-buy-partner platform decisions that are already locking organizations into strategic positions they have not fully examined. Chapter 18 addresses the AI landscape that exists inside organizational walls right now, including the shadow AI ecosystem operating outside governance, the integration gap between siloed AI tools, and the strategic inventory that is the prerequisite for every coherent AI strategy decision.</w:t>
      </w:r>
    </w:p>
    <w:p w14:paraId="6A257B1F" w14:textId="77777777" w:rsidR="00A71D92" w:rsidRDefault="00000000">
      <w:pPr>
        <w:spacing w:after="180" w:line="300" w:lineRule="auto"/>
      </w:pPr>
      <w:r>
        <w:t>Part III is diagnostic before it is strategic. Its value is in completing the picture of organizational reality that AI strategy must be built on. The leaders who do this work before committing to strategy will make different, more durable, and more calibrated decisions than those who skip it.</w:t>
      </w:r>
    </w:p>
    <w:p w14:paraId="3AF131D9" w14:textId="77777777" w:rsidR="00A71D92" w:rsidRDefault="00000000">
      <w:r>
        <w:br w:type="page"/>
      </w:r>
    </w:p>
    <w:p w14:paraId="521226A6" w14:textId="77777777" w:rsidR="00A71D92" w:rsidRDefault="00000000">
      <w:pPr>
        <w:spacing w:after="60"/>
      </w:pPr>
      <w:r>
        <w:rPr>
          <w:rFonts w:ascii="Arial" w:eastAsia="Arial" w:hAnsi="Arial" w:cs="Arial"/>
          <w:b/>
          <w:bCs/>
          <w:color w:val="C55A11"/>
          <w:sz w:val="22"/>
          <w:szCs w:val="22"/>
        </w:rPr>
        <w:lastRenderedPageBreak/>
        <w:t>PART IV</w:t>
      </w:r>
    </w:p>
    <w:p w14:paraId="1D619FD3" w14:textId="77777777" w:rsidR="00A71D92" w:rsidRDefault="00000000">
      <w:pPr>
        <w:pBdr>
          <w:bottom w:val="single" w:sz="6" w:space="6" w:color="C55A11"/>
        </w:pBdr>
        <w:spacing w:after="80"/>
      </w:pPr>
      <w:r>
        <w:rPr>
          <w:rFonts w:ascii="Arial" w:eastAsia="Arial" w:hAnsi="Arial" w:cs="Arial"/>
          <w:b/>
          <w:bCs/>
          <w:color w:val="1F4E79"/>
          <w:sz w:val="32"/>
          <w:szCs w:val="32"/>
        </w:rPr>
        <w:t>THE STRATEGY</w:t>
      </w:r>
    </w:p>
    <w:p w14:paraId="453D1C3F" w14:textId="77777777" w:rsidR="00A71D92" w:rsidRDefault="00000000">
      <w:pPr>
        <w:spacing w:before="120" w:after="240"/>
      </w:pPr>
      <w:r>
        <w:rPr>
          <w:i/>
          <w:iCs/>
          <w:color w:val="555555"/>
          <w:sz w:val="22"/>
          <w:szCs w:val="22"/>
        </w:rPr>
        <w:t>From Vision to Execution</w:t>
      </w:r>
    </w:p>
    <w:p w14:paraId="54717860" w14:textId="77777777" w:rsidR="00A71D92" w:rsidRDefault="00000000">
      <w:pPr>
        <w:spacing w:after="240"/>
      </w:pPr>
      <w:r>
        <w:rPr>
          <w:rFonts w:ascii="Arial" w:eastAsia="Arial" w:hAnsi="Arial" w:cs="Arial"/>
          <w:b/>
          <w:bCs/>
          <w:color w:val="2E75B6"/>
          <w:sz w:val="20"/>
          <w:szCs w:val="20"/>
        </w:rPr>
        <w:t>Chapters 19–24</w:t>
      </w:r>
    </w:p>
    <w:p w14:paraId="2023CC66" w14:textId="37F67A63" w:rsidR="00A71D92" w:rsidRDefault="00000000">
      <w:pPr>
        <w:spacing w:after="180" w:line="300" w:lineRule="auto"/>
      </w:pPr>
      <w:r>
        <w:t>Most organizations do not fail at AI because they lack good technology</w:t>
      </w:r>
      <w:r w:rsidR="009A63C1">
        <w:t xml:space="preserve">, but </w:t>
      </w:r>
      <w:r>
        <w:t>because they confuse activity for progress. Tools get deployed, pilots get launched, announcements get made, and the underlying questions that would give all that activity coherent direction never get asked. Part IV is about closing the gap between AI ambition and AI value.</w:t>
      </w:r>
    </w:p>
    <w:p w14:paraId="18653083" w14:textId="77777777" w:rsidR="00A71D92" w:rsidRDefault="00000000">
      <w:pPr>
        <w:spacing w:after="180" w:line="300" w:lineRule="auto"/>
      </w:pPr>
      <w:r>
        <w:t>Chapter 19 starts before the roadmap and before the pilots, with intent: the explicit articulation of what the organization is trying to accomplish with AI and why. This is the only foundation on which coherent strategy can be built, and it is consistently missing. Chapter 20 addresses execution directly: why AI strategies consistently fail to become organizational reality, and what the leaders who close that gap do differently. Chapter 21 introduces the Office of Strategic AI Integration, the organizational function that most organizations need but have not yet created to coordinate AI transformation across functions without the diffusion of accountability that coordination typically produces.</w:t>
      </w:r>
    </w:p>
    <w:p w14:paraId="7D02C1B1" w14:textId="77777777" w:rsidR="00A71D92" w:rsidRDefault="00000000">
      <w:pPr>
        <w:spacing w:after="180" w:line="300" w:lineRule="auto"/>
      </w:pPr>
      <w:r>
        <w:t>Chapters 22 through 24 address three disciplines that are consistently underdeveloped in AI strategies: the multi-horizon roadmap that prevents single-horizon thinking from producing AI investments that are individually rational but strategically incoherent; the measurement framework that captures genuine value creation rather than adoption rates and tool counts; and the AI communication narrative that every leader needs to be able to tell, with the specificity and honesty that make it credible rather than promotional.</w:t>
      </w:r>
    </w:p>
    <w:p w14:paraId="6DCD94AA" w14:textId="77777777" w:rsidR="00A71D92" w:rsidRDefault="00000000">
      <w:pPr>
        <w:spacing w:after="180" w:line="300" w:lineRule="auto"/>
      </w:pPr>
      <w:r>
        <w:t>Part IV's six chapters are designed as a connected system. Intent shapes the roadmap, the roadmap informs measurement, measurement feeds back into intent, and all three are held together by the communication that makes transformation legible to the organization living through it.</w:t>
      </w:r>
    </w:p>
    <w:p w14:paraId="02CD3738" w14:textId="77777777" w:rsidR="00A71D92" w:rsidRDefault="00000000">
      <w:r>
        <w:br w:type="page"/>
      </w:r>
    </w:p>
    <w:p w14:paraId="15CC23C2" w14:textId="77777777" w:rsidR="00A71D92" w:rsidRDefault="00000000">
      <w:pPr>
        <w:spacing w:after="60"/>
      </w:pPr>
      <w:r>
        <w:rPr>
          <w:rFonts w:ascii="Arial" w:eastAsia="Arial" w:hAnsi="Arial" w:cs="Arial"/>
          <w:b/>
          <w:bCs/>
          <w:color w:val="C55A11"/>
          <w:sz w:val="22"/>
          <w:szCs w:val="22"/>
        </w:rPr>
        <w:lastRenderedPageBreak/>
        <w:t>PART V</w:t>
      </w:r>
    </w:p>
    <w:p w14:paraId="538476BC" w14:textId="77777777" w:rsidR="00A71D92" w:rsidRDefault="00000000">
      <w:pPr>
        <w:pBdr>
          <w:bottom w:val="single" w:sz="6" w:space="6" w:color="C55A11"/>
        </w:pBdr>
        <w:spacing w:after="80"/>
      </w:pPr>
      <w:r>
        <w:rPr>
          <w:rFonts w:ascii="Arial" w:eastAsia="Arial" w:hAnsi="Arial" w:cs="Arial"/>
          <w:b/>
          <w:bCs/>
          <w:color w:val="1F4E79"/>
          <w:sz w:val="32"/>
          <w:szCs w:val="32"/>
        </w:rPr>
        <w:t>THE READINESS</w:t>
      </w:r>
    </w:p>
    <w:p w14:paraId="1BCBF00D" w14:textId="77777777" w:rsidR="00A71D92" w:rsidRDefault="00000000">
      <w:pPr>
        <w:spacing w:before="120" w:after="240"/>
      </w:pPr>
      <w:r>
        <w:rPr>
          <w:i/>
          <w:iCs/>
          <w:color w:val="555555"/>
          <w:sz w:val="22"/>
          <w:szCs w:val="22"/>
        </w:rPr>
        <w:t>Building Human and Organizational Capacity</w:t>
      </w:r>
    </w:p>
    <w:p w14:paraId="79C4EFD2" w14:textId="77777777" w:rsidR="00A71D92" w:rsidRDefault="00000000">
      <w:pPr>
        <w:spacing w:after="240"/>
      </w:pPr>
      <w:r>
        <w:rPr>
          <w:rFonts w:ascii="Arial" w:eastAsia="Arial" w:hAnsi="Arial" w:cs="Arial"/>
          <w:b/>
          <w:bCs/>
          <w:color w:val="2E75B6"/>
          <w:sz w:val="20"/>
          <w:szCs w:val="20"/>
        </w:rPr>
        <w:t>Chapters 25–31</w:t>
      </w:r>
    </w:p>
    <w:p w14:paraId="133147F9" w14:textId="77777777" w:rsidR="00A71D92" w:rsidRDefault="00000000">
      <w:pPr>
        <w:spacing w:after="180" w:line="300" w:lineRule="auto"/>
      </w:pPr>
      <w:r>
        <w:t>Strategy without readiness is architecture without foundation. Organizations can articulate excellent AI intent, design coherent roadmaps, and build governance frameworks that look impressive on paper, and still fail to produce AI transformation, because the human and organizational capacity required to execute the strategy was never built. Part V addresses the investment asymmetry that defines most organizations' AI journeys: serious investment in technology deployment, minimal investment in the human and organizational conditions that determine whether the technology produces anything of lasting value.</w:t>
      </w:r>
    </w:p>
    <w:p w14:paraId="64A2D886" w14:textId="77777777" w:rsidR="00A71D92" w:rsidRDefault="00000000">
      <w:pPr>
        <w:spacing w:after="180" w:line="300" w:lineRule="auto"/>
      </w:pPr>
      <w:r>
        <w:t>The Four Dimensions of Readiness framework in Chapter 25 provides the diagnostic: technical fluency, cultural foundation, process adaptability, and leadership capability. The subsequent chapters develop each: Chapter 26 addresses how to build AI fluency at scale without overwhelming learning systems; Chapter 27 examines culture as the hidden infrastructure that either enables or undermines every capability built on top of it; Chapter 28 navigates the structural reality that the most important AI transformation work is done by people without formal authority over all it requires.</w:t>
      </w:r>
    </w:p>
    <w:p w14:paraId="565967F1" w14:textId="77777777" w:rsidR="00A71D92" w:rsidRDefault="00000000">
      <w:pPr>
        <w:spacing w:after="180" w:line="300" w:lineRule="auto"/>
      </w:pPr>
      <w:r>
        <w:t>Chapters 29 through 31 address the human challenges that AI transformation consistently surfaces and that standard organizational frameworks consistently underestimate: the change management approach adequate to continuous rather than episodic transformation, the talent strategy calibrated to a landscape where skill half-lives are measured in months, and the psychological safety that research most consistently identifies as the prerequisite for genuine AI capability development.</w:t>
      </w:r>
    </w:p>
    <w:p w14:paraId="3EF56B88" w14:textId="77777777" w:rsidR="00A71D92" w:rsidRDefault="00000000">
      <w:pPr>
        <w:spacing w:after="180" w:line="300" w:lineRule="auto"/>
      </w:pPr>
      <w:r>
        <w:t>Part V closes by naming psychological safety as the readiness multiplier: the organizational condition that activates the return on every other readiness investment and that is also, as the final chapter argues, the same investment that makes AI governance genuine rather than performative.</w:t>
      </w:r>
    </w:p>
    <w:p w14:paraId="682B1838" w14:textId="77777777" w:rsidR="00A71D92" w:rsidRDefault="00000000">
      <w:r>
        <w:br w:type="page"/>
      </w:r>
    </w:p>
    <w:p w14:paraId="584D180D" w14:textId="77777777" w:rsidR="00A71D92" w:rsidRDefault="00000000">
      <w:pPr>
        <w:spacing w:after="60"/>
      </w:pPr>
      <w:r>
        <w:rPr>
          <w:rFonts w:ascii="Arial" w:eastAsia="Arial" w:hAnsi="Arial" w:cs="Arial"/>
          <w:b/>
          <w:bCs/>
          <w:color w:val="C55A11"/>
          <w:sz w:val="22"/>
          <w:szCs w:val="22"/>
        </w:rPr>
        <w:lastRenderedPageBreak/>
        <w:t>PART VI</w:t>
      </w:r>
    </w:p>
    <w:p w14:paraId="20A0804B" w14:textId="77777777" w:rsidR="00A71D92" w:rsidRDefault="00000000">
      <w:pPr>
        <w:pBdr>
          <w:bottom w:val="single" w:sz="6" w:space="6" w:color="C55A11"/>
        </w:pBdr>
        <w:spacing w:after="80"/>
      </w:pPr>
      <w:r>
        <w:rPr>
          <w:rFonts w:ascii="Arial" w:eastAsia="Arial" w:hAnsi="Arial" w:cs="Arial"/>
          <w:b/>
          <w:bCs/>
          <w:color w:val="1F4E79"/>
          <w:sz w:val="32"/>
          <w:szCs w:val="32"/>
        </w:rPr>
        <w:t>THE GOVERNANCE</w:t>
      </w:r>
    </w:p>
    <w:p w14:paraId="4866815B" w14:textId="77777777" w:rsidR="00A71D92" w:rsidRDefault="00000000">
      <w:pPr>
        <w:spacing w:before="120" w:after="240"/>
      </w:pPr>
      <w:r>
        <w:rPr>
          <w:i/>
          <w:iCs/>
          <w:color w:val="555555"/>
          <w:sz w:val="22"/>
          <w:szCs w:val="22"/>
        </w:rPr>
        <w:t>Ethics, Accountability, and Oversight</w:t>
      </w:r>
    </w:p>
    <w:p w14:paraId="1F7D5E2C" w14:textId="77777777" w:rsidR="00A71D92" w:rsidRDefault="00000000">
      <w:pPr>
        <w:spacing w:after="240"/>
      </w:pPr>
      <w:r>
        <w:rPr>
          <w:rFonts w:ascii="Arial" w:eastAsia="Arial" w:hAnsi="Arial" w:cs="Arial"/>
          <w:b/>
          <w:bCs/>
          <w:color w:val="2E75B6"/>
          <w:sz w:val="20"/>
          <w:szCs w:val="20"/>
        </w:rPr>
        <w:t>Chapters 32–37</w:t>
      </w:r>
    </w:p>
    <w:p w14:paraId="279276DB" w14:textId="77777777" w:rsidR="00A71D92" w:rsidRDefault="00000000">
      <w:pPr>
        <w:spacing w:after="180" w:line="300" w:lineRule="auto"/>
      </w:pPr>
      <w:r>
        <w:t>Governance is the part of AI strategy that most organizations get wrong in the same way: they treat it as a constraint on what they can do rather than as the infrastructure that makes it safe to do more. Part VI makes the strategic and moral case for governance as an organizational investment, and then builds the practical architecture for doing it well.</w:t>
      </w:r>
    </w:p>
    <w:p w14:paraId="38E6843A" w14:textId="49EBEB72" w:rsidR="00A71D92" w:rsidRDefault="00000000">
      <w:pPr>
        <w:spacing w:after="180" w:line="300" w:lineRule="auto"/>
      </w:pPr>
      <w:r>
        <w:t>Chapter 32 opens with the governance paradox: the organizations with the most mature AI governance move faster than their less-governed competitors on the initiatives that matter most, because they have already answered the questions that ungoverned organizations must answer from scratch for every deployment</w:t>
      </w:r>
      <w:r w:rsidR="009A63C1">
        <w:t xml:space="preserve"> or fix once reputational damages were created by the unintended consequences of unfettered AI adoption</w:t>
      </w:r>
      <w:r>
        <w:t>. The three-layer governance architecture in Chapter 33 covers the full organizational reality: decision authority, process governance, and cultural governance, from board-level accountability to the daily behavior of every person who uses AI.</w:t>
      </w:r>
    </w:p>
    <w:p w14:paraId="7E6B88A6" w14:textId="096B529B" w:rsidR="00A71D92" w:rsidRDefault="00000000">
      <w:pPr>
        <w:spacing w:after="180" w:line="300" w:lineRule="auto"/>
      </w:pPr>
      <w:r>
        <w:t xml:space="preserve">Chapters 34 and 35 address the most consequential governance challenges: AI in high-stakes decisions where errors are harms to real people, and algorithmic bias that compounds across training cycles and produces discriminatory outcomes without discriminatory intent. Chapter 36 addresses the regulatory frontier, arguing that compliance by design and compliance by retrofit produce dramatically different competitive positions in the governance environment now forming. Chapter 37 closes with the ethics of speed: the moral argument about who bears the costs of competitive AI pressure, and why the organizations moving fastest by skipping governance are not moving faster than their governed competitors but into territory where the absence of governance creates the incidents that </w:t>
      </w:r>
      <w:r w:rsidR="009A63C1">
        <w:t xml:space="preserve">ultimately </w:t>
      </w:r>
      <w:r>
        <w:t>stop the innovation.</w:t>
      </w:r>
    </w:p>
    <w:p w14:paraId="7E663180" w14:textId="77777777" w:rsidR="00A71D92" w:rsidRDefault="00000000">
      <w:pPr>
        <w:spacing w:after="180" w:line="300" w:lineRule="auto"/>
      </w:pPr>
      <w:r>
        <w:t>Part VI is ultimately an argument about trust: what it takes to earn it from employees, customers, regulators, and the public, and why the organizations that invest in earning it are building something that compounds in exactly the way that governance theater does not.</w:t>
      </w:r>
    </w:p>
    <w:p w14:paraId="3185FC9A" w14:textId="77777777" w:rsidR="00A71D92" w:rsidRDefault="00000000">
      <w:r>
        <w:br w:type="page"/>
      </w:r>
    </w:p>
    <w:p w14:paraId="7C387895" w14:textId="77777777" w:rsidR="00A71D92" w:rsidRDefault="00000000">
      <w:pPr>
        <w:spacing w:after="60"/>
      </w:pPr>
      <w:r>
        <w:rPr>
          <w:rFonts w:ascii="Arial" w:eastAsia="Arial" w:hAnsi="Arial" w:cs="Arial"/>
          <w:b/>
          <w:bCs/>
          <w:color w:val="C55A11"/>
          <w:sz w:val="22"/>
          <w:szCs w:val="22"/>
        </w:rPr>
        <w:lastRenderedPageBreak/>
        <w:t>PART VII</w:t>
      </w:r>
    </w:p>
    <w:p w14:paraId="1D76E7C3" w14:textId="77777777" w:rsidR="00A71D92" w:rsidRDefault="00000000">
      <w:pPr>
        <w:pBdr>
          <w:bottom w:val="single" w:sz="6" w:space="6" w:color="C55A11"/>
        </w:pBdr>
        <w:spacing w:after="80"/>
      </w:pPr>
      <w:r>
        <w:rPr>
          <w:rFonts w:ascii="Arial" w:eastAsia="Arial" w:hAnsi="Arial" w:cs="Arial"/>
          <w:b/>
          <w:bCs/>
          <w:color w:val="1F4E79"/>
          <w:sz w:val="32"/>
          <w:szCs w:val="32"/>
        </w:rPr>
        <w:t>THE INNOVATION</w:t>
      </w:r>
    </w:p>
    <w:p w14:paraId="75A5F296" w14:textId="77777777" w:rsidR="00A71D92" w:rsidRDefault="00000000">
      <w:pPr>
        <w:spacing w:before="120" w:after="240"/>
      </w:pPr>
      <w:r>
        <w:rPr>
          <w:i/>
          <w:iCs/>
          <w:color w:val="555555"/>
          <w:sz w:val="22"/>
          <w:szCs w:val="22"/>
        </w:rPr>
        <w:t>AI as Catalyst for Reinvention</w:t>
      </w:r>
    </w:p>
    <w:p w14:paraId="7A586105" w14:textId="77777777" w:rsidR="00A71D92" w:rsidRDefault="00000000">
      <w:pPr>
        <w:spacing w:after="240"/>
      </w:pPr>
      <w:r>
        <w:rPr>
          <w:rFonts w:ascii="Arial" w:eastAsia="Arial" w:hAnsi="Arial" w:cs="Arial"/>
          <w:b/>
          <w:bCs/>
          <w:color w:val="2E75B6"/>
          <w:sz w:val="20"/>
          <w:szCs w:val="20"/>
        </w:rPr>
        <w:t>Chapters 38–43</w:t>
      </w:r>
    </w:p>
    <w:p w14:paraId="2B8EF8D3" w14:textId="56852E44" w:rsidR="00A71D92" w:rsidRDefault="00000000">
      <w:pPr>
        <w:spacing w:after="180" w:line="300" w:lineRule="auto"/>
      </w:pPr>
      <w:r>
        <w:t>Every major technology transition has produced two kinds of organizations: those that used the technology to do what they were already doing</w:t>
      </w:r>
      <w:r w:rsidR="009A63C1">
        <w:t>, but somewhat</w:t>
      </w:r>
      <w:r>
        <w:t xml:space="preserve"> better, and those that used it to become something fundamentally different. The first group captured efficiency gains. The second group captured the future. Part VII is about building the organizational capacity to be the second kind.</w:t>
      </w:r>
    </w:p>
    <w:p w14:paraId="26EC81CF" w14:textId="77777777" w:rsidR="00A71D92" w:rsidRDefault="00000000">
      <w:pPr>
        <w:spacing w:after="180" w:line="300" w:lineRule="auto"/>
      </w:pPr>
      <w:r>
        <w:t>Chapter 38 examines human-AI collaboration as a design discipline: the specific workflows and decision architectures that produce outcomes neither humans nor AI could achieve working separately. Chapter 39 addresses the failure anatomy of AI experimentation, the specific organizational patterns that prevent pilots from becoming platforms, and how to design against them from the beginning rather than discovering them at scale. Chapter 40 asks the strategic question that most AI investments avoid: when optimization is available to every competitor, what is your genuine competitive moat, and are you building the version that AI cannot erode?</w:t>
      </w:r>
    </w:p>
    <w:p w14:paraId="5A3C9CCB" w14:textId="77777777" w:rsidR="00A71D92" w:rsidRDefault="00000000">
      <w:pPr>
        <w:spacing w:after="180" w:line="300" w:lineRule="auto"/>
      </w:pPr>
      <w:r>
        <w:t>Chapter 41 introduces the Innovation Operating System: the institutional infrastructure that makes every AI initiative more productive than the last, building organizational AI capability rather than accumulating disconnected experiments. Chapter 42 addresses the most consequential transition in the innovation cycle, from pilot to platform, where more AI value is lost than at any other stage. Chapter 43 builds the organizational foresight capability that distinguishes organizations that anticipate the AI future from those that respond to it after the advantage has already been captured.</w:t>
      </w:r>
    </w:p>
    <w:p w14:paraId="6257F33B" w14:textId="77777777" w:rsidR="00A71D92" w:rsidRDefault="00000000">
      <w:pPr>
        <w:spacing w:after="180" w:line="300" w:lineRule="auto"/>
      </w:pPr>
      <w:r>
        <w:t>Part VII's connecting thread is the distinction between AI as a tool and AI as a capability. A tool accomplishes a specific task. A capability changes what the organization is able to do, opens new strategic options, and compounds over time. Part VII is about building the latter.</w:t>
      </w:r>
    </w:p>
    <w:p w14:paraId="631B1651" w14:textId="77777777" w:rsidR="00A71D92" w:rsidRDefault="00000000">
      <w:r>
        <w:br w:type="page"/>
      </w:r>
    </w:p>
    <w:p w14:paraId="2134133E" w14:textId="77777777" w:rsidR="00A71D92" w:rsidRDefault="00000000">
      <w:pPr>
        <w:spacing w:after="60"/>
      </w:pPr>
      <w:r>
        <w:rPr>
          <w:rFonts w:ascii="Arial" w:eastAsia="Arial" w:hAnsi="Arial" w:cs="Arial"/>
          <w:b/>
          <w:bCs/>
          <w:color w:val="C55A11"/>
          <w:sz w:val="22"/>
          <w:szCs w:val="22"/>
        </w:rPr>
        <w:lastRenderedPageBreak/>
        <w:t>PART VIII</w:t>
      </w:r>
    </w:p>
    <w:p w14:paraId="65D307FD" w14:textId="77777777" w:rsidR="00A71D92" w:rsidRDefault="00000000">
      <w:pPr>
        <w:pBdr>
          <w:bottom w:val="single" w:sz="6" w:space="6" w:color="C55A11"/>
        </w:pBdr>
        <w:spacing w:after="80"/>
      </w:pPr>
      <w:r>
        <w:rPr>
          <w:rFonts w:ascii="Arial" w:eastAsia="Arial" w:hAnsi="Arial" w:cs="Arial"/>
          <w:b/>
          <w:bCs/>
          <w:color w:val="1F4E79"/>
          <w:sz w:val="32"/>
          <w:szCs w:val="32"/>
        </w:rPr>
        <w:t>THE LEADER</w:t>
      </w:r>
    </w:p>
    <w:p w14:paraId="6BE66646" w14:textId="77777777" w:rsidR="00A71D92" w:rsidRDefault="00000000">
      <w:pPr>
        <w:spacing w:before="120" w:after="240"/>
      </w:pPr>
      <w:r>
        <w:rPr>
          <w:i/>
          <w:iCs/>
          <w:color w:val="555555"/>
          <w:sz w:val="22"/>
          <w:szCs w:val="22"/>
        </w:rPr>
        <w:t>Synthesis and the Road Ahead</w:t>
      </w:r>
    </w:p>
    <w:p w14:paraId="00EE84D1" w14:textId="77777777" w:rsidR="00A71D92" w:rsidRDefault="00000000">
      <w:pPr>
        <w:spacing w:after="240"/>
      </w:pPr>
      <w:r>
        <w:rPr>
          <w:rFonts w:ascii="Arial" w:eastAsia="Arial" w:hAnsi="Arial" w:cs="Arial"/>
          <w:b/>
          <w:bCs/>
          <w:color w:val="2E75B6"/>
          <w:sz w:val="20"/>
          <w:szCs w:val="20"/>
        </w:rPr>
        <w:t>Chapters 44–49</w:t>
      </w:r>
    </w:p>
    <w:p w14:paraId="596A034A" w14:textId="77777777" w:rsidR="00A71D92" w:rsidRDefault="00000000">
      <w:pPr>
        <w:spacing w:after="180" w:line="300" w:lineRule="auto"/>
      </w:pPr>
      <w:r>
        <w:t>Every part of this book has been about the same thing. Part VIII is where that becomes personal. Having built the full architecture of strategic AI leadership across seven parts, the book now asks: what does all of this require of the people who lead? The frameworks are complete. The question that remains is who will lead within them.</w:t>
      </w:r>
    </w:p>
    <w:p w14:paraId="530D2505" w14:textId="77777777" w:rsidR="00A71D92" w:rsidRDefault="00000000">
      <w:pPr>
        <w:spacing w:after="180" w:line="300" w:lineRule="auto"/>
      </w:pPr>
      <w:r>
        <w:t>Chapter 44 synthesizes the four capabilities that define strategic AI leadership: strategic imagination, ethical courage, integrative intelligence, and human centeredness. These are not competency additions to a conventional leadership framework. They are the capabilities that the preceding seven parts have been describing from their respective angles, now named and developed as an integrated whole. Chapter 45 names the existential advantage directly: the irreplaceable value of genuinely human leadership in a world where everything that is not genuinely human is increasingly replicable.</w:t>
      </w:r>
    </w:p>
    <w:p w14:paraId="3A520EC7" w14:textId="77777777" w:rsidR="00A71D92" w:rsidRDefault="00000000">
      <w:pPr>
        <w:spacing w:after="180" w:line="300" w:lineRule="auto"/>
      </w:pPr>
      <w:r>
        <w:t>Chapters 46 through 48 address dimensions of leadership that strategic frameworks typically omit: the inner life of the AI leader, the loneliness of leading in a role that is genuinely unprecedented, and the sustaining practices that make it possible to lead well over time. Chapter 47 addresses generational complexity. Chapter 48 addresses social responsibility: the obligations that come with leading at the frontier of a technology that is reshaping work, opportunity, and power at civilizational scale.</w:t>
      </w:r>
    </w:p>
    <w:p w14:paraId="790DB996" w14:textId="77777777" w:rsidR="00A71D92" w:rsidRDefault="00000000">
      <w:pPr>
        <w:spacing w:after="180" w:line="300" w:lineRule="auto"/>
      </w:pPr>
      <w:r>
        <w:t>Chapter 49 is the personal close: a synthesis of what the book has built, a call to the three acts that distinguish leaders who shape the AI era from those who experience it, and an honest acknowledgment that the work ahead is genuinely harder to do than to read about, and genuinely worth doing.</w:t>
      </w:r>
    </w:p>
    <w:p w14:paraId="1E95B2C5" w14:textId="77777777" w:rsidR="00A71D92" w:rsidRDefault="00000000">
      <w:r>
        <w:br w:type="page"/>
      </w:r>
    </w:p>
    <w:p w14:paraId="6FF7EC08" w14:textId="77777777" w:rsidR="00A71D92" w:rsidRDefault="00000000">
      <w:pPr>
        <w:spacing w:after="60"/>
      </w:pPr>
      <w:r>
        <w:rPr>
          <w:rFonts w:ascii="Arial" w:eastAsia="Arial" w:hAnsi="Arial" w:cs="Arial"/>
          <w:b/>
          <w:bCs/>
          <w:color w:val="C55A11"/>
          <w:sz w:val="22"/>
          <w:szCs w:val="22"/>
        </w:rPr>
        <w:lastRenderedPageBreak/>
        <w:t>PART IX</w:t>
      </w:r>
    </w:p>
    <w:p w14:paraId="1526DF27" w14:textId="77777777" w:rsidR="00A71D92" w:rsidRDefault="00000000">
      <w:pPr>
        <w:pBdr>
          <w:bottom w:val="single" w:sz="6" w:space="6" w:color="C55A11"/>
        </w:pBdr>
        <w:spacing w:after="80"/>
      </w:pPr>
      <w:r>
        <w:rPr>
          <w:rFonts w:ascii="Arial" w:eastAsia="Arial" w:hAnsi="Arial" w:cs="Arial"/>
          <w:b/>
          <w:bCs/>
          <w:color w:val="1F4E79"/>
          <w:sz w:val="32"/>
          <w:szCs w:val="32"/>
        </w:rPr>
        <w:t>THE POLITICS OF AI</w:t>
      </w:r>
    </w:p>
    <w:p w14:paraId="0F4B928B" w14:textId="77777777" w:rsidR="00A71D92" w:rsidRDefault="00000000">
      <w:pPr>
        <w:spacing w:before="120" w:after="240"/>
      </w:pPr>
      <w:r>
        <w:rPr>
          <w:i/>
          <w:iCs/>
          <w:color w:val="555555"/>
          <w:sz w:val="22"/>
          <w:szCs w:val="22"/>
        </w:rPr>
        <w:t>Governance, Power, and the Responsibility to Act</w:t>
      </w:r>
    </w:p>
    <w:p w14:paraId="61419AE3" w14:textId="77777777" w:rsidR="00A71D92" w:rsidRDefault="00000000">
      <w:pPr>
        <w:spacing w:after="240"/>
      </w:pPr>
      <w:r>
        <w:rPr>
          <w:rFonts w:ascii="Arial" w:eastAsia="Arial" w:hAnsi="Arial" w:cs="Arial"/>
          <w:b/>
          <w:bCs/>
          <w:color w:val="2E75B6"/>
          <w:sz w:val="20"/>
          <w:szCs w:val="20"/>
        </w:rPr>
        <w:t>Chapters 50–55</w:t>
      </w:r>
    </w:p>
    <w:p w14:paraId="2CDFDFBE" w14:textId="77777777" w:rsidR="00A71D92" w:rsidRDefault="00000000">
      <w:pPr>
        <w:spacing w:after="180" w:line="300" w:lineRule="auto"/>
      </w:pPr>
      <w:r>
        <w:t>Whether the extraordinary power that AI concentrates will be subject to democratic accountability or allowed to accumulate unchecked: this is the question that determines whether the AI era represents one of the great advances in human history or one of its great cautionary tales. Part IX is about why that question requires the engagement of the most capable and informed leaders of this generation, and how that engagement can take meaningful form.</w:t>
      </w:r>
    </w:p>
    <w:p w14:paraId="2397375E" w14:textId="77777777" w:rsidR="00A71D92" w:rsidRDefault="00000000">
      <w:pPr>
        <w:spacing w:after="180" w:line="300" w:lineRule="auto"/>
      </w:pPr>
      <w:r>
        <w:t>Chapter 50 names the governance vacuum directly: the structural gap between the speed at which AI is advancing and the speed at which democratic institutions can respond. Chapter 51 draws the historical precedents that the current moment is ignoring: social media's twenty-year governance failure, finance's long road to accountability after catastrophic failure, and what the compounding cost of delayed AI governance will look like if the pattern repeats. Chapter 52 examines AI at war: the specific decisions being made right now about military AI applications, and what they reveal about the governance frameworks that do not yet exist.</w:t>
      </w:r>
    </w:p>
    <w:p w14:paraId="7B33E597" w14:textId="77777777" w:rsidR="00A71D92" w:rsidRDefault="00000000">
      <w:pPr>
        <w:spacing w:after="180" w:line="300" w:lineRule="auto"/>
      </w:pPr>
      <w:r>
        <w:t>Chapter 53 addresses the regulatory fracture: the divergence between European governance ambition and American deregulation, and what a fragmented global governance landscape means for organizations operating across jurisdictions. Chapter 54 turns to corporate responsibility: what organizations must do to protect employees and customers when governments have abdicated the governance function. Chapter 55 closes the book by addressing the strategic leader's political responsibility directly, arguing that the leaders who understand AI most clearly from operational experience are precisely the ones whose voices the governance conversation most needs, and that their absence from that conversation is a choice with consequences.</w:t>
      </w:r>
    </w:p>
    <w:p w14:paraId="10FBC6E6" w14:textId="77777777" w:rsidR="00A71D92" w:rsidRDefault="00000000">
      <w:pPr>
        <w:spacing w:after="180" w:line="300" w:lineRule="auto"/>
      </w:pPr>
      <w:r>
        <w:t>Part IX does not close the book on a comfortable note. It closes it on an honest one: that organizational excellence in AI leadership is necessary but insufficient, that the broader governance context in which organizations operate is being shaped by decisions in which capable leaders are largely absent, and that this absence is something every leader reading this book has the standing and the obligation to reconsider.</w:t>
      </w:r>
    </w:p>
    <w:p w14:paraId="260A0E8B" w14:textId="77777777" w:rsidR="00A71D92" w:rsidRDefault="00000000">
      <w:r>
        <w:br w:type="page"/>
      </w:r>
    </w:p>
    <w:p w14:paraId="6ADCABAE" w14:textId="77777777" w:rsidR="00A71D92" w:rsidRDefault="00000000">
      <w:pPr>
        <w:pBdr>
          <w:bottom w:val="single" w:sz="6" w:space="6" w:color="C55A11"/>
        </w:pBdr>
        <w:spacing w:after="80"/>
      </w:pPr>
      <w:r>
        <w:rPr>
          <w:rFonts w:ascii="Arial" w:eastAsia="Arial" w:hAnsi="Arial" w:cs="Arial"/>
          <w:b/>
          <w:bCs/>
          <w:color w:val="1F4E79"/>
          <w:sz w:val="28"/>
          <w:szCs w:val="28"/>
        </w:rPr>
        <w:lastRenderedPageBreak/>
        <w:t>FULL TABLE OF CONTENTS</w:t>
      </w:r>
    </w:p>
    <w:p w14:paraId="2EB33377" w14:textId="77777777" w:rsidR="00A71D92" w:rsidRDefault="00A71D92"/>
    <w:p w14:paraId="2BCA1C72" w14:textId="77777777" w:rsidR="00A71D92" w:rsidRDefault="00000000">
      <w:pPr>
        <w:pBdr>
          <w:bottom w:val="single" w:sz="3" w:space="3" w:color="2E75B6"/>
        </w:pBdr>
        <w:spacing w:before="280" w:after="80"/>
      </w:pPr>
      <w:r>
        <w:rPr>
          <w:rFonts w:ascii="Arial" w:eastAsia="Arial" w:hAnsi="Arial" w:cs="Arial"/>
          <w:b/>
          <w:bCs/>
          <w:color w:val="1F4E79"/>
          <w:sz w:val="22"/>
          <w:szCs w:val="22"/>
        </w:rPr>
        <w:t>PART I: THE LONG VIEW — Technology, Disruption, and the Shape of Change</w:t>
      </w:r>
    </w:p>
    <w:p w14:paraId="03B20E72" w14:textId="77777777" w:rsidR="00A71D92" w:rsidRDefault="00000000">
      <w:pPr>
        <w:spacing w:before="160" w:after="40"/>
        <w:ind w:left="180"/>
      </w:pPr>
      <w:r>
        <w:rPr>
          <w:rFonts w:ascii="Arial" w:eastAsia="Arial" w:hAnsi="Arial" w:cs="Arial"/>
          <w:b/>
          <w:bCs/>
          <w:color w:val="222222"/>
          <w:sz w:val="20"/>
          <w:szCs w:val="20"/>
        </w:rPr>
        <w:t>Chapter 1: Five Revolutions</w:t>
      </w:r>
    </w:p>
    <w:p w14:paraId="60E0D466" w14:textId="77777777" w:rsidR="00A71D92" w:rsidRDefault="00000000">
      <w:pPr>
        <w:spacing w:before="20" w:after="20"/>
        <w:ind w:left="540"/>
      </w:pPr>
      <w:proofErr w:type="gramStart"/>
      <w:r>
        <w:rPr>
          <w:color w:val="555555"/>
          <w:sz w:val="19"/>
          <w:szCs w:val="19"/>
        </w:rPr>
        <w:t>1.1  The</w:t>
      </w:r>
      <w:proofErr w:type="gramEnd"/>
      <w:r>
        <w:rPr>
          <w:color w:val="555555"/>
          <w:sz w:val="19"/>
          <w:szCs w:val="19"/>
        </w:rPr>
        <w:t xml:space="preserve"> Printing Press and the Death of Scribal Authority</w:t>
      </w:r>
    </w:p>
    <w:p w14:paraId="2C41349B" w14:textId="77777777" w:rsidR="00A71D92" w:rsidRDefault="00000000">
      <w:pPr>
        <w:spacing w:before="20" w:after="20"/>
        <w:ind w:left="540"/>
      </w:pPr>
      <w:proofErr w:type="gramStart"/>
      <w:r>
        <w:rPr>
          <w:color w:val="555555"/>
          <w:sz w:val="19"/>
          <w:szCs w:val="19"/>
        </w:rPr>
        <w:t>1.2  The</w:t>
      </w:r>
      <w:proofErr w:type="gramEnd"/>
      <w:r>
        <w:rPr>
          <w:color w:val="555555"/>
          <w:sz w:val="19"/>
          <w:szCs w:val="19"/>
        </w:rPr>
        <w:t xml:space="preserve"> Industrial Revolution and the Invention of Management</w:t>
      </w:r>
    </w:p>
    <w:p w14:paraId="5C8BF932" w14:textId="77777777" w:rsidR="00A71D92" w:rsidRDefault="00000000">
      <w:pPr>
        <w:spacing w:before="20" w:after="20"/>
        <w:ind w:left="540"/>
      </w:pPr>
      <w:proofErr w:type="gramStart"/>
      <w:r>
        <w:rPr>
          <w:color w:val="555555"/>
          <w:sz w:val="19"/>
          <w:szCs w:val="19"/>
        </w:rPr>
        <w:t>1.3  The</w:t>
      </w:r>
      <w:proofErr w:type="gramEnd"/>
      <w:r>
        <w:rPr>
          <w:color w:val="555555"/>
          <w:sz w:val="19"/>
          <w:szCs w:val="19"/>
        </w:rPr>
        <w:t xml:space="preserve"> Electrification of Everything</w:t>
      </w:r>
    </w:p>
    <w:p w14:paraId="00E3D9AC" w14:textId="77777777" w:rsidR="00A71D92" w:rsidRDefault="00000000">
      <w:pPr>
        <w:spacing w:before="20" w:after="20"/>
        <w:ind w:left="540"/>
      </w:pPr>
      <w:proofErr w:type="gramStart"/>
      <w:r>
        <w:rPr>
          <w:color w:val="555555"/>
          <w:sz w:val="19"/>
          <w:szCs w:val="19"/>
        </w:rPr>
        <w:t>1.4  The</w:t>
      </w:r>
      <w:proofErr w:type="gramEnd"/>
      <w:r>
        <w:rPr>
          <w:color w:val="555555"/>
          <w:sz w:val="19"/>
          <w:szCs w:val="19"/>
        </w:rPr>
        <w:t xml:space="preserve"> Digital Revolution and the Emergence of Data as Capital</w:t>
      </w:r>
    </w:p>
    <w:p w14:paraId="40223B2E" w14:textId="77777777" w:rsidR="00A71D92" w:rsidRDefault="00000000">
      <w:pPr>
        <w:spacing w:before="20" w:after="20"/>
        <w:ind w:left="540"/>
      </w:pPr>
      <w:proofErr w:type="gramStart"/>
      <w:r>
        <w:rPr>
          <w:color w:val="555555"/>
          <w:sz w:val="19"/>
          <w:szCs w:val="19"/>
        </w:rPr>
        <w:t>1.5  The</w:t>
      </w:r>
      <w:proofErr w:type="gramEnd"/>
      <w:r>
        <w:rPr>
          <w:color w:val="555555"/>
          <w:sz w:val="19"/>
          <w:szCs w:val="19"/>
        </w:rPr>
        <w:t xml:space="preserve"> Internet Era and the Speed of Creative Destruction</w:t>
      </w:r>
    </w:p>
    <w:p w14:paraId="7C45272E" w14:textId="77777777" w:rsidR="00A71D92" w:rsidRDefault="00000000">
      <w:pPr>
        <w:spacing w:before="160" w:after="40"/>
        <w:ind w:left="180"/>
      </w:pPr>
      <w:r>
        <w:rPr>
          <w:rFonts w:ascii="Arial" w:eastAsia="Arial" w:hAnsi="Arial" w:cs="Arial"/>
          <w:b/>
          <w:bCs/>
          <w:color w:val="222222"/>
          <w:sz w:val="20"/>
          <w:szCs w:val="20"/>
        </w:rPr>
        <w:t>Chapter 2: The Anatomy of Disruption</w:t>
      </w:r>
    </w:p>
    <w:p w14:paraId="03FD025B" w14:textId="77777777" w:rsidR="00A71D92" w:rsidRDefault="00000000">
      <w:pPr>
        <w:spacing w:before="20" w:after="20"/>
        <w:ind w:left="540"/>
      </w:pPr>
      <w:proofErr w:type="gramStart"/>
      <w:r>
        <w:rPr>
          <w:color w:val="555555"/>
          <w:sz w:val="19"/>
          <w:szCs w:val="19"/>
        </w:rPr>
        <w:t>2.1  Why</w:t>
      </w:r>
      <w:proofErr w:type="gramEnd"/>
      <w:r>
        <w:rPr>
          <w:color w:val="555555"/>
          <w:sz w:val="19"/>
          <w:szCs w:val="19"/>
        </w:rPr>
        <w:t xml:space="preserve"> Good Companies Fail</w:t>
      </w:r>
    </w:p>
    <w:p w14:paraId="1C500D3D" w14:textId="77777777" w:rsidR="00A71D92" w:rsidRDefault="00000000">
      <w:pPr>
        <w:spacing w:before="20" w:after="20"/>
        <w:ind w:left="540"/>
      </w:pPr>
      <w:proofErr w:type="gramStart"/>
      <w:r>
        <w:rPr>
          <w:color w:val="555555"/>
          <w:sz w:val="19"/>
          <w:szCs w:val="19"/>
        </w:rPr>
        <w:t>2.2  The</w:t>
      </w:r>
      <w:proofErr w:type="gramEnd"/>
      <w:r>
        <w:rPr>
          <w:color w:val="555555"/>
          <w:sz w:val="19"/>
          <w:szCs w:val="19"/>
        </w:rPr>
        <w:t xml:space="preserve"> S-Curve and Where You Are on It</w:t>
      </w:r>
    </w:p>
    <w:p w14:paraId="4618AF22" w14:textId="77777777" w:rsidR="00A71D92" w:rsidRDefault="00000000">
      <w:pPr>
        <w:spacing w:before="20" w:after="20"/>
        <w:ind w:left="540"/>
      </w:pPr>
      <w:proofErr w:type="gramStart"/>
      <w:r>
        <w:rPr>
          <w:color w:val="555555"/>
          <w:sz w:val="19"/>
          <w:szCs w:val="19"/>
        </w:rPr>
        <w:t>2.3  The</w:t>
      </w:r>
      <w:proofErr w:type="gramEnd"/>
      <w:r>
        <w:rPr>
          <w:color w:val="555555"/>
          <w:sz w:val="19"/>
          <w:szCs w:val="19"/>
        </w:rPr>
        <w:t xml:space="preserve"> Window for Adaptation</w:t>
      </w:r>
    </w:p>
    <w:p w14:paraId="3C037A40" w14:textId="77777777" w:rsidR="00A71D92" w:rsidRDefault="00000000">
      <w:pPr>
        <w:spacing w:before="20" w:after="20"/>
        <w:ind w:left="540"/>
      </w:pPr>
      <w:proofErr w:type="gramStart"/>
      <w:r>
        <w:rPr>
          <w:color w:val="555555"/>
          <w:sz w:val="19"/>
          <w:szCs w:val="19"/>
        </w:rPr>
        <w:t>2.4  The</w:t>
      </w:r>
      <w:proofErr w:type="gramEnd"/>
      <w:r>
        <w:rPr>
          <w:color w:val="555555"/>
          <w:sz w:val="19"/>
          <w:szCs w:val="19"/>
        </w:rPr>
        <w:t xml:space="preserve"> Human Cost of Disruption and the Ethical Obligation</w:t>
      </w:r>
    </w:p>
    <w:p w14:paraId="6C75CD5A" w14:textId="77777777" w:rsidR="00A71D92" w:rsidRDefault="00000000">
      <w:pPr>
        <w:spacing w:before="160" w:after="40"/>
        <w:ind w:left="180"/>
      </w:pPr>
      <w:r>
        <w:rPr>
          <w:rFonts w:ascii="Arial" w:eastAsia="Arial" w:hAnsi="Arial" w:cs="Arial"/>
          <w:b/>
          <w:bCs/>
          <w:color w:val="222222"/>
          <w:sz w:val="20"/>
          <w:szCs w:val="20"/>
        </w:rPr>
        <w:t>Chapter 3: What Makes This Revolution Different</w:t>
      </w:r>
    </w:p>
    <w:p w14:paraId="7E53E94E" w14:textId="77777777" w:rsidR="00A71D92" w:rsidRDefault="00000000">
      <w:pPr>
        <w:spacing w:before="20" w:after="20"/>
        <w:ind w:left="540"/>
      </w:pPr>
      <w:proofErr w:type="gramStart"/>
      <w:r>
        <w:rPr>
          <w:color w:val="555555"/>
          <w:sz w:val="19"/>
          <w:szCs w:val="19"/>
        </w:rPr>
        <w:t>3.1  General</w:t>
      </w:r>
      <w:proofErr w:type="gramEnd"/>
      <w:r>
        <w:rPr>
          <w:color w:val="555555"/>
          <w:sz w:val="19"/>
          <w:szCs w:val="19"/>
        </w:rPr>
        <w:t>-Purpose Technologies and Why AI Qualifies</w:t>
      </w:r>
    </w:p>
    <w:p w14:paraId="742A6006" w14:textId="77777777" w:rsidR="00A71D92" w:rsidRDefault="00000000">
      <w:pPr>
        <w:spacing w:before="20" w:after="20"/>
        <w:ind w:left="540"/>
      </w:pPr>
      <w:proofErr w:type="gramStart"/>
      <w:r>
        <w:rPr>
          <w:color w:val="555555"/>
          <w:sz w:val="19"/>
          <w:szCs w:val="19"/>
        </w:rPr>
        <w:t>3.2  The</w:t>
      </w:r>
      <w:proofErr w:type="gramEnd"/>
      <w:r>
        <w:rPr>
          <w:color w:val="555555"/>
          <w:sz w:val="19"/>
          <w:szCs w:val="19"/>
        </w:rPr>
        <w:t xml:space="preserve"> Compression of the Capability Curve</w:t>
      </w:r>
    </w:p>
    <w:p w14:paraId="18B2CEC7" w14:textId="77777777" w:rsidR="00A71D92" w:rsidRDefault="00000000">
      <w:pPr>
        <w:spacing w:before="20" w:after="20"/>
        <w:ind w:left="540"/>
      </w:pPr>
      <w:proofErr w:type="gramStart"/>
      <w:r>
        <w:rPr>
          <w:color w:val="555555"/>
          <w:sz w:val="19"/>
          <w:szCs w:val="19"/>
        </w:rPr>
        <w:t>3.3  The</w:t>
      </w:r>
      <w:proofErr w:type="gramEnd"/>
      <w:r>
        <w:rPr>
          <w:color w:val="555555"/>
          <w:sz w:val="19"/>
          <w:szCs w:val="19"/>
        </w:rPr>
        <w:t xml:space="preserve"> Breadth Problem: No Domain Is Exempt from the Impact of AI</w:t>
      </w:r>
    </w:p>
    <w:p w14:paraId="1EB360DE" w14:textId="77777777" w:rsidR="00A71D92" w:rsidRDefault="00000000">
      <w:pPr>
        <w:spacing w:before="20" w:after="20"/>
        <w:ind w:left="540"/>
      </w:pPr>
      <w:proofErr w:type="gramStart"/>
      <w:r>
        <w:rPr>
          <w:color w:val="555555"/>
          <w:sz w:val="19"/>
          <w:szCs w:val="19"/>
        </w:rPr>
        <w:t>3.4  The</w:t>
      </w:r>
      <w:proofErr w:type="gramEnd"/>
      <w:r>
        <w:rPr>
          <w:color w:val="555555"/>
          <w:sz w:val="19"/>
          <w:szCs w:val="19"/>
        </w:rPr>
        <w:t xml:space="preserve"> Agentic Shift: From Tools to Actors</w:t>
      </w:r>
    </w:p>
    <w:p w14:paraId="6297DD71" w14:textId="77777777" w:rsidR="00A71D92" w:rsidRDefault="00000000">
      <w:pPr>
        <w:spacing w:before="20" w:after="20"/>
        <w:ind w:left="540"/>
      </w:pPr>
      <w:proofErr w:type="gramStart"/>
      <w:r>
        <w:rPr>
          <w:color w:val="555555"/>
          <w:sz w:val="19"/>
          <w:szCs w:val="19"/>
        </w:rPr>
        <w:t>3.5  The</w:t>
      </w:r>
      <w:proofErr w:type="gramEnd"/>
      <w:r>
        <w:rPr>
          <w:color w:val="555555"/>
          <w:sz w:val="19"/>
          <w:szCs w:val="19"/>
        </w:rPr>
        <w:t xml:space="preserve"> Meaning Question</w:t>
      </w:r>
    </w:p>
    <w:p w14:paraId="77172C1D" w14:textId="77777777" w:rsidR="00A71D92" w:rsidRDefault="00000000">
      <w:pPr>
        <w:spacing w:before="160" w:after="40"/>
        <w:ind w:left="180"/>
      </w:pPr>
      <w:r>
        <w:rPr>
          <w:rFonts w:ascii="Arial" w:eastAsia="Arial" w:hAnsi="Arial" w:cs="Arial"/>
          <w:b/>
          <w:bCs/>
          <w:color w:val="222222"/>
          <w:sz w:val="20"/>
          <w:szCs w:val="20"/>
        </w:rPr>
        <w:t>Chapter 4: The Leaders Who Got It Right</w:t>
      </w:r>
    </w:p>
    <w:p w14:paraId="4F043C3C" w14:textId="77777777" w:rsidR="00A71D92" w:rsidRDefault="00000000">
      <w:pPr>
        <w:spacing w:before="20" w:after="20"/>
        <w:ind w:left="540"/>
      </w:pPr>
      <w:proofErr w:type="gramStart"/>
      <w:r>
        <w:rPr>
          <w:color w:val="555555"/>
          <w:sz w:val="19"/>
          <w:szCs w:val="19"/>
        </w:rPr>
        <w:t>4.1  Carnegie</w:t>
      </w:r>
      <w:proofErr w:type="gramEnd"/>
      <w:r>
        <w:rPr>
          <w:color w:val="555555"/>
          <w:sz w:val="19"/>
          <w:szCs w:val="19"/>
        </w:rPr>
        <w:t>, Ford, and the Art of Structural Reinvention</w:t>
      </w:r>
    </w:p>
    <w:p w14:paraId="7087B29E" w14:textId="77777777" w:rsidR="00A71D92" w:rsidRDefault="00000000">
      <w:pPr>
        <w:spacing w:before="20" w:after="20"/>
        <w:ind w:left="540"/>
      </w:pPr>
      <w:proofErr w:type="gramStart"/>
      <w:r>
        <w:rPr>
          <w:color w:val="555555"/>
          <w:sz w:val="19"/>
          <w:szCs w:val="19"/>
        </w:rPr>
        <w:t>4.2  IBM's</w:t>
      </w:r>
      <w:proofErr w:type="gramEnd"/>
      <w:r>
        <w:rPr>
          <w:color w:val="555555"/>
          <w:sz w:val="19"/>
          <w:szCs w:val="19"/>
        </w:rPr>
        <w:t xml:space="preserve"> Watson and the Humility to Reinvent Twice</w:t>
      </w:r>
    </w:p>
    <w:p w14:paraId="20DC5C06" w14:textId="77777777" w:rsidR="00A71D92" w:rsidRDefault="00000000">
      <w:pPr>
        <w:spacing w:before="20" w:after="20"/>
        <w:ind w:left="540"/>
      </w:pPr>
      <w:proofErr w:type="gramStart"/>
      <w:r>
        <w:rPr>
          <w:color w:val="555555"/>
          <w:sz w:val="19"/>
          <w:szCs w:val="19"/>
        </w:rPr>
        <w:t>4.3  The</w:t>
      </w:r>
      <w:proofErr w:type="gramEnd"/>
      <w:r>
        <w:rPr>
          <w:color w:val="555555"/>
          <w:sz w:val="19"/>
          <w:szCs w:val="19"/>
        </w:rPr>
        <w:t xml:space="preserve"> Synthesis: What the Navigators Shared</w:t>
      </w:r>
    </w:p>
    <w:p w14:paraId="40C31923" w14:textId="77777777" w:rsidR="00A71D92" w:rsidRDefault="00000000">
      <w:pPr>
        <w:spacing w:before="160" w:after="40"/>
        <w:ind w:left="180"/>
      </w:pPr>
      <w:r>
        <w:rPr>
          <w:rFonts w:ascii="Arial" w:eastAsia="Arial" w:hAnsi="Arial" w:cs="Arial"/>
          <w:b/>
          <w:bCs/>
          <w:color w:val="222222"/>
          <w:sz w:val="20"/>
          <w:szCs w:val="20"/>
        </w:rPr>
        <w:t>Chapter 5: The Psychology of Technological Change</w:t>
      </w:r>
    </w:p>
    <w:p w14:paraId="17A82E15" w14:textId="77777777" w:rsidR="00A71D92" w:rsidRDefault="00000000">
      <w:pPr>
        <w:spacing w:before="20" w:after="20"/>
        <w:ind w:left="540"/>
      </w:pPr>
      <w:proofErr w:type="gramStart"/>
      <w:r>
        <w:rPr>
          <w:color w:val="555555"/>
          <w:sz w:val="19"/>
          <w:szCs w:val="19"/>
        </w:rPr>
        <w:t>5.1  The</w:t>
      </w:r>
      <w:proofErr w:type="gramEnd"/>
      <w:r>
        <w:rPr>
          <w:color w:val="555555"/>
          <w:sz w:val="19"/>
          <w:szCs w:val="19"/>
        </w:rPr>
        <w:t xml:space="preserve"> Grief Cycle in Organizations</w:t>
      </w:r>
    </w:p>
    <w:p w14:paraId="29FC915B" w14:textId="77777777" w:rsidR="00A71D92" w:rsidRDefault="00000000">
      <w:pPr>
        <w:spacing w:before="20" w:after="20"/>
        <w:ind w:left="540"/>
      </w:pPr>
      <w:proofErr w:type="gramStart"/>
      <w:r>
        <w:rPr>
          <w:color w:val="555555"/>
          <w:sz w:val="19"/>
          <w:szCs w:val="19"/>
        </w:rPr>
        <w:t>5.2  Identity</w:t>
      </w:r>
      <w:proofErr w:type="gramEnd"/>
      <w:r>
        <w:rPr>
          <w:color w:val="555555"/>
          <w:sz w:val="19"/>
          <w:szCs w:val="19"/>
        </w:rPr>
        <w:t xml:space="preserve"> Threat and the Expert Trap</w:t>
      </w:r>
    </w:p>
    <w:p w14:paraId="59610C99" w14:textId="77777777" w:rsidR="00A71D92" w:rsidRDefault="00000000">
      <w:pPr>
        <w:spacing w:before="20" w:after="20"/>
        <w:ind w:left="540"/>
      </w:pPr>
      <w:proofErr w:type="gramStart"/>
      <w:r>
        <w:rPr>
          <w:color w:val="555555"/>
          <w:sz w:val="19"/>
          <w:szCs w:val="19"/>
        </w:rPr>
        <w:t>5.3  The</w:t>
      </w:r>
      <w:proofErr w:type="gramEnd"/>
      <w:r>
        <w:rPr>
          <w:color w:val="555555"/>
          <w:sz w:val="19"/>
          <w:szCs w:val="19"/>
        </w:rPr>
        <w:t xml:space="preserve"> Organizational Immune System</w:t>
      </w:r>
    </w:p>
    <w:p w14:paraId="7B2D40CA" w14:textId="77777777" w:rsidR="00A71D92" w:rsidRDefault="00000000">
      <w:pPr>
        <w:spacing w:before="160" w:after="40"/>
        <w:ind w:left="180"/>
      </w:pPr>
      <w:r>
        <w:rPr>
          <w:rFonts w:ascii="Arial" w:eastAsia="Arial" w:hAnsi="Arial" w:cs="Arial"/>
          <w:b/>
          <w:bCs/>
          <w:color w:val="222222"/>
          <w:sz w:val="20"/>
          <w:szCs w:val="20"/>
        </w:rPr>
        <w:t>Chapter 6: Lessons Crystallized</w:t>
      </w:r>
    </w:p>
    <w:p w14:paraId="121B8537" w14:textId="77777777" w:rsidR="00A71D92" w:rsidRDefault="00000000">
      <w:pPr>
        <w:spacing w:before="20" w:after="20"/>
        <w:ind w:left="540"/>
      </w:pPr>
      <w:proofErr w:type="gramStart"/>
      <w:r>
        <w:rPr>
          <w:color w:val="555555"/>
          <w:sz w:val="19"/>
          <w:szCs w:val="19"/>
        </w:rPr>
        <w:t>6.1  The</w:t>
      </w:r>
      <w:proofErr w:type="gramEnd"/>
      <w:r>
        <w:rPr>
          <w:color w:val="555555"/>
          <w:sz w:val="19"/>
          <w:szCs w:val="19"/>
        </w:rPr>
        <w:t xml:space="preserve"> Six Principles</w:t>
      </w:r>
    </w:p>
    <w:p w14:paraId="44D23DF6" w14:textId="77777777" w:rsidR="00A71D92" w:rsidRDefault="00000000">
      <w:pPr>
        <w:spacing w:before="20" w:after="20"/>
        <w:ind w:left="540"/>
      </w:pPr>
      <w:proofErr w:type="gramStart"/>
      <w:r>
        <w:rPr>
          <w:color w:val="555555"/>
          <w:sz w:val="19"/>
          <w:szCs w:val="19"/>
        </w:rPr>
        <w:t>6.2  Applying</w:t>
      </w:r>
      <w:proofErr w:type="gramEnd"/>
      <w:r>
        <w:rPr>
          <w:color w:val="555555"/>
          <w:sz w:val="19"/>
          <w:szCs w:val="19"/>
        </w:rPr>
        <w:t xml:space="preserve"> the Principles to Your Situation</w:t>
      </w:r>
    </w:p>
    <w:p w14:paraId="509FDBEF" w14:textId="77777777" w:rsidR="00A71D92" w:rsidRDefault="00000000">
      <w:pPr>
        <w:spacing w:before="20" w:after="20"/>
        <w:ind w:left="540"/>
      </w:pPr>
      <w:proofErr w:type="gramStart"/>
      <w:r>
        <w:rPr>
          <w:color w:val="555555"/>
          <w:sz w:val="19"/>
          <w:szCs w:val="19"/>
        </w:rPr>
        <w:t>6.3  The</w:t>
      </w:r>
      <w:proofErr w:type="gramEnd"/>
      <w:r>
        <w:rPr>
          <w:color w:val="555555"/>
          <w:sz w:val="19"/>
          <w:szCs w:val="19"/>
        </w:rPr>
        <w:t xml:space="preserve"> Long View as Leadership Practice</w:t>
      </w:r>
    </w:p>
    <w:p w14:paraId="1FC54A4D" w14:textId="77777777" w:rsidR="00A71D92" w:rsidRDefault="00000000">
      <w:pPr>
        <w:spacing w:before="100" w:after="60"/>
        <w:ind w:left="180"/>
      </w:pPr>
      <w:r>
        <w:rPr>
          <w:rFonts w:ascii="Arial" w:eastAsia="Arial" w:hAnsi="Arial" w:cs="Arial"/>
          <w:b/>
          <w:bCs/>
          <w:i/>
          <w:iCs/>
          <w:color w:val="C55A11"/>
          <w:sz w:val="19"/>
          <w:szCs w:val="19"/>
        </w:rPr>
        <w:t>Moving Forward</w:t>
      </w:r>
    </w:p>
    <w:p w14:paraId="6EC023B7" w14:textId="77777777" w:rsidR="00A71D92" w:rsidRDefault="00A71D92"/>
    <w:p w14:paraId="5C272914" w14:textId="77777777" w:rsidR="00A71D92" w:rsidRDefault="00000000">
      <w:pPr>
        <w:pBdr>
          <w:bottom w:val="single" w:sz="3" w:space="3" w:color="2E75B6"/>
        </w:pBdr>
        <w:spacing w:before="280" w:after="80"/>
      </w:pPr>
      <w:r>
        <w:rPr>
          <w:rFonts w:ascii="Arial" w:eastAsia="Arial" w:hAnsi="Arial" w:cs="Arial"/>
          <w:b/>
          <w:bCs/>
          <w:color w:val="1F4E79"/>
          <w:sz w:val="22"/>
          <w:szCs w:val="22"/>
        </w:rPr>
        <w:t>PART II: THE MIRROR — What AI Reveals About Human Leadership</w:t>
      </w:r>
    </w:p>
    <w:p w14:paraId="655FB902" w14:textId="77777777" w:rsidR="00A71D92" w:rsidRDefault="00000000">
      <w:pPr>
        <w:spacing w:before="160" w:after="40"/>
        <w:ind w:left="180"/>
      </w:pPr>
      <w:r>
        <w:rPr>
          <w:rFonts w:ascii="Arial" w:eastAsia="Arial" w:hAnsi="Arial" w:cs="Arial"/>
          <w:b/>
          <w:bCs/>
          <w:color w:val="222222"/>
          <w:sz w:val="20"/>
          <w:szCs w:val="20"/>
        </w:rPr>
        <w:t>Chapter 7: The Moment We Are In</w:t>
      </w:r>
    </w:p>
    <w:p w14:paraId="24496C47" w14:textId="77777777" w:rsidR="00A71D92" w:rsidRDefault="00000000">
      <w:pPr>
        <w:spacing w:before="20" w:after="20"/>
        <w:ind w:left="540"/>
      </w:pPr>
      <w:proofErr w:type="gramStart"/>
      <w:r>
        <w:rPr>
          <w:color w:val="555555"/>
          <w:sz w:val="19"/>
          <w:szCs w:val="19"/>
        </w:rPr>
        <w:t>7.1  The</w:t>
      </w:r>
      <w:proofErr w:type="gramEnd"/>
      <w:r>
        <w:rPr>
          <w:color w:val="555555"/>
          <w:sz w:val="19"/>
          <w:szCs w:val="19"/>
        </w:rPr>
        <w:t xml:space="preserve"> Acceleration</w:t>
      </w:r>
    </w:p>
    <w:p w14:paraId="2FCB9E82" w14:textId="77777777" w:rsidR="00A71D92" w:rsidRDefault="00000000">
      <w:pPr>
        <w:spacing w:before="20" w:after="20"/>
        <w:ind w:left="540"/>
      </w:pPr>
      <w:proofErr w:type="gramStart"/>
      <w:r>
        <w:rPr>
          <w:color w:val="555555"/>
          <w:sz w:val="19"/>
          <w:szCs w:val="19"/>
        </w:rPr>
        <w:t>7.2  The</w:t>
      </w:r>
      <w:proofErr w:type="gramEnd"/>
      <w:r>
        <w:rPr>
          <w:color w:val="555555"/>
          <w:sz w:val="19"/>
          <w:szCs w:val="19"/>
        </w:rPr>
        <w:t xml:space="preserve"> Civilizational Stakes</w:t>
      </w:r>
    </w:p>
    <w:p w14:paraId="318CBC57" w14:textId="77777777" w:rsidR="00A71D92" w:rsidRDefault="00000000">
      <w:pPr>
        <w:spacing w:before="20" w:after="20"/>
        <w:ind w:left="540"/>
      </w:pPr>
      <w:proofErr w:type="gramStart"/>
      <w:r>
        <w:rPr>
          <w:color w:val="555555"/>
          <w:sz w:val="19"/>
          <w:szCs w:val="19"/>
        </w:rPr>
        <w:t>7.3  The</w:t>
      </w:r>
      <w:proofErr w:type="gramEnd"/>
      <w:r>
        <w:rPr>
          <w:color w:val="555555"/>
          <w:sz w:val="19"/>
          <w:szCs w:val="19"/>
        </w:rPr>
        <w:t xml:space="preserve"> Leadership Vacuum</w:t>
      </w:r>
    </w:p>
    <w:p w14:paraId="7F222AA5" w14:textId="77777777" w:rsidR="00A71D92" w:rsidRDefault="00000000">
      <w:pPr>
        <w:spacing w:before="160" w:after="40"/>
        <w:ind w:left="180"/>
      </w:pPr>
      <w:r>
        <w:rPr>
          <w:rFonts w:ascii="Arial" w:eastAsia="Arial" w:hAnsi="Arial" w:cs="Arial"/>
          <w:b/>
          <w:bCs/>
          <w:color w:val="222222"/>
          <w:sz w:val="20"/>
          <w:szCs w:val="20"/>
        </w:rPr>
        <w:t>Chapter 8: What Machines Cannot Do</w:t>
      </w:r>
    </w:p>
    <w:p w14:paraId="5CCB025D" w14:textId="77777777" w:rsidR="00A71D92" w:rsidRDefault="00000000">
      <w:pPr>
        <w:spacing w:before="20" w:after="20"/>
        <w:ind w:left="540"/>
      </w:pPr>
      <w:proofErr w:type="gramStart"/>
      <w:r>
        <w:rPr>
          <w:color w:val="555555"/>
          <w:sz w:val="19"/>
          <w:szCs w:val="19"/>
        </w:rPr>
        <w:t>8.1  The</w:t>
      </w:r>
      <w:proofErr w:type="gramEnd"/>
      <w:r>
        <w:rPr>
          <w:color w:val="555555"/>
          <w:sz w:val="19"/>
          <w:szCs w:val="19"/>
        </w:rPr>
        <w:t xml:space="preserve"> Bridges Story</w:t>
      </w:r>
    </w:p>
    <w:p w14:paraId="73267E87" w14:textId="77777777" w:rsidR="00A71D92" w:rsidRDefault="00000000">
      <w:pPr>
        <w:spacing w:before="20" w:after="20"/>
        <w:ind w:left="540"/>
      </w:pPr>
      <w:proofErr w:type="gramStart"/>
      <w:r>
        <w:rPr>
          <w:color w:val="555555"/>
          <w:sz w:val="19"/>
          <w:szCs w:val="19"/>
        </w:rPr>
        <w:t>8.2  The</w:t>
      </w:r>
      <w:proofErr w:type="gramEnd"/>
      <w:r>
        <w:rPr>
          <w:color w:val="555555"/>
          <w:sz w:val="19"/>
          <w:szCs w:val="19"/>
        </w:rPr>
        <w:t xml:space="preserve"> Human Advantage Matrix</w:t>
      </w:r>
    </w:p>
    <w:p w14:paraId="26D0EB98" w14:textId="77777777" w:rsidR="00A71D92" w:rsidRDefault="00000000">
      <w:pPr>
        <w:spacing w:before="20" w:after="20"/>
        <w:ind w:left="540"/>
      </w:pPr>
      <w:proofErr w:type="gramStart"/>
      <w:r>
        <w:rPr>
          <w:color w:val="555555"/>
          <w:sz w:val="19"/>
          <w:szCs w:val="19"/>
        </w:rPr>
        <w:t>8.3  The</w:t>
      </w:r>
      <w:proofErr w:type="gramEnd"/>
      <w:r>
        <w:rPr>
          <w:color w:val="555555"/>
          <w:sz w:val="19"/>
          <w:szCs w:val="19"/>
        </w:rPr>
        <w:t xml:space="preserve"> Governance Gap in People Decisions</w:t>
      </w:r>
    </w:p>
    <w:p w14:paraId="37EAE516" w14:textId="77777777" w:rsidR="00A71D92" w:rsidRDefault="00000000">
      <w:pPr>
        <w:spacing w:before="160" w:after="40"/>
        <w:ind w:left="180"/>
      </w:pPr>
      <w:r>
        <w:rPr>
          <w:rFonts w:ascii="Arial" w:eastAsia="Arial" w:hAnsi="Arial" w:cs="Arial"/>
          <w:b/>
          <w:bCs/>
          <w:color w:val="222222"/>
          <w:sz w:val="20"/>
          <w:szCs w:val="20"/>
        </w:rPr>
        <w:t xml:space="preserve">Chapter 9: The </w:t>
      </w:r>
      <w:proofErr w:type="spellStart"/>
      <w:r>
        <w:rPr>
          <w:rFonts w:ascii="Arial" w:eastAsia="Arial" w:hAnsi="Arial" w:cs="Arial"/>
          <w:b/>
          <w:bCs/>
          <w:color w:val="222222"/>
          <w:sz w:val="20"/>
          <w:szCs w:val="20"/>
        </w:rPr>
        <w:t>Dumbification</w:t>
      </w:r>
      <w:proofErr w:type="spellEnd"/>
      <w:r>
        <w:rPr>
          <w:rFonts w:ascii="Arial" w:eastAsia="Arial" w:hAnsi="Arial" w:cs="Arial"/>
          <w:b/>
          <w:bCs/>
          <w:color w:val="222222"/>
          <w:sz w:val="20"/>
          <w:szCs w:val="20"/>
        </w:rPr>
        <w:t xml:space="preserve"> Risk</w:t>
      </w:r>
    </w:p>
    <w:p w14:paraId="49633FAE" w14:textId="77777777" w:rsidR="00A71D92" w:rsidRDefault="00000000">
      <w:pPr>
        <w:spacing w:before="20" w:after="20"/>
        <w:ind w:left="540"/>
      </w:pPr>
      <w:proofErr w:type="gramStart"/>
      <w:r>
        <w:rPr>
          <w:color w:val="555555"/>
          <w:sz w:val="19"/>
          <w:szCs w:val="19"/>
        </w:rPr>
        <w:lastRenderedPageBreak/>
        <w:t>9.1  The</w:t>
      </w:r>
      <w:proofErr w:type="gramEnd"/>
      <w:r>
        <w:rPr>
          <w:color w:val="555555"/>
          <w:sz w:val="19"/>
          <w:szCs w:val="19"/>
        </w:rPr>
        <w:t xml:space="preserve"> Trajectory Before AI</w:t>
      </w:r>
    </w:p>
    <w:p w14:paraId="7F8EC302" w14:textId="77777777" w:rsidR="00A71D92" w:rsidRDefault="00000000">
      <w:pPr>
        <w:spacing w:before="20" w:after="20"/>
        <w:ind w:left="540"/>
      </w:pPr>
      <w:proofErr w:type="gramStart"/>
      <w:r>
        <w:rPr>
          <w:color w:val="555555"/>
          <w:sz w:val="19"/>
          <w:szCs w:val="19"/>
        </w:rPr>
        <w:t>9.2  AI's</w:t>
      </w:r>
      <w:proofErr w:type="gramEnd"/>
      <w:r>
        <w:rPr>
          <w:color w:val="555555"/>
          <w:sz w:val="19"/>
          <w:szCs w:val="19"/>
        </w:rPr>
        <w:t xml:space="preserve"> Amplifying Effect</w:t>
      </w:r>
    </w:p>
    <w:p w14:paraId="22DC2AE6" w14:textId="77777777" w:rsidR="00A71D92" w:rsidRDefault="00000000">
      <w:pPr>
        <w:spacing w:before="20" w:after="20"/>
        <w:ind w:left="540"/>
      </w:pPr>
      <w:proofErr w:type="gramStart"/>
      <w:r>
        <w:rPr>
          <w:color w:val="555555"/>
          <w:sz w:val="19"/>
          <w:szCs w:val="19"/>
        </w:rPr>
        <w:t>9.3  The</w:t>
      </w:r>
      <w:proofErr w:type="gramEnd"/>
      <w:r>
        <w:rPr>
          <w:color w:val="555555"/>
          <w:sz w:val="19"/>
          <w:szCs w:val="19"/>
        </w:rPr>
        <w:t xml:space="preserve"> 90/10 Formula as Cognitive Discipline</w:t>
      </w:r>
    </w:p>
    <w:p w14:paraId="7366871A" w14:textId="77777777" w:rsidR="00A71D92" w:rsidRDefault="00000000">
      <w:pPr>
        <w:spacing w:before="20" w:after="20"/>
        <w:ind w:left="540"/>
      </w:pPr>
      <w:proofErr w:type="gramStart"/>
      <w:r>
        <w:rPr>
          <w:color w:val="555555"/>
          <w:sz w:val="19"/>
          <w:szCs w:val="19"/>
        </w:rPr>
        <w:t>9.4  AI</w:t>
      </w:r>
      <w:proofErr w:type="gramEnd"/>
      <w:r>
        <w:rPr>
          <w:color w:val="555555"/>
          <w:sz w:val="19"/>
          <w:szCs w:val="19"/>
        </w:rPr>
        <w:t xml:space="preserve"> for Thinking and Not Just Doing</w:t>
      </w:r>
    </w:p>
    <w:p w14:paraId="3F59F093" w14:textId="77777777" w:rsidR="00A71D92" w:rsidRDefault="00000000">
      <w:pPr>
        <w:spacing w:before="160" w:after="40"/>
        <w:ind w:left="180"/>
      </w:pPr>
      <w:r>
        <w:rPr>
          <w:rFonts w:ascii="Arial" w:eastAsia="Arial" w:hAnsi="Arial" w:cs="Arial"/>
          <w:b/>
          <w:bCs/>
          <w:color w:val="222222"/>
          <w:sz w:val="20"/>
          <w:szCs w:val="20"/>
        </w:rPr>
        <w:t>Chapter 10: The Fear Beneath the Adoption</w:t>
      </w:r>
    </w:p>
    <w:p w14:paraId="786F0241" w14:textId="77777777" w:rsidR="00A71D92" w:rsidRDefault="00000000">
      <w:pPr>
        <w:spacing w:before="20" w:after="20"/>
        <w:ind w:left="540"/>
      </w:pPr>
      <w:proofErr w:type="gramStart"/>
      <w:r>
        <w:rPr>
          <w:color w:val="555555"/>
          <w:sz w:val="19"/>
          <w:szCs w:val="19"/>
        </w:rPr>
        <w:t>10.1  What</w:t>
      </w:r>
      <w:proofErr w:type="gramEnd"/>
      <w:r>
        <w:rPr>
          <w:color w:val="555555"/>
          <w:sz w:val="19"/>
          <w:szCs w:val="19"/>
        </w:rPr>
        <w:t xml:space="preserve"> People Are Actually Feeling</w:t>
      </w:r>
    </w:p>
    <w:p w14:paraId="55B6630F" w14:textId="77777777" w:rsidR="00A71D92" w:rsidRDefault="00000000">
      <w:pPr>
        <w:spacing w:before="20" w:after="20"/>
        <w:ind w:left="540"/>
      </w:pPr>
      <w:proofErr w:type="gramStart"/>
      <w:r>
        <w:rPr>
          <w:color w:val="555555"/>
          <w:sz w:val="19"/>
          <w:szCs w:val="19"/>
        </w:rPr>
        <w:t>10.2  The</w:t>
      </w:r>
      <w:proofErr w:type="gramEnd"/>
      <w:r>
        <w:rPr>
          <w:color w:val="555555"/>
          <w:sz w:val="19"/>
          <w:szCs w:val="19"/>
        </w:rPr>
        <w:t xml:space="preserve"> Manager in the Middle</w:t>
      </w:r>
    </w:p>
    <w:p w14:paraId="51032292" w14:textId="77777777" w:rsidR="00A71D92" w:rsidRDefault="00000000">
      <w:pPr>
        <w:spacing w:before="20" w:after="20"/>
        <w:ind w:left="540"/>
      </w:pPr>
      <w:proofErr w:type="gramStart"/>
      <w:r>
        <w:rPr>
          <w:color w:val="555555"/>
          <w:sz w:val="19"/>
          <w:szCs w:val="19"/>
        </w:rPr>
        <w:t>10.3  From</w:t>
      </w:r>
      <w:proofErr w:type="gramEnd"/>
      <w:r>
        <w:rPr>
          <w:color w:val="555555"/>
          <w:sz w:val="19"/>
          <w:szCs w:val="19"/>
        </w:rPr>
        <w:t xml:space="preserve"> Fear to Agency</w:t>
      </w:r>
    </w:p>
    <w:p w14:paraId="00521901" w14:textId="77777777" w:rsidR="00A71D92" w:rsidRDefault="00000000">
      <w:pPr>
        <w:spacing w:before="160" w:after="40"/>
        <w:ind w:left="180"/>
      </w:pPr>
      <w:r>
        <w:rPr>
          <w:rFonts w:ascii="Arial" w:eastAsia="Arial" w:hAnsi="Arial" w:cs="Arial"/>
          <w:b/>
          <w:bCs/>
          <w:color w:val="222222"/>
          <w:sz w:val="20"/>
          <w:szCs w:val="20"/>
        </w:rPr>
        <w:t>Chapter 11: The Trust Problem</w:t>
      </w:r>
    </w:p>
    <w:p w14:paraId="6895E64C" w14:textId="77777777" w:rsidR="00A71D92" w:rsidRDefault="00000000">
      <w:pPr>
        <w:spacing w:before="20" w:after="20"/>
        <w:ind w:left="540"/>
      </w:pPr>
      <w:proofErr w:type="gramStart"/>
      <w:r>
        <w:rPr>
          <w:color w:val="555555"/>
          <w:sz w:val="19"/>
          <w:szCs w:val="19"/>
        </w:rPr>
        <w:t>11.1  The</w:t>
      </w:r>
      <w:proofErr w:type="gramEnd"/>
      <w:r>
        <w:rPr>
          <w:color w:val="555555"/>
          <w:sz w:val="19"/>
          <w:szCs w:val="19"/>
        </w:rPr>
        <w:t xml:space="preserve"> Trust Deficit and the Trust Surplus</w:t>
      </w:r>
    </w:p>
    <w:p w14:paraId="59B0CE85" w14:textId="77777777" w:rsidR="00A71D92" w:rsidRDefault="00000000">
      <w:pPr>
        <w:spacing w:before="20" w:after="20"/>
        <w:ind w:left="540"/>
      </w:pPr>
      <w:proofErr w:type="gramStart"/>
      <w:r>
        <w:rPr>
          <w:color w:val="555555"/>
          <w:sz w:val="19"/>
          <w:szCs w:val="19"/>
        </w:rPr>
        <w:t>11.2  What</w:t>
      </w:r>
      <w:proofErr w:type="gramEnd"/>
      <w:r>
        <w:rPr>
          <w:color w:val="555555"/>
          <w:sz w:val="19"/>
          <w:szCs w:val="19"/>
        </w:rPr>
        <w:t xml:space="preserve"> Builds Trust in AI Systems</w:t>
      </w:r>
    </w:p>
    <w:p w14:paraId="6EEFB588" w14:textId="77777777" w:rsidR="00A71D92" w:rsidRDefault="00000000">
      <w:pPr>
        <w:spacing w:before="20" w:after="20"/>
        <w:ind w:left="540"/>
      </w:pPr>
      <w:proofErr w:type="gramStart"/>
      <w:r>
        <w:rPr>
          <w:color w:val="555555"/>
          <w:sz w:val="19"/>
          <w:szCs w:val="19"/>
        </w:rPr>
        <w:t>11.3  Trust</w:t>
      </w:r>
      <w:proofErr w:type="gramEnd"/>
      <w:r>
        <w:rPr>
          <w:color w:val="555555"/>
          <w:sz w:val="19"/>
          <w:szCs w:val="19"/>
        </w:rPr>
        <w:t>, Accountability, and Who Owns the Output</w:t>
      </w:r>
    </w:p>
    <w:p w14:paraId="7D140DDA" w14:textId="77777777" w:rsidR="00A71D92" w:rsidRDefault="00000000">
      <w:pPr>
        <w:spacing w:before="160" w:after="40"/>
        <w:ind w:left="180"/>
      </w:pPr>
      <w:r>
        <w:rPr>
          <w:rFonts w:ascii="Arial" w:eastAsia="Arial" w:hAnsi="Arial" w:cs="Arial"/>
          <w:b/>
          <w:bCs/>
          <w:color w:val="222222"/>
          <w:sz w:val="20"/>
          <w:szCs w:val="20"/>
        </w:rPr>
        <w:t>Chapter 12: Who You Are When AI Is Your Colleague</w:t>
      </w:r>
    </w:p>
    <w:p w14:paraId="05645052" w14:textId="77777777" w:rsidR="00A71D92" w:rsidRDefault="00000000">
      <w:pPr>
        <w:spacing w:before="20" w:after="20"/>
        <w:ind w:left="540"/>
      </w:pPr>
      <w:proofErr w:type="gramStart"/>
      <w:r>
        <w:rPr>
          <w:color w:val="555555"/>
          <w:sz w:val="19"/>
          <w:szCs w:val="19"/>
        </w:rPr>
        <w:t>12.1  The</w:t>
      </w:r>
      <w:proofErr w:type="gramEnd"/>
      <w:r>
        <w:rPr>
          <w:color w:val="555555"/>
          <w:sz w:val="19"/>
          <w:szCs w:val="19"/>
        </w:rPr>
        <w:t xml:space="preserve"> Question Behind Every AI Decision</w:t>
      </w:r>
    </w:p>
    <w:p w14:paraId="746A1175" w14:textId="77777777" w:rsidR="00A71D92" w:rsidRDefault="00000000">
      <w:pPr>
        <w:spacing w:before="20" w:after="20"/>
        <w:ind w:left="540"/>
      </w:pPr>
      <w:proofErr w:type="gramStart"/>
      <w:r>
        <w:rPr>
          <w:color w:val="555555"/>
          <w:sz w:val="19"/>
          <w:szCs w:val="19"/>
        </w:rPr>
        <w:t>12.2  The</w:t>
      </w:r>
      <w:proofErr w:type="gramEnd"/>
      <w:r>
        <w:rPr>
          <w:color w:val="555555"/>
          <w:sz w:val="19"/>
          <w:szCs w:val="19"/>
        </w:rPr>
        <w:t xml:space="preserve"> Voice Question</w:t>
      </w:r>
    </w:p>
    <w:p w14:paraId="242CB422" w14:textId="77777777" w:rsidR="00A71D92" w:rsidRDefault="00000000">
      <w:pPr>
        <w:spacing w:before="20" w:after="20"/>
        <w:ind w:left="540"/>
      </w:pPr>
      <w:proofErr w:type="gramStart"/>
      <w:r>
        <w:rPr>
          <w:color w:val="555555"/>
          <w:sz w:val="19"/>
          <w:szCs w:val="19"/>
        </w:rPr>
        <w:t>12.3  Leading</w:t>
      </w:r>
      <w:proofErr w:type="gramEnd"/>
      <w:r>
        <w:rPr>
          <w:color w:val="555555"/>
          <w:sz w:val="19"/>
          <w:szCs w:val="19"/>
        </w:rPr>
        <w:t xml:space="preserve"> </w:t>
      </w:r>
      <w:proofErr w:type="gramStart"/>
      <w:r>
        <w:rPr>
          <w:color w:val="555555"/>
          <w:sz w:val="19"/>
          <w:szCs w:val="19"/>
        </w:rPr>
        <w:t>From</w:t>
      </w:r>
      <w:proofErr w:type="gramEnd"/>
      <w:r>
        <w:rPr>
          <w:color w:val="555555"/>
          <w:sz w:val="19"/>
          <w:szCs w:val="19"/>
        </w:rPr>
        <w:t xml:space="preserve"> a Stable Core</w:t>
      </w:r>
    </w:p>
    <w:p w14:paraId="6207554A" w14:textId="77777777" w:rsidR="00A71D92" w:rsidRDefault="00000000">
      <w:pPr>
        <w:spacing w:before="20" w:after="20"/>
        <w:ind w:left="540"/>
      </w:pPr>
      <w:proofErr w:type="gramStart"/>
      <w:r>
        <w:rPr>
          <w:color w:val="555555"/>
          <w:sz w:val="19"/>
          <w:szCs w:val="19"/>
        </w:rPr>
        <w:t>12.4  AI</w:t>
      </w:r>
      <w:proofErr w:type="gramEnd"/>
      <w:r>
        <w:rPr>
          <w:color w:val="555555"/>
          <w:sz w:val="19"/>
          <w:szCs w:val="19"/>
        </w:rPr>
        <w:t xml:space="preserve"> as Your First Hire</w:t>
      </w:r>
    </w:p>
    <w:p w14:paraId="4E5FE906" w14:textId="77777777" w:rsidR="00A71D92" w:rsidRDefault="00000000">
      <w:pPr>
        <w:spacing w:before="100" w:after="60"/>
        <w:ind w:left="180"/>
      </w:pPr>
      <w:r>
        <w:rPr>
          <w:rFonts w:ascii="Arial" w:eastAsia="Arial" w:hAnsi="Arial" w:cs="Arial"/>
          <w:b/>
          <w:bCs/>
          <w:i/>
          <w:iCs/>
          <w:color w:val="C55A11"/>
          <w:sz w:val="19"/>
          <w:szCs w:val="19"/>
        </w:rPr>
        <w:t>Moving Forward</w:t>
      </w:r>
    </w:p>
    <w:p w14:paraId="507B6FA8" w14:textId="77777777" w:rsidR="00A71D92" w:rsidRDefault="00A71D92"/>
    <w:p w14:paraId="2A777020" w14:textId="77777777" w:rsidR="00A71D92" w:rsidRDefault="00000000">
      <w:pPr>
        <w:pBdr>
          <w:bottom w:val="single" w:sz="3" w:space="3" w:color="2E75B6"/>
        </w:pBdr>
        <w:spacing w:before="280" w:after="80"/>
      </w:pPr>
      <w:r>
        <w:rPr>
          <w:rFonts w:ascii="Arial" w:eastAsia="Arial" w:hAnsi="Arial" w:cs="Arial"/>
          <w:b/>
          <w:bCs/>
          <w:color w:val="1F4E79"/>
          <w:sz w:val="22"/>
          <w:szCs w:val="22"/>
        </w:rPr>
        <w:t>PART III: THE ECOSYSTEM — Understanding the Full Landscape</w:t>
      </w:r>
    </w:p>
    <w:p w14:paraId="43154B46" w14:textId="77777777" w:rsidR="00A71D92" w:rsidRDefault="00000000">
      <w:pPr>
        <w:spacing w:before="160" w:after="40"/>
        <w:ind w:left="180"/>
      </w:pPr>
      <w:r>
        <w:rPr>
          <w:rFonts w:ascii="Arial" w:eastAsia="Arial" w:hAnsi="Arial" w:cs="Arial"/>
          <w:b/>
          <w:bCs/>
          <w:color w:val="222222"/>
          <w:sz w:val="20"/>
          <w:szCs w:val="20"/>
        </w:rPr>
        <w:t>Chapter 13: The Workplace Ecosystem</w:t>
      </w:r>
    </w:p>
    <w:p w14:paraId="22F5997E" w14:textId="77777777" w:rsidR="00A71D92" w:rsidRDefault="00000000">
      <w:pPr>
        <w:spacing w:before="20" w:after="20"/>
        <w:ind w:left="540"/>
      </w:pPr>
      <w:proofErr w:type="gramStart"/>
      <w:r>
        <w:rPr>
          <w:color w:val="555555"/>
          <w:sz w:val="19"/>
          <w:szCs w:val="19"/>
        </w:rPr>
        <w:t>13.1  Why</w:t>
      </w:r>
      <w:proofErr w:type="gramEnd"/>
      <w:r>
        <w:rPr>
          <w:color w:val="555555"/>
          <w:sz w:val="19"/>
          <w:szCs w:val="19"/>
        </w:rPr>
        <w:t xml:space="preserve"> Leaders Need a Map</w:t>
      </w:r>
    </w:p>
    <w:p w14:paraId="430E412D" w14:textId="77777777" w:rsidR="00A71D92" w:rsidRDefault="00000000">
      <w:pPr>
        <w:spacing w:before="20" w:after="20"/>
        <w:ind w:left="540"/>
      </w:pPr>
      <w:proofErr w:type="gramStart"/>
      <w:r>
        <w:rPr>
          <w:color w:val="555555"/>
          <w:sz w:val="19"/>
          <w:szCs w:val="19"/>
        </w:rPr>
        <w:t>13.2  The</w:t>
      </w:r>
      <w:proofErr w:type="gramEnd"/>
      <w:r>
        <w:rPr>
          <w:color w:val="555555"/>
          <w:sz w:val="19"/>
          <w:szCs w:val="19"/>
        </w:rPr>
        <w:t xml:space="preserve"> Seven Components</w:t>
      </w:r>
    </w:p>
    <w:p w14:paraId="14E7435A" w14:textId="77777777" w:rsidR="00A71D92" w:rsidRDefault="00000000">
      <w:pPr>
        <w:spacing w:before="20" w:after="20"/>
        <w:ind w:left="540"/>
      </w:pPr>
      <w:proofErr w:type="gramStart"/>
      <w:r>
        <w:rPr>
          <w:color w:val="555555"/>
          <w:sz w:val="19"/>
          <w:szCs w:val="19"/>
        </w:rPr>
        <w:t>13.3  How</w:t>
      </w:r>
      <w:proofErr w:type="gramEnd"/>
      <w:r>
        <w:rPr>
          <w:color w:val="555555"/>
          <w:sz w:val="19"/>
          <w:szCs w:val="19"/>
        </w:rPr>
        <w:t xml:space="preserve"> the Components Interact</w:t>
      </w:r>
    </w:p>
    <w:p w14:paraId="070F8BAC" w14:textId="77777777" w:rsidR="00A71D92" w:rsidRDefault="00000000">
      <w:pPr>
        <w:spacing w:before="160" w:after="40"/>
        <w:ind w:left="180"/>
      </w:pPr>
      <w:r>
        <w:rPr>
          <w:rFonts w:ascii="Arial" w:eastAsia="Arial" w:hAnsi="Arial" w:cs="Arial"/>
          <w:b/>
          <w:bCs/>
          <w:color w:val="222222"/>
          <w:sz w:val="20"/>
          <w:szCs w:val="20"/>
        </w:rPr>
        <w:t>Chapter 14: The AI-Native Competitor</w:t>
      </w:r>
    </w:p>
    <w:p w14:paraId="7A6DECE5" w14:textId="77777777" w:rsidR="00A71D92" w:rsidRDefault="00000000">
      <w:pPr>
        <w:spacing w:before="20" w:after="20"/>
        <w:ind w:left="540"/>
      </w:pPr>
      <w:proofErr w:type="gramStart"/>
      <w:r>
        <w:rPr>
          <w:color w:val="555555"/>
          <w:sz w:val="19"/>
          <w:szCs w:val="19"/>
        </w:rPr>
        <w:t>14.1  The</w:t>
      </w:r>
      <w:proofErr w:type="gramEnd"/>
      <w:r>
        <w:rPr>
          <w:color w:val="555555"/>
          <w:sz w:val="19"/>
          <w:szCs w:val="19"/>
        </w:rPr>
        <w:t xml:space="preserve"> Monday Morning Scenario</w:t>
      </w:r>
    </w:p>
    <w:p w14:paraId="6625FBDC" w14:textId="77777777" w:rsidR="00A71D92" w:rsidRDefault="00000000">
      <w:pPr>
        <w:spacing w:before="20" w:after="20"/>
        <w:ind w:left="540"/>
      </w:pPr>
      <w:proofErr w:type="gramStart"/>
      <w:r>
        <w:rPr>
          <w:color w:val="555555"/>
          <w:sz w:val="19"/>
          <w:szCs w:val="19"/>
        </w:rPr>
        <w:t>14.2  What</w:t>
      </w:r>
      <w:proofErr w:type="gramEnd"/>
      <w:r>
        <w:rPr>
          <w:color w:val="555555"/>
          <w:sz w:val="19"/>
          <w:szCs w:val="19"/>
        </w:rPr>
        <w:t xml:space="preserve"> AI-Native Means</w:t>
      </w:r>
    </w:p>
    <w:p w14:paraId="5A3C0BB3" w14:textId="77777777" w:rsidR="00A71D92" w:rsidRDefault="00000000">
      <w:pPr>
        <w:spacing w:before="20" w:after="20"/>
        <w:ind w:left="540"/>
      </w:pPr>
      <w:proofErr w:type="gramStart"/>
      <w:r>
        <w:rPr>
          <w:color w:val="555555"/>
          <w:sz w:val="19"/>
          <w:szCs w:val="19"/>
        </w:rPr>
        <w:t>14.3  The</w:t>
      </w:r>
      <w:proofErr w:type="gramEnd"/>
      <w:r>
        <w:rPr>
          <w:color w:val="555555"/>
          <w:sz w:val="19"/>
          <w:szCs w:val="19"/>
        </w:rPr>
        <w:t xml:space="preserve"> Strategic Implication</w:t>
      </w:r>
    </w:p>
    <w:p w14:paraId="4C99B7A1" w14:textId="77777777" w:rsidR="00A71D92" w:rsidRDefault="00000000">
      <w:pPr>
        <w:spacing w:before="160" w:after="40"/>
        <w:ind w:left="180"/>
      </w:pPr>
      <w:r>
        <w:rPr>
          <w:rFonts w:ascii="Arial" w:eastAsia="Arial" w:hAnsi="Arial" w:cs="Arial"/>
          <w:b/>
          <w:bCs/>
          <w:color w:val="222222"/>
          <w:sz w:val="20"/>
          <w:szCs w:val="20"/>
        </w:rPr>
        <w:t>Chapter 15: The Workforce Redefined</w:t>
      </w:r>
    </w:p>
    <w:p w14:paraId="40268104" w14:textId="77777777" w:rsidR="00A71D92" w:rsidRDefault="00000000">
      <w:pPr>
        <w:spacing w:before="20" w:after="20"/>
        <w:ind w:left="540"/>
      </w:pPr>
      <w:proofErr w:type="gramStart"/>
      <w:r>
        <w:rPr>
          <w:color w:val="555555"/>
          <w:sz w:val="19"/>
          <w:szCs w:val="19"/>
        </w:rPr>
        <w:t>15.1  A</w:t>
      </w:r>
      <w:proofErr w:type="gramEnd"/>
      <w:r>
        <w:rPr>
          <w:color w:val="555555"/>
          <w:sz w:val="19"/>
          <w:szCs w:val="19"/>
        </w:rPr>
        <w:t xml:space="preserve"> New Definition of Team</w:t>
      </w:r>
    </w:p>
    <w:p w14:paraId="20305504" w14:textId="77777777" w:rsidR="00A71D92" w:rsidRDefault="00000000">
      <w:pPr>
        <w:spacing w:before="20" w:after="20"/>
        <w:ind w:left="540"/>
      </w:pPr>
      <w:proofErr w:type="gramStart"/>
      <w:r>
        <w:rPr>
          <w:color w:val="555555"/>
          <w:sz w:val="19"/>
          <w:szCs w:val="19"/>
        </w:rPr>
        <w:t>15.2  The</w:t>
      </w:r>
      <w:proofErr w:type="gramEnd"/>
      <w:r>
        <w:rPr>
          <w:color w:val="555555"/>
          <w:sz w:val="19"/>
          <w:szCs w:val="19"/>
        </w:rPr>
        <w:t xml:space="preserve"> Human Work That Remains</w:t>
      </w:r>
    </w:p>
    <w:p w14:paraId="793A36C4" w14:textId="77777777" w:rsidR="00A71D92" w:rsidRDefault="00000000">
      <w:pPr>
        <w:spacing w:before="20" w:after="20"/>
        <w:ind w:left="540"/>
      </w:pPr>
      <w:proofErr w:type="gramStart"/>
      <w:r>
        <w:rPr>
          <w:color w:val="555555"/>
          <w:sz w:val="19"/>
          <w:szCs w:val="19"/>
        </w:rPr>
        <w:t>15.3  The</w:t>
      </w:r>
      <w:proofErr w:type="gramEnd"/>
      <w:r>
        <w:rPr>
          <w:color w:val="555555"/>
          <w:sz w:val="19"/>
          <w:szCs w:val="19"/>
        </w:rPr>
        <w:t xml:space="preserve"> Reskilling Responsibility</w:t>
      </w:r>
    </w:p>
    <w:p w14:paraId="495405DF" w14:textId="77777777" w:rsidR="00A71D92" w:rsidRDefault="00000000">
      <w:pPr>
        <w:spacing w:before="20" w:after="20"/>
        <w:ind w:left="540"/>
      </w:pPr>
      <w:proofErr w:type="gramStart"/>
      <w:r>
        <w:rPr>
          <w:color w:val="555555"/>
          <w:sz w:val="19"/>
          <w:szCs w:val="19"/>
        </w:rPr>
        <w:t>15.4  Designing</w:t>
      </w:r>
      <w:proofErr w:type="gramEnd"/>
      <w:r>
        <w:rPr>
          <w:color w:val="555555"/>
          <w:sz w:val="19"/>
          <w:szCs w:val="19"/>
        </w:rPr>
        <w:t xml:space="preserve"> the Human-AI Organizational Model</w:t>
      </w:r>
    </w:p>
    <w:p w14:paraId="377221D7" w14:textId="77777777" w:rsidR="00A71D92" w:rsidRDefault="00000000">
      <w:pPr>
        <w:spacing w:before="160" w:after="40"/>
        <w:ind w:left="180"/>
      </w:pPr>
      <w:r>
        <w:rPr>
          <w:rFonts w:ascii="Arial" w:eastAsia="Arial" w:hAnsi="Arial" w:cs="Arial"/>
          <w:b/>
          <w:bCs/>
          <w:color w:val="222222"/>
          <w:sz w:val="20"/>
          <w:szCs w:val="20"/>
        </w:rPr>
        <w:t>Chapter 16: The Data Foundation</w:t>
      </w:r>
    </w:p>
    <w:p w14:paraId="3089092D" w14:textId="77777777" w:rsidR="00A71D92" w:rsidRDefault="00000000">
      <w:pPr>
        <w:spacing w:before="20" w:after="20"/>
        <w:ind w:left="540"/>
      </w:pPr>
      <w:proofErr w:type="gramStart"/>
      <w:r>
        <w:rPr>
          <w:color w:val="555555"/>
          <w:sz w:val="19"/>
          <w:szCs w:val="19"/>
        </w:rPr>
        <w:t>16.1  Data</w:t>
      </w:r>
      <w:proofErr w:type="gramEnd"/>
      <w:r>
        <w:rPr>
          <w:color w:val="555555"/>
          <w:sz w:val="19"/>
          <w:szCs w:val="19"/>
        </w:rPr>
        <w:t xml:space="preserve"> as Organizational Memory</w:t>
      </w:r>
    </w:p>
    <w:p w14:paraId="1431D58C" w14:textId="77777777" w:rsidR="00A71D92" w:rsidRDefault="00000000">
      <w:pPr>
        <w:spacing w:before="20" w:after="20"/>
        <w:ind w:left="540"/>
      </w:pPr>
      <w:proofErr w:type="gramStart"/>
      <w:r>
        <w:rPr>
          <w:color w:val="555555"/>
          <w:sz w:val="19"/>
          <w:szCs w:val="19"/>
        </w:rPr>
        <w:t>16.2  The</w:t>
      </w:r>
      <w:proofErr w:type="gramEnd"/>
      <w:r>
        <w:rPr>
          <w:color w:val="555555"/>
          <w:sz w:val="19"/>
          <w:szCs w:val="19"/>
        </w:rPr>
        <w:t xml:space="preserve"> Data Governance Imperative</w:t>
      </w:r>
    </w:p>
    <w:p w14:paraId="56DA194D" w14:textId="77777777" w:rsidR="00A71D92" w:rsidRDefault="00000000">
      <w:pPr>
        <w:spacing w:before="20" w:after="20"/>
        <w:ind w:left="540"/>
      </w:pPr>
      <w:proofErr w:type="gramStart"/>
      <w:r>
        <w:rPr>
          <w:color w:val="555555"/>
          <w:sz w:val="19"/>
          <w:szCs w:val="19"/>
        </w:rPr>
        <w:t>16.3  Building</w:t>
      </w:r>
      <w:proofErr w:type="gramEnd"/>
      <w:r>
        <w:rPr>
          <w:color w:val="555555"/>
          <w:sz w:val="19"/>
          <w:szCs w:val="19"/>
        </w:rPr>
        <w:t xml:space="preserve"> AI-Ready Data Infrastructure</w:t>
      </w:r>
    </w:p>
    <w:p w14:paraId="080976B8" w14:textId="77777777" w:rsidR="00A71D92" w:rsidRDefault="00000000">
      <w:pPr>
        <w:spacing w:before="160" w:after="40"/>
        <w:ind w:left="180"/>
      </w:pPr>
      <w:r>
        <w:rPr>
          <w:rFonts w:ascii="Arial" w:eastAsia="Arial" w:hAnsi="Arial" w:cs="Arial"/>
          <w:b/>
          <w:bCs/>
          <w:color w:val="222222"/>
          <w:sz w:val="20"/>
          <w:szCs w:val="20"/>
        </w:rPr>
        <w:t>Chapter 17: The Platform Question</w:t>
      </w:r>
    </w:p>
    <w:p w14:paraId="6E1C18DA" w14:textId="77777777" w:rsidR="00A71D92" w:rsidRDefault="00000000">
      <w:pPr>
        <w:spacing w:before="20" w:after="20"/>
        <w:ind w:left="540"/>
      </w:pPr>
      <w:proofErr w:type="gramStart"/>
      <w:r>
        <w:rPr>
          <w:color w:val="555555"/>
          <w:sz w:val="19"/>
          <w:szCs w:val="19"/>
        </w:rPr>
        <w:t>17.1  Build</w:t>
      </w:r>
      <w:proofErr w:type="gramEnd"/>
      <w:r>
        <w:rPr>
          <w:color w:val="555555"/>
          <w:sz w:val="19"/>
          <w:szCs w:val="19"/>
        </w:rPr>
        <w:t>, Buy, or Partner</w:t>
      </w:r>
    </w:p>
    <w:p w14:paraId="46F2633F" w14:textId="77777777" w:rsidR="00A71D92" w:rsidRDefault="00000000">
      <w:pPr>
        <w:spacing w:before="20" w:after="20"/>
        <w:ind w:left="540"/>
      </w:pPr>
      <w:proofErr w:type="gramStart"/>
      <w:r>
        <w:rPr>
          <w:color w:val="555555"/>
          <w:sz w:val="19"/>
          <w:szCs w:val="19"/>
        </w:rPr>
        <w:t>17.2  Vendor</w:t>
      </w:r>
      <w:proofErr w:type="gramEnd"/>
      <w:r>
        <w:rPr>
          <w:color w:val="555555"/>
          <w:sz w:val="19"/>
          <w:szCs w:val="19"/>
        </w:rPr>
        <w:t xml:space="preserve"> Dependence and the Lock-In Risk</w:t>
      </w:r>
    </w:p>
    <w:p w14:paraId="5BD6520F" w14:textId="77777777" w:rsidR="00A71D92" w:rsidRDefault="00000000">
      <w:pPr>
        <w:spacing w:before="20" w:after="20"/>
        <w:ind w:left="540"/>
      </w:pPr>
      <w:proofErr w:type="gramStart"/>
      <w:r>
        <w:rPr>
          <w:color w:val="555555"/>
          <w:sz w:val="19"/>
          <w:szCs w:val="19"/>
        </w:rPr>
        <w:t>17.3  Organizational</w:t>
      </w:r>
      <w:proofErr w:type="gramEnd"/>
      <w:r>
        <w:rPr>
          <w:color w:val="555555"/>
          <w:sz w:val="19"/>
          <w:szCs w:val="19"/>
        </w:rPr>
        <w:t xml:space="preserve"> AI Platform Strategy</w:t>
      </w:r>
    </w:p>
    <w:p w14:paraId="4816F20D" w14:textId="77777777" w:rsidR="00A71D92" w:rsidRDefault="00000000">
      <w:pPr>
        <w:spacing w:before="160" w:after="40"/>
        <w:ind w:left="180"/>
      </w:pPr>
      <w:r>
        <w:rPr>
          <w:rFonts w:ascii="Arial" w:eastAsia="Arial" w:hAnsi="Arial" w:cs="Arial"/>
          <w:b/>
          <w:bCs/>
          <w:color w:val="222222"/>
          <w:sz w:val="20"/>
          <w:szCs w:val="20"/>
        </w:rPr>
        <w:t>Chapter 18: Reading the AI Landscape</w:t>
      </w:r>
    </w:p>
    <w:p w14:paraId="3350A614" w14:textId="77777777" w:rsidR="00A71D92" w:rsidRDefault="00000000">
      <w:pPr>
        <w:spacing w:before="20" w:after="20"/>
        <w:ind w:left="540"/>
      </w:pPr>
      <w:proofErr w:type="gramStart"/>
      <w:r>
        <w:rPr>
          <w:color w:val="555555"/>
          <w:sz w:val="19"/>
          <w:szCs w:val="19"/>
        </w:rPr>
        <w:t>18.1  The</w:t>
      </w:r>
      <w:proofErr w:type="gramEnd"/>
      <w:r>
        <w:rPr>
          <w:color w:val="555555"/>
          <w:sz w:val="19"/>
          <w:szCs w:val="19"/>
        </w:rPr>
        <w:t xml:space="preserve"> Shadow AI Problem</w:t>
      </w:r>
    </w:p>
    <w:p w14:paraId="38002070" w14:textId="77777777" w:rsidR="00A71D92" w:rsidRDefault="00000000">
      <w:pPr>
        <w:spacing w:before="20" w:after="20"/>
        <w:ind w:left="540"/>
      </w:pPr>
      <w:proofErr w:type="gramStart"/>
      <w:r>
        <w:rPr>
          <w:color w:val="555555"/>
          <w:sz w:val="19"/>
          <w:szCs w:val="19"/>
        </w:rPr>
        <w:t>18.2  The</w:t>
      </w:r>
      <w:proofErr w:type="gramEnd"/>
      <w:r>
        <w:rPr>
          <w:color w:val="555555"/>
          <w:sz w:val="19"/>
          <w:szCs w:val="19"/>
        </w:rPr>
        <w:t xml:space="preserve"> Integration Gap</w:t>
      </w:r>
    </w:p>
    <w:p w14:paraId="77E933FD" w14:textId="77777777" w:rsidR="00A71D92" w:rsidRDefault="00000000">
      <w:pPr>
        <w:spacing w:before="20" w:after="20"/>
        <w:ind w:left="540"/>
      </w:pPr>
      <w:proofErr w:type="gramStart"/>
      <w:r>
        <w:rPr>
          <w:color w:val="555555"/>
          <w:sz w:val="19"/>
          <w:szCs w:val="19"/>
        </w:rPr>
        <w:t>18.3  The</w:t>
      </w:r>
      <w:proofErr w:type="gramEnd"/>
      <w:r>
        <w:rPr>
          <w:color w:val="555555"/>
          <w:sz w:val="19"/>
          <w:szCs w:val="19"/>
        </w:rPr>
        <w:t xml:space="preserve"> Strategic AI Inventory</w:t>
      </w:r>
    </w:p>
    <w:p w14:paraId="487C5FCE" w14:textId="77777777" w:rsidR="00A71D92" w:rsidRDefault="00000000">
      <w:pPr>
        <w:spacing w:before="20" w:after="20"/>
        <w:ind w:left="540"/>
      </w:pPr>
      <w:proofErr w:type="gramStart"/>
      <w:r>
        <w:rPr>
          <w:color w:val="555555"/>
          <w:sz w:val="19"/>
          <w:szCs w:val="19"/>
        </w:rPr>
        <w:t>18.4  Acting</w:t>
      </w:r>
      <w:proofErr w:type="gramEnd"/>
      <w:r>
        <w:rPr>
          <w:color w:val="555555"/>
          <w:sz w:val="19"/>
          <w:szCs w:val="19"/>
        </w:rPr>
        <w:t xml:space="preserve"> on What You Find</w:t>
      </w:r>
    </w:p>
    <w:p w14:paraId="66743514" w14:textId="77777777" w:rsidR="00A71D92" w:rsidRDefault="00000000">
      <w:pPr>
        <w:spacing w:before="100" w:after="60"/>
        <w:ind w:left="180"/>
      </w:pPr>
      <w:r>
        <w:rPr>
          <w:rFonts w:ascii="Arial" w:eastAsia="Arial" w:hAnsi="Arial" w:cs="Arial"/>
          <w:b/>
          <w:bCs/>
          <w:i/>
          <w:iCs/>
          <w:color w:val="C55A11"/>
          <w:sz w:val="19"/>
          <w:szCs w:val="19"/>
        </w:rPr>
        <w:t>Moving Forward</w:t>
      </w:r>
    </w:p>
    <w:p w14:paraId="132538E7" w14:textId="77777777" w:rsidR="00A71D92" w:rsidRDefault="00A71D92"/>
    <w:p w14:paraId="1604BA55" w14:textId="77777777" w:rsidR="00A71D92" w:rsidRDefault="00000000">
      <w:pPr>
        <w:pBdr>
          <w:bottom w:val="single" w:sz="3" w:space="3" w:color="2E75B6"/>
        </w:pBdr>
        <w:spacing w:before="280" w:after="80"/>
      </w:pPr>
      <w:r>
        <w:rPr>
          <w:rFonts w:ascii="Arial" w:eastAsia="Arial" w:hAnsi="Arial" w:cs="Arial"/>
          <w:b/>
          <w:bCs/>
          <w:color w:val="1F4E79"/>
          <w:sz w:val="22"/>
          <w:szCs w:val="22"/>
        </w:rPr>
        <w:t>PART IV: THE STRATEGY — From Vision to Execution</w:t>
      </w:r>
    </w:p>
    <w:p w14:paraId="4E6CFC23" w14:textId="77777777" w:rsidR="00A71D92" w:rsidRDefault="00000000">
      <w:pPr>
        <w:spacing w:before="160" w:after="40"/>
        <w:ind w:left="180"/>
      </w:pPr>
      <w:r>
        <w:rPr>
          <w:rFonts w:ascii="Arial" w:eastAsia="Arial" w:hAnsi="Arial" w:cs="Arial"/>
          <w:b/>
          <w:bCs/>
          <w:color w:val="222222"/>
          <w:sz w:val="20"/>
          <w:szCs w:val="20"/>
        </w:rPr>
        <w:t>Chapter 19: Leading with Intent</w:t>
      </w:r>
    </w:p>
    <w:p w14:paraId="46119977" w14:textId="77777777" w:rsidR="00A71D92" w:rsidRDefault="00000000">
      <w:pPr>
        <w:spacing w:before="20" w:after="20"/>
        <w:ind w:left="540"/>
      </w:pPr>
      <w:proofErr w:type="gramStart"/>
      <w:r>
        <w:rPr>
          <w:color w:val="555555"/>
          <w:sz w:val="19"/>
          <w:szCs w:val="19"/>
        </w:rPr>
        <w:t>19.1  The</w:t>
      </w:r>
      <w:proofErr w:type="gramEnd"/>
      <w:r>
        <w:rPr>
          <w:color w:val="555555"/>
          <w:sz w:val="19"/>
          <w:szCs w:val="19"/>
        </w:rPr>
        <w:t xml:space="preserve"> Problem with Opportunistic AI</w:t>
      </w:r>
    </w:p>
    <w:p w14:paraId="2C394066" w14:textId="77777777" w:rsidR="00A71D92" w:rsidRDefault="00000000">
      <w:pPr>
        <w:spacing w:before="20" w:after="20"/>
        <w:ind w:left="540"/>
      </w:pPr>
      <w:proofErr w:type="gramStart"/>
      <w:r>
        <w:rPr>
          <w:color w:val="555555"/>
          <w:sz w:val="19"/>
          <w:szCs w:val="19"/>
        </w:rPr>
        <w:t>19.2  What</w:t>
      </w:r>
      <w:proofErr w:type="gramEnd"/>
      <w:r>
        <w:rPr>
          <w:color w:val="555555"/>
          <w:sz w:val="19"/>
          <w:szCs w:val="19"/>
        </w:rPr>
        <w:t xml:space="preserve"> Intent Looks Like</w:t>
      </w:r>
    </w:p>
    <w:p w14:paraId="2B685E8D" w14:textId="77777777" w:rsidR="00A71D92" w:rsidRDefault="00000000">
      <w:pPr>
        <w:spacing w:before="20" w:after="20"/>
        <w:ind w:left="540"/>
      </w:pPr>
      <w:proofErr w:type="gramStart"/>
      <w:r>
        <w:rPr>
          <w:color w:val="555555"/>
          <w:sz w:val="19"/>
          <w:szCs w:val="19"/>
        </w:rPr>
        <w:t>19.3  Building</w:t>
      </w:r>
      <w:proofErr w:type="gramEnd"/>
      <w:r>
        <w:rPr>
          <w:color w:val="555555"/>
          <w:sz w:val="19"/>
          <w:szCs w:val="19"/>
        </w:rPr>
        <w:t xml:space="preserve"> Intent Intentionally</w:t>
      </w:r>
    </w:p>
    <w:p w14:paraId="5E00045D" w14:textId="77777777" w:rsidR="00A71D92" w:rsidRDefault="00000000">
      <w:pPr>
        <w:spacing w:before="160" w:after="40"/>
        <w:ind w:left="180"/>
      </w:pPr>
      <w:r>
        <w:rPr>
          <w:rFonts w:ascii="Arial" w:eastAsia="Arial" w:hAnsi="Arial" w:cs="Arial"/>
          <w:b/>
          <w:bCs/>
          <w:color w:val="222222"/>
          <w:sz w:val="20"/>
          <w:szCs w:val="20"/>
        </w:rPr>
        <w:t>Chapter 20: From Strategy to Execution</w:t>
      </w:r>
    </w:p>
    <w:p w14:paraId="41B44604" w14:textId="77777777" w:rsidR="00A71D92" w:rsidRDefault="00000000">
      <w:pPr>
        <w:spacing w:before="20" w:after="20"/>
        <w:ind w:left="540"/>
      </w:pPr>
      <w:proofErr w:type="gramStart"/>
      <w:r>
        <w:rPr>
          <w:color w:val="555555"/>
          <w:sz w:val="19"/>
          <w:szCs w:val="19"/>
        </w:rPr>
        <w:t>20.1  Why</w:t>
      </w:r>
      <w:proofErr w:type="gramEnd"/>
      <w:r>
        <w:rPr>
          <w:color w:val="555555"/>
          <w:sz w:val="19"/>
          <w:szCs w:val="19"/>
        </w:rPr>
        <w:t xml:space="preserve"> Strategies Fail to Become Reality</w:t>
      </w:r>
    </w:p>
    <w:p w14:paraId="3BEEE650" w14:textId="77777777" w:rsidR="00A71D92" w:rsidRDefault="00000000">
      <w:pPr>
        <w:spacing w:before="20" w:after="20"/>
        <w:ind w:left="540"/>
      </w:pPr>
      <w:proofErr w:type="gramStart"/>
      <w:r>
        <w:rPr>
          <w:color w:val="555555"/>
          <w:sz w:val="19"/>
          <w:szCs w:val="19"/>
        </w:rPr>
        <w:t>20.2  Process</w:t>
      </w:r>
      <w:proofErr w:type="gramEnd"/>
      <w:r>
        <w:rPr>
          <w:color w:val="555555"/>
          <w:sz w:val="19"/>
          <w:szCs w:val="19"/>
        </w:rPr>
        <w:t xml:space="preserve"> Deconstruction and Reconstruction</w:t>
      </w:r>
    </w:p>
    <w:p w14:paraId="57066341" w14:textId="77777777" w:rsidR="00A71D92" w:rsidRDefault="00000000">
      <w:pPr>
        <w:spacing w:before="20" w:after="20"/>
        <w:ind w:left="540"/>
      </w:pPr>
      <w:proofErr w:type="gramStart"/>
      <w:r>
        <w:rPr>
          <w:color w:val="555555"/>
          <w:sz w:val="19"/>
          <w:szCs w:val="19"/>
        </w:rPr>
        <w:t>20.3  Designing</w:t>
      </w:r>
      <w:proofErr w:type="gramEnd"/>
      <w:r>
        <w:rPr>
          <w:color w:val="555555"/>
          <w:sz w:val="19"/>
          <w:szCs w:val="19"/>
        </w:rPr>
        <w:t xml:space="preserve"> the Organization as a Network</w:t>
      </w:r>
    </w:p>
    <w:p w14:paraId="2B1A8670" w14:textId="77777777" w:rsidR="00A71D92" w:rsidRDefault="00000000">
      <w:pPr>
        <w:spacing w:before="20" w:after="20"/>
        <w:ind w:left="540"/>
      </w:pPr>
      <w:proofErr w:type="gramStart"/>
      <w:r>
        <w:rPr>
          <w:color w:val="555555"/>
          <w:sz w:val="19"/>
          <w:szCs w:val="19"/>
        </w:rPr>
        <w:t>20.4  The</w:t>
      </w:r>
      <w:proofErr w:type="gramEnd"/>
      <w:r>
        <w:rPr>
          <w:color w:val="555555"/>
          <w:sz w:val="19"/>
          <w:szCs w:val="19"/>
        </w:rPr>
        <w:t xml:space="preserve"> Temporal Reality of AI Execution</w:t>
      </w:r>
    </w:p>
    <w:p w14:paraId="33A437A7" w14:textId="77777777" w:rsidR="00A71D92" w:rsidRDefault="00000000">
      <w:pPr>
        <w:spacing w:before="20" w:after="20"/>
        <w:ind w:left="540"/>
      </w:pPr>
      <w:proofErr w:type="gramStart"/>
      <w:r>
        <w:rPr>
          <w:color w:val="555555"/>
          <w:sz w:val="19"/>
          <w:szCs w:val="19"/>
        </w:rPr>
        <w:t>20.5  Building</w:t>
      </w:r>
      <w:proofErr w:type="gramEnd"/>
      <w:r>
        <w:rPr>
          <w:color w:val="555555"/>
          <w:sz w:val="19"/>
          <w:szCs w:val="19"/>
        </w:rPr>
        <w:t xml:space="preserve"> the Knowledge Infrastructure</w:t>
      </w:r>
    </w:p>
    <w:p w14:paraId="3DF7C7A7" w14:textId="77777777" w:rsidR="00A71D92" w:rsidRDefault="00000000">
      <w:pPr>
        <w:spacing w:before="160" w:after="40"/>
        <w:ind w:left="180"/>
      </w:pPr>
      <w:r>
        <w:rPr>
          <w:rFonts w:ascii="Arial" w:eastAsia="Arial" w:hAnsi="Arial" w:cs="Arial"/>
          <w:b/>
          <w:bCs/>
          <w:color w:val="222222"/>
          <w:sz w:val="20"/>
          <w:szCs w:val="20"/>
        </w:rPr>
        <w:t>Chapter 21: The Office of Strategic AI Integration</w:t>
      </w:r>
    </w:p>
    <w:p w14:paraId="65B31E2B" w14:textId="77777777" w:rsidR="00A71D92" w:rsidRDefault="00000000">
      <w:pPr>
        <w:spacing w:before="20" w:after="20"/>
        <w:ind w:left="540"/>
      </w:pPr>
      <w:proofErr w:type="gramStart"/>
      <w:r>
        <w:rPr>
          <w:color w:val="555555"/>
          <w:sz w:val="19"/>
          <w:szCs w:val="19"/>
        </w:rPr>
        <w:t>21.1  The</w:t>
      </w:r>
      <w:proofErr w:type="gramEnd"/>
      <w:r>
        <w:rPr>
          <w:color w:val="555555"/>
          <w:sz w:val="19"/>
          <w:szCs w:val="19"/>
        </w:rPr>
        <w:t xml:space="preserve"> Function That Doesn't Exist Yet</w:t>
      </w:r>
    </w:p>
    <w:p w14:paraId="239942EC" w14:textId="77777777" w:rsidR="00A71D92" w:rsidRDefault="00000000">
      <w:pPr>
        <w:spacing w:before="20" w:after="20"/>
        <w:ind w:left="540"/>
      </w:pPr>
      <w:proofErr w:type="gramStart"/>
      <w:r>
        <w:rPr>
          <w:color w:val="555555"/>
          <w:sz w:val="19"/>
          <w:szCs w:val="19"/>
        </w:rPr>
        <w:t>21.2  Structure</w:t>
      </w:r>
      <w:proofErr w:type="gramEnd"/>
      <w:r>
        <w:rPr>
          <w:color w:val="555555"/>
          <w:sz w:val="19"/>
          <w:szCs w:val="19"/>
        </w:rPr>
        <w:t xml:space="preserve"> and Mandate</w:t>
      </w:r>
    </w:p>
    <w:p w14:paraId="49A90F68" w14:textId="77777777" w:rsidR="00A71D92" w:rsidRDefault="00000000">
      <w:pPr>
        <w:spacing w:before="20" w:after="20"/>
        <w:ind w:left="540"/>
      </w:pPr>
      <w:proofErr w:type="gramStart"/>
      <w:r>
        <w:rPr>
          <w:color w:val="555555"/>
          <w:sz w:val="19"/>
          <w:szCs w:val="19"/>
        </w:rPr>
        <w:t>21.3  What</w:t>
      </w:r>
      <w:proofErr w:type="gramEnd"/>
      <w:r>
        <w:rPr>
          <w:color w:val="555555"/>
          <w:sz w:val="19"/>
          <w:szCs w:val="19"/>
        </w:rPr>
        <w:t xml:space="preserve"> This Function Produces</w:t>
      </w:r>
    </w:p>
    <w:p w14:paraId="75C0E10B" w14:textId="77777777" w:rsidR="00A71D92" w:rsidRDefault="00000000">
      <w:pPr>
        <w:spacing w:before="20" w:after="20"/>
        <w:ind w:left="540"/>
      </w:pPr>
      <w:proofErr w:type="gramStart"/>
      <w:r>
        <w:rPr>
          <w:color w:val="555555"/>
          <w:sz w:val="19"/>
          <w:szCs w:val="19"/>
        </w:rPr>
        <w:t>21.4  Building</w:t>
      </w:r>
      <w:proofErr w:type="gramEnd"/>
      <w:r>
        <w:rPr>
          <w:color w:val="555555"/>
          <w:sz w:val="19"/>
          <w:szCs w:val="19"/>
        </w:rPr>
        <w:t xml:space="preserve"> Toward Obsolescence</w:t>
      </w:r>
    </w:p>
    <w:p w14:paraId="03866227" w14:textId="77777777" w:rsidR="00A71D92" w:rsidRDefault="00000000">
      <w:pPr>
        <w:spacing w:before="160" w:after="40"/>
        <w:ind w:left="180"/>
      </w:pPr>
      <w:r>
        <w:rPr>
          <w:rFonts w:ascii="Arial" w:eastAsia="Arial" w:hAnsi="Arial" w:cs="Arial"/>
          <w:b/>
          <w:bCs/>
          <w:color w:val="222222"/>
          <w:sz w:val="20"/>
          <w:szCs w:val="20"/>
        </w:rPr>
        <w:t>Chapter 22: The Multi-Horizon Roadmap</w:t>
      </w:r>
    </w:p>
    <w:p w14:paraId="55702F15" w14:textId="77777777" w:rsidR="00A71D92" w:rsidRDefault="00000000">
      <w:pPr>
        <w:spacing w:before="20" w:after="20"/>
        <w:ind w:left="540"/>
      </w:pPr>
      <w:proofErr w:type="gramStart"/>
      <w:r>
        <w:rPr>
          <w:color w:val="555555"/>
          <w:sz w:val="19"/>
          <w:szCs w:val="19"/>
        </w:rPr>
        <w:t>22.1  Why</w:t>
      </w:r>
      <w:proofErr w:type="gramEnd"/>
      <w:r>
        <w:rPr>
          <w:color w:val="555555"/>
          <w:sz w:val="19"/>
          <w:szCs w:val="19"/>
        </w:rPr>
        <w:t xml:space="preserve"> Single-Horizon Thinking Fails</w:t>
      </w:r>
    </w:p>
    <w:p w14:paraId="4BCB2C51" w14:textId="77777777" w:rsidR="00A71D92" w:rsidRDefault="00000000">
      <w:pPr>
        <w:spacing w:before="20" w:after="20"/>
        <w:ind w:left="540"/>
      </w:pPr>
      <w:proofErr w:type="gramStart"/>
      <w:r>
        <w:rPr>
          <w:color w:val="555555"/>
          <w:sz w:val="19"/>
          <w:szCs w:val="19"/>
        </w:rPr>
        <w:t>22.2  Building</w:t>
      </w:r>
      <w:proofErr w:type="gramEnd"/>
      <w:r>
        <w:rPr>
          <w:color w:val="555555"/>
          <w:sz w:val="19"/>
          <w:szCs w:val="19"/>
        </w:rPr>
        <w:t xml:space="preserve"> the Roadmap</w:t>
      </w:r>
    </w:p>
    <w:p w14:paraId="4C700AA6" w14:textId="77777777" w:rsidR="00A71D92" w:rsidRDefault="00000000">
      <w:pPr>
        <w:spacing w:before="20" w:after="20"/>
        <w:ind w:left="540"/>
      </w:pPr>
      <w:proofErr w:type="gramStart"/>
      <w:r>
        <w:rPr>
          <w:color w:val="555555"/>
          <w:sz w:val="19"/>
          <w:szCs w:val="19"/>
        </w:rPr>
        <w:t>22.3  The</w:t>
      </w:r>
      <w:proofErr w:type="gramEnd"/>
      <w:r>
        <w:rPr>
          <w:color w:val="555555"/>
          <w:sz w:val="19"/>
          <w:szCs w:val="19"/>
        </w:rPr>
        <w:t xml:space="preserve"> Full ROI Equation: Beyond Efficiency</w:t>
      </w:r>
    </w:p>
    <w:p w14:paraId="01555960" w14:textId="77777777" w:rsidR="00A71D92" w:rsidRDefault="00000000">
      <w:pPr>
        <w:spacing w:before="20" w:after="20"/>
        <w:ind w:left="540"/>
      </w:pPr>
      <w:proofErr w:type="gramStart"/>
      <w:r>
        <w:rPr>
          <w:color w:val="555555"/>
          <w:sz w:val="19"/>
          <w:szCs w:val="19"/>
        </w:rPr>
        <w:t>22.4  Measuring</w:t>
      </w:r>
      <w:proofErr w:type="gramEnd"/>
      <w:r>
        <w:rPr>
          <w:color w:val="555555"/>
          <w:sz w:val="19"/>
          <w:szCs w:val="19"/>
        </w:rPr>
        <w:t xml:space="preserve"> ROI Across the Workplace Ecosystem</w:t>
      </w:r>
    </w:p>
    <w:p w14:paraId="42526DE6" w14:textId="77777777" w:rsidR="00A71D92" w:rsidRDefault="00000000">
      <w:pPr>
        <w:spacing w:before="20" w:after="20"/>
        <w:ind w:left="540"/>
      </w:pPr>
      <w:proofErr w:type="gramStart"/>
      <w:r>
        <w:rPr>
          <w:color w:val="555555"/>
          <w:sz w:val="19"/>
          <w:szCs w:val="19"/>
        </w:rPr>
        <w:t>22.5  The</w:t>
      </w:r>
      <w:proofErr w:type="gramEnd"/>
      <w:r>
        <w:rPr>
          <w:color w:val="555555"/>
          <w:sz w:val="19"/>
          <w:szCs w:val="19"/>
        </w:rPr>
        <w:t xml:space="preserve"> AI Budget Anatomy</w:t>
      </w:r>
    </w:p>
    <w:p w14:paraId="6F4EE8F8" w14:textId="77777777" w:rsidR="00A71D92" w:rsidRDefault="00000000">
      <w:pPr>
        <w:spacing w:before="20" w:after="20"/>
        <w:ind w:left="540"/>
      </w:pPr>
      <w:proofErr w:type="gramStart"/>
      <w:r>
        <w:rPr>
          <w:color w:val="555555"/>
          <w:sz w:val="19"/>
          <w:szCs w:val="19"/>
        </w:rPr>
        <w:t>22.6  Building</w:t>
      </w:r>
      <w:proofErr w:type="gramEnd"/>
      <w:r>
        <w:rPr>
          <w:color w:val="555555"/>
          <w:sz w:val="19"/>
          <w:szCs w:val="19"/>
        </w:rPr>
        <w:t xml:space="preserve"> the AI Business Case</w:t>
      </w:r>
    </w:p>
    <w:p w14:paraId="414C6449" w14:textId="77777777" w:rsidR="00A71D92" w:rsidRDefault="00000000">
      <w:pPr>
        <w:spacing w:before="20" w:after="20"/>
        <w:ind w:left="540"/>
      </w:pPr>
      <w:proofErr w:type="gramStart"/>
      <w:r>
        <w:rPr>
          <w:color w:val="555555"/>
          <w:sz w:val="19"/>
          <w:szCs w:val="19"/>
        </w:rPr>
        <w:t>22.7  Three</w:t>
      </w:r>
      <w:proofErr w:type="gramEnd"/>
      <w:r>
        <w:rPr>
          <w:color w:val="555555"/>
          <w:sz w:val="19"/>
          <w:szCs w:val="19"/>
        </w:rPr>
        <w:t xml:space="preserve"> Starter Metrics for Every AI Initiative</w:t>
      </w:r>
    </w:p>
    <w:p w14:paraId="2AB01777" w14:textId="77777777" w:rsidR="00A71D92" w:rsidRDefault="00000000">
      <w:pPr>
        <w:spacing w:before="20" w:after="20"/>
        <w:ind w:left="540"/>
      </w:pPr>
      <w:proofErr w:type="gramStart"/>
      <w:r>
        <w:rPr>
          <w:color w:val="555555"/>
          <w:sz w:val="19"/>
          <w:szCs w:val="19"/>
        </w:rPr>
        <w:t>22.8  Planning</w:t>
      </w:r>
      <w:proofErr w:type="gramEnd"/>
      <w:r>
        <w:rPr>
          <w:color w:val="555555"/>
          <w:sz w:val="19"/>
          <w:szCs w:val="19"/>
        </w:rPr>
        <w:t xml:space="preserve"> for Uncertainty</w:t>
      </w:r>
    </w:p>
    <w:p w14:paraId="40810CFE" w14:textId="77777777" w:rsidR="00A71D92" w:rsidRDefault="00000000">
      <w:pPr>
        <w:spacing w:before="20" w:after="20"/>
        <w:ind w:left="540"/>
      </w:pPr>
      <w:proofErr w:type="gramStart"/>
      <w:r>
        <w:rPr>
          <w:color w:val="555555"/>
          <w:sz w:val="19"/>
          <w:szCs w:val="19"/>
        </w:rPr>
        <w:t>22.9  Governing</w:t>
      </w:r>
      <w:proofErr w:type="gramEnd"/>
      <w:r>
        <w:rPr>
          <w:color w:val="555555"/>
          <w:sz w:val="19"/>
          <w:szCs w:val="19"/>
        </w:rPr>
        <w:t xml:space="preserve"> the Roadmap Itself</w:t>
      </w:r>
    </w:p>
    <w:p w14:paraId="31DC412B" w14:textId="77777777" w:rsidR="00A71D92" w:rsidRDefault="00000000">
      <w:pPr>
        <w:spacing w:before="160" w:after="40"/>
        <w:ind w:left="180"/>
      </w:pPr>
      <w:r>
        <w:rPr>
          <w:rFonts w:ascii="Arial" w:eastAsia="Arial" w:hAnsi="Arial" w:cs="Arial"/>
          <w:b/>
          <w:bCs/>
          <w:color w:val="222222"/>
          <w:sz w:val="20"/>
          <w:szCs w:val="20"/>
        </w:rPr>
        <w:t>Chapter 23: Measuring What Matters</w:t>
      </w:r>
    </w:p>
    <w:p w14:paraId="69BCE0BE" w14:textId="77777777" w:rsidR="00A71D92" w:rsidRDefault="00000000">
      <w:pPr>
        <w:spacing w:before="20" w:after="20"/>
        <w:ind w:left="540"/>
      </w:pPr>
      <w:proofErr w:type="gramStart"/>
      <w:r>
        <w:rPr>
          <w:color w:val="555555"/>
          <w:sz w:val="19"/>
          <w:szCs w:val="19"/>
        </w:rPr>
        <w:t>23.1  The</w:t>
      </w:r>
      <w:proofErr w:type="gramEnd"/>
      <w:r>
        <w:rPr>
          <w:color w:val="555555"/>
          <w:sz w:val="19"/>
          <w:szCs w:val="19"/>
        </w:rPr>
        <w:t xml:space="preserve"> Metrics Trap</w:t>
      </w:r>
    </w:p>
    <w:p w14:paraId="0E06B5DD" w14:textId="77777777" w:rsidR="00A71D92" w:rsidRDefault="00000000">
      <w:pPr>
        <w:spacing w:before="20" w:after="20"/>
        <w:ind w:left="540"/>
      </w:pPr>
      <w:proofErr w:type="gramStart"/>
      <w:r>
        <w:rPr>
          <w:color w:val="555555"/>
          <w:sz w:val="19"/>
          <w:szCs w:val="19"/>
        </w:rPr>
        <w:t>23.2  Measuring</w:t>
      </w:r>
      <w:proofErr w:type="gramEnd"/>
      <w:r>
        <w:rPr>
          <w:color w:val="555555"/>
          <w:sz w:val="19"/>
          <w:szCs w:val="19"/>
        </w:rPr>
        <w:t xml:space="preserve"> the Human Side</w:t>
      </w:r>
    </w:p>
    <w:p w14:paraId="327B94C9" w14:textId="77777777" w:rsidR="00A71D92" w:rsidRDefault="00000000">
      <w:pPr>
        <w:spacing w:before="20" w:after="20"/>
        <w:ind w:left="540"/>
      </w:pPr>
      <w:proofErr w:type="gramStart"/>
      <w:r>
        <w:rPr>
          <w:color w:val="555555"/>
          <w:sz w:val="19"/>
          <w:szCs w:val="19"/>
        </w:rPr>
        <w:t>23.3  Building</w:t>
      </w:r>
      <w:proofErr w:type="gramEnd"/>
      <w:r>
        <w:rPr>
          <w:color w:val="555555"/>
          <w:sz w:val="19"/>
          <w:szCs w:val="19"/>
        </w:rPr>
        <w:t xml:space="preserve"> the Complete Measurement Framework</w:t>
      </w:r>
    </w:p>
    <w:p w14:paraId="4A07B105" w14:textId="77777777" w:rsidR="00A71D92" w:rsidRDefault="00000000">
      <w:pPr>
        <w:spacing w:before="160" w:after="40"/>
        <w:ind w:left="180"/>
      </w:pPr>
      <w:r>
        <w:rPr>
          <w:rFonts w:ascii="Arial" w:eastAsia="Arial" w:hAnsi="Arial" w:cs="Arial"/>
          <w:b/>
          <w:bCs/>
          <w:color w:val="222222"/>
          <w:sz w:val="20"/>
          <w:szCs w:val="20"/>
        </w:rPr>
        <w:t>Chapter 24: The AI Story</w:t>
      </w:r>
    </w:p>
    <w:p w14:paraId="241EEA07" w14:textId="77777777" w:rsidR="00A71D92" w:rsidRDefault="00000000">
      <w:pPr>
        <w:spacing w:before="20" w:after="20"/>
        <w:ind w:left="540"/>
      </w:pPr>
      <w:proofErr w:type="gramStart"/>
      <w:r>
        <w:rPr>
          <w:color w:val="555555"/>
          <w:sz w:val="19"/>
          <w:szCs w:val="19"/>
        </w:rPr>
        <w:t>24.1  Why</w:t>
      </w:r>
      <w:proofErr w:type="gramEnd"/>
      <w:r>
        <w:rPr>
          <w:color w:val="555555"/>
          <w:sz w:val="19"/>
          <w:szCs w:val="19"/>
        </w:rPr>
        <w:t xml:space="preserve"> Most AI Communication Fails</w:t>
      </w:r>
    </w:p>
    <w:p w14:paraId="5104E6E2" w14:textId="77777777" w:rsidR="00A71D92" w:rsidRDefault="00000000">
      <w:pPr>
        <w:spacing w:before="20" w:after="20"/>
        <w:ind w:left="540"/>
      </w:pPr>
      <w:proofErr w:type="gramStart"/>
      <w:r>
        <w:rPr>
          <w:color w:val="555555"/>
          <w:sz w:val="19"/>
          <w:szCs w:val="19"/>
        </w:rPr>
        <w:t>24.2  The</w:t>
      </w:r>
      <w:proofErr w:type="gramEnd"/>
      <w:r>
        <w:rPr>
          <w:color w:val="555555"/>
          <w:sz w:val="19"/>
          <w:szCs w:val="19"/>
        </w:rPr>
        <w:t xml:space="preserve"> Narrative Architecture</w:t>
      </w:r>
    </w:p>
    <w:p w14:paraId="441A4BDC" w14:textId="77777777" w:rsidR="00A71D92" w:rsidRDefault="00000000">
      <w:pPr>
        <w:spacing w:before="20" w:after="20"/>
        <w:ind w:left="540"/>
      </w:pPr>
      <w:proofErr w:type="gramStart"/>
      <w:r>
        <w:rPr>
          <w:color w:val="555555"/>
          <w:sz w:val="19"/>
          <w:szCs w:val="19"/>
        </w:rPr>
        <w:t>24.3  Managing</w:t>
      </w:r>
      <w:proofErr w:type="gramEnd"/>
      <w:r>
        <w:rPr>
          <w:color w:val="555555"/>
          <w:sz w:val="19"/>
          <w:szCs w:val="19"/>
        </w:rPr>
        <w:t xml:space="preserve"> Resistance as Information</w:t>
      </w:r>
    </w:p>
    <w:p w14:paraId="3FDD1602" w14:textId="77777777" w:rsidR="00A71D92" w:rsidRDefault="00000000">
      <w:pPr>
        <w:spacing w:before="20" w:after="20"/>
        <w:ind w:left="540"/>
      </w:pPr>
      <w:proofErr w:type="gramStart"/>
      <w:r>
        <w:rPr>
          <w:color w:val="555555"/>
          <w:sz w:val="19"/>
          <w:szCs w:val="19"/>
        </w:rPr>
        <w:t>24.4  Channel</w:t>
      </w:r>
      <w:proofErr w:type="gramEnd"/>
      <w:r>
        <w:rPr>
          <w:color w:val="555555"/>
          <w:sz w:val="19"/>
          <w:szCs w:val="19"/>
        </w:rPr>
        <w:t xml:space="preserve"> Strategy and the Feedback Loop</w:t>
      </w:r>
    </w:p>
    <w:p w14:paraId="1FA21176" w14:textId="77777777" w:rsidR="00A71D92" w:rsidRDefault="00000000">
      <w:pPr>
        <w:spacing w:before="20" w:after="20"/>
        <w:ind w:left="540"/>
      </w:pPr>
      <w:proofErr w:type="gramStart"/>
      <w:r>
        <w:rPr>
          <w:color w:val="555555"/>
          <w:sz w:val="19"/>
          <w:szCs w:val="19"/>
        </w:rPr>
        <w:t>24.5  The</w:t>
      </w:r>
      <w:proofErr w:type="gramEnd"/>
      <w:r>
        <w:rPr>
          <w:color w:val="555555"/>
          <w:sz w:val="19"/>
          <w:szCs w:val="19"/>
        </w:rPr>
        <w:t xml:space="preserve"> Long Arc of the AI Story</w:t>
      </w:r>
    </w:p>
    <w:p w14:paraId="2784A154" w14:textId="77777777" w:rsidR="00A71D92" w:rsidRDefault="00000000">
      <w:pPr>
        <w:spacing w:before="100" w:after="60"/>
        <w:ind w:left="180"/>
      </w:pPr>
      <w:r>
        <w:rPr>
          <w:rFonts w:ascii="Arial" w:eastAsia="Arial" w:hAnsi="Arial" w:cs="Arial"/>
          <w:b/>
          <w:bCs/>
          <w:i/>
          <w:iCs/>
          <w:color w:val="C55A11"/>
          <w:sz w:val="19"/>
          <w:szCs w:val="19"/>
        </w:rPr>
        <w:t>Moving Forward</w:t>
      </w:r>
    </w:p>
    <w:p w14:paraId="262DD59B" w14:textId="77777777" w:rsidR="00A71D92" w:rsidRDefault="00A71D92"/>
    <w:p w14:paraId="476856BA" w14:textId="77777777" w:rsidR="00A71D92" w:rsidRDefault="00000000">
      <w:pPr>
        <w:pBdr>
          <w:bottom w:val="single" w:sz="3" w:space="3" w:color="2E75B6"/>
        </w:pBdr>
        <w:spacing w:before="280" w:after="80"/>
      </w:pPr>
      <w:r>
        <w:rPr>
          <w:rFonts w:ascii="Arial" w:eastAsia="Arial" w:hAnsi="Arial" w:cs="Arial"/>
          <w:b/>
          <w:bCs/>
          <w:color w:val="1F4E79"/>
          <w:sz w:val="22"/>
          <w:szCs w:val="22"/>
        </w:rPr>
        <w:t>PART V: THE READINESS — Building Human and Organizational Capacity</w:t>
      </w:r>
    </w:p>
    <w:p w14:paraId="08D3F8FD" w14:textId="77777777" w:rsidR="00A71D92" w:rsidRDefault="00000000">
      <w:pPr>
        <w:spacing w:before="160" w:after="40"/>
        <w:ind w:left="180"/>
      </w:pPr>
      <w:r>
        <w:rPr>
          <w:rFonts w:ascii="Arial" w:eastAsia="Arial" w:hAnsi="Arial" w:cs="Arial"/>
          <w:b/>
          <w:bCs/>
          <w:color w:val="222222"/>
          <w:sz w:val="20"/>
          <w:szCs w:val="20"/>
        </w:rPr>
        <w:t>Chapter 25: Four Dimensions of Readiness</w:t>
      </w:r>
    </w:p>
    <w:p w14:paraId="4703A61A" w14:textId="77777777" w:rsidR="00A71D92" w:rsidRDefault="00000000">
      <w:pPr>
        <w:spacing w:before="20" w:after="20"/>
        <w:ind w:left="540"/>
      </w:pPr>
      <w:proofErr w:type="gramStart"/>
      <w:r>
        <w:rPr>
          <w:color w:val="555555"/>
          <w:sz w:val="19"/>
          <w:szCs w:val="19"/>
        </w:rPr>
        <w:t>25.1  Why</w:t>
      </w:r>
      <w:proofErr w:type="gramEnd"/>
      <w:r>
        <w:rPr>
          <w:color w:val="555555"/>
          <w:sz w:val="19"/>
          <w:szCs w:val="19"/>
        </w:rPr>
        <w:t xml:space="preserve"> Readiness Precedes Everything</w:t>
      </w:r>
    </w:p>
    <w:p w14:paraId="72080304" w14:textId="77777777" w:rsidR="00A71D92" w:rsidRDefault="00000000">
      <w:pPr>
        <w:spacing w:before="20" w:after="20"/>
        <w:ind w:left="540"/>
      </w:pPr>
      <w:proofErr w:type="gramStart"/>
      <w:r>
        <w:rPr>
          <w:color w:val="555555"/>
          <w:sz w:val="19"/>
          <w:szCs w:val="19"/>
        </w:rPr>
        <w:t>25.2  The</w:t>
      </w:r>
      <w:proofErr w:type="gramEnd"/>
      <w:r>
        <w:rPr>
          <w:color w:val="555555"/>
          <w:sz w:val="19"/>
          <w:szCs w:val="19"/>
        </w:rPr>
        <w:t xml:space="preserve"> Four Dimensions</w:t>
      </w:r>
    </w:p>
    <w:p w14:paraId="3868ACE9" w14:textId="77777777" w:rsidR="00A71D92" w:rsidRDefault="00000000">
      <w:pPr>
        <w:spacing w:before="20" w:after="20"/>
        <w:ind w:left="540"/>
      </w:pPr>
      <w:proofErr w:type="gramStart"/>
      <w:r>
        <w:rPr>
          <w:color w:val="555555"/>
          <w:sz w:val="19"/>
          <w:szCs w:val="19"/>
        </w:rPr>
        <w:t>25.3  How</w:t>
      </w:r>
      <w:proofErr w:type="gramEnd"/>
      <w:r>
        <w:rPr>
          <w:color w:val="555555"/>
          <w:sz w:val="19"/>
          <w:szCs w:val="19"/>
        </w:rPr>
        <w:t xml:space="preserve"> the Dimensions Interact</w:t>
      </w:r>
    </w:p>
    <w:p w14:paraId="22BE353F" w14:textId="77777777" w:rsidR="00A71D92" w:rsidRDefault="00000000">
      <w:pPr>
        <w:spacing w:before="20" w:after="20"/>
        <w:ind w:left="540"/>
      </w:pPr>
      <w:proofErr w:type="gramStart"/>
      <w:r>
        <w:rPr>
          <w:color w:val="555555"/>
          <w:sz w:val="19"/>
          <w:szCs w:val="19"/>
        </w:rPr>
        <w:t>25.4  The</w:t>
      </w:r>
      <w:proofErr w:type="gramEnd"/>
      <w:r>
        <w:rPr>
          <w:color w:val="555555"/>
          <w:sz w:val="19"/>
          <w:szCs w:val="19"/>
        </w:rPr>
        <w:t xml:space="preserve"> Readiness Investment Roadmap</w:t>
      </w:r>
    </w:p>
    <w:p w14:paraId="760D7A1D" w14:textId="77777777" w:rsidR="00A71D92" w:rsidRDefault="00000000">
      <w:pPr>
        <w:spacing w:before="160" w:after="40"/>
        <w:ind w:left="180"/>
      </w:pPr>
      <w:r>
        <w:rPr>
          <w:rFonts w:ascii="Arial" w:eastAsia="Arial" w:hAnsi="Arial" w:cs="Arial"/>
          <w:b/>
          <w:bCs/>
          <w:color w:val="222222"/>
          <w:sz w:val="20"/>
          <w:szCs w:val="20"/>
        </w:rPr>
        <w:t>Chapter 26: AI Learning Moments</w:t>
      </w:r>
    </w:p>
    <w:p w14:paraId="7E12AEA1" w14:textId="77777777" w:rsidR="00A71D92" w:rsidRDefault="00000000">
      <w:pPr>
        <w:spacing w:before="20" w:after="20"/>
        <w:ind w:left="540"/>
      </w:pPr>
      <w:proofErr w:type="gramStart"/>
      <w:r>
        <w:rPr>
          <w:color w:val="555555"/>
          <w:sz w:val="19"/>
          <w:szCs w:val="19"/>
        </w:rPr>
        <w:lastRenderedPageBreak/>
        <w:t>26.1  The</w:t>
      </w:r>
      <w:proofErr w:type="gramEnd"/>
      <w:r>
        <w:rPr>
          <w:color w:val="555555"/>
          <w:sz w:val="19"/>
          <w:szCs w:val="19"/>
        </w:rPr>
        <w:t xml:space="preserve"> L&amp;D Math Problem</w:t>
      </w:r>
    </w:p>
    <w:p w14:paraId="2DC25FAF" w14:textId="77777777" w:rsidR="00A71D92" w:rsidRDefault="00000000">
      <w:pPr>
        <w:spacing w:before="20" w:after="20"/>
        <w:ind w:left="540"/>
      </w:pPr>
      <w:proofErr w:type="gramStart"/>
      <w:r>
        <w:rPr>
          <w:color w:val="555555"/>
          <w:sz w:val="19"/>
          <w:szCs w:val="19"/>
        </w:rPr>
        <w:t>26.2  What</w:t>
      </w:r>
      <w:proofErr w:type="gramEnd"/>
      <w:r>
        <w:rPr>
          <w:color w:val="555555"/>
          <w:sz w:val="19"/>
          <w:szCs w:val="19"/>
        </w:rPr>
        <w:t xml:space="preserve"> AI Learning Moments Are</w:t>
      </w:r>
    </w:p>
    <w:p w14:paraId="14DD8688" w14:textId="77777777" w:rsidR="00A71D92" w:rsidRDefault="00000000">
      <w:pPr>
        <w:spacing w:before="20" w:after="20"/>
        <w:ind w:left="540"/>
      </w:pPr>
      <w:proofErr w:type="gramStart"/>
      <w:r>
        <w:rPr>
          <w:color w:val="555555"/>
          <w:sz w:val="19"/>
          <w:szCs w:val="19"/>
        </w:rPr>
        <w:t>26.3  The</w:t>
      </w:r>
      <w:proofErr w:type="gramEnd"/>
      <w:r>
        <w:rPr>
          <w:color w:val="555555"/>
          <w:sz w:val="19"/>
          <w:szCs w:val="19"/>
        </w:rPr>
        <w:t xml:space="preserve"> Leader's Role in Learning Culture</w:t>
      </w:r>
    </w:p>
    <w:p w14:paraId="117ECD9A" w14:textId="77777777" w:rsidR="00A71D92" w:rsidRDefault="00000000">
      <w:pPr>
        <w:spacing w:before="20" w:after="20"/>
        <w:ind w:left="540"/>
      </w:pPr>
      <w:proofErr w:type="gramStart"/>
      <w:r>
        <w:rPr>
          <w:color w:val="555555"/>
          <w:sz w:val="19"/>
          <w:szCs w:val="19"/>
        </w:rPr>
        <w:t>26.4  Building</w:t>
      </w:r>
      <w:proofErr w:type="gramEnd"/>
      <w:r>
        <w:rPr>
          <w:color w:val="555555"/>
          <w:sz w:val="19"/>
          <w:szCs w:val="19"/>
        </w:rPr>
        <w:t xml:space="preserve"> the Organizational Learning Infrastructure</w:t>
      </w:r>
    </w:p>
    <w:p w14:paraId="48A23748" w14:textId="77777777" w:rsidR="00A71D92" w:rsidRDefault="00000000">
      <w:pPr>
        <w:spacing w:before="20" w:after="20"/>
        <w:ind w:left="540"/>
      </w:pPr>
      <w:proofErr w:type="gramStart"/>
      <w:r>
        <w:rPr>
          <w:color w:val="555555"/>
          <w:sz w:val="19"/>
          <w:szCs w:val="19"/>
        </w:rPr>
        <w:t>26.5  Governing</w:t>
      </w:r>
      <w:proofErr w:type="gramEnd"/>
      <w:r>
        <w:rPr>
          <w:color w:val="555555"/>
          <w:sz w:val="19"/>
          <w:szCs w:val="19"/>
        </w:rPr>
        <w:t xml:space="preserve"> and Sustaining the Practice</w:t>
      </w:r>
    </w:p>
    <w:p w14:paraId="122F90B0" w14:textId="77777777" w:rsidR="00A71D92" w:rsidRDefault="00000000">
      <w:pPr>
        <w:spacing w:before="160" w:after="40"/>
        <w:ind w:left="180"/>
      </w:pPr>
      <w:r>
        <w:rPr>
          <w:rFonts w:ascii="Arial" w:eastAsia="Arial" w:hAnsi="Arial" w:cs="Arial"/>
          <w:b/>
          <w:bCs/>
          <w:color w:val="222222"/>
          <w:sz w:val="20"/>
          <w:szCs w:val="20"/>
        </w:rPr>
        <w:t>Chapter 27: Culture as Infrastructure</w:t>
      </w:r>
    </w:p>
    <w:p w14:paraId="45CE6703" w14:textId="77777777" w:rsidR="00A71D92" w:rsidRDefault="00000000">
      <w:pPr>
        <w:spacing w:before="20" w:after="20"/>
        <w:ind w:left="540"/>
      </w:pPr>
      <w:proofErr w:type="gramStart"/>
      <w:r>
        <w:rPr>
          <w:color w:val="555555"/>
          <w:sz w:val="19"/>
          <w:szCs w:val="19"/>
        </w:rPr>
        <w:t>27.1  What</w:t>
      </w:r>
      <w:proofErr w:type="gramEnd"/>
      <w:r>
        <w:rPr>
          <w:color w:val="555555"/>
          <w:sz w:val="19"/>
          <w:szCs w:val="19"/>
        </w:rPr>
        <w:t xml:space="preserve"> Culture Actually Does</w:t>
      </w:r>
    </w:p>
    <w:p w14:paraId="1A52A4FA" w14:textId="77777777" w:rsidR="00A71D92" w:rsidRDefault="00000000">
      <w:pPr>
        <w:spacing w:before="20" w:after="20"/>
        <w:ind w:left="540"/>
      </w:pPr>
      <w:proofErr w:type="gramStart"/>
      <w:r>
        <w:rPr>
          <w:color w:val="555555"/>
          <w:sz w:val="19"/>
          <w:szCs w:val="19"/>
        </w:rPr>
        <w:t>27.2  The</w:t>
      </w:r>
      <w:proofErr w:type="gramEnd"/>
      <w:r>
        <w:rPr>
          <w:color w:val="555555"/>
          <w:sz w:val="19"/>
          <w:szCs w:val="19"/>
        </w:rPr>
        <w:t xml:space="preserve"> Cultural Conditions for AI Transformation</w:t>
      </w:r>
    </w:p>
    <w:p w14:paraId="6F8FB7DA" w14:textId="77777777" w:rsidR="00A71D92" w:rsidRDefault="00000000">
      <w:pPr>
        <w:spacing w:before="20" w:after="20"/>
        <w:ind w:left="540"/>
      </w:pPr>
      <w:proofErr w:type="gramStart"/>
      <w:r>
        <w:rPr>
          <w:color w:val="555555"/>
          <w:sz w:val="19"/>
          <w:szCs w:val="19"/>
        </w:rPr>
        <w:t>27.3  Building</w:t>
      </w:r>
      <w:proofErr w:type="gramEnd"/>
      <w:r>
        <w:rPr>
          <w:color w:val="555555"/>
          <w:sz w:val="19"/>
          <w:szCs w:val="19"/>
        </w:rPr>
        <w:t xml:space="preserve"> Culture Deliberately</w:t>
      </w:r>
    </w:p>
    <w:p w14:paraId="778D0666" w14:textId="77777777" w:rsidR="00A71D92" w:rsidRDefault="00000000">
      <w:pPr>
        <w:spacing w:before="20" w:after="20"/>
        <w:ind w:left="540"/>
      </w:pPr>
      <w:proofErr w:type="gramStart"/>
      <w:r>
        <w:rPr>
          <w:color w:val="555555"/>
          <w:sz w:val="19"/>
          <w:szCs w:val="19"/>
        </w:rPr>
        <w:t>27.4  The</w:t>
      </w:r>
      <w:proofErr w:type="gramEnd"/>
      <w:r>
        <w:rPr>
          <w:color w:val="555555"/>
          <w:sz w:val="19"/>
          <w:szCs w:val="19"/>
        </w:rPr>
        <w:t xml:space="preserve"> Timeline and Resilience of Cultural Change</w:t>
      </w:r>
    </w:p>
    <w:p w14:paraId="783B7FF2" w14:textId="77777777" w:rsidR="00A71D92" w:rsidRDefault="00000000">
      <w:pPr>
        <w:spacing w:before="20" w:after="20"/>
        <w:ind w:left="540"/>
      </w:pPr>
      <w:proofErr w:type="gramStart"/>
      <w:r>
        <w:rPr>
          <w:color w:val="555555"/>
          <w:sz w:val="19"/>
          <w:szCs w:val="19"/>
        </w:rPr>
        <w:t>27.5  Culture</w:t>
      </w:r>
      <w:proofErr w:type="gramEnd"/>
      <w:r>
        <w:rPr>
          <w:color w:val="555555"/>
          <w:sz w:val="19"/>
          <w:szCs w:val="19"/>
        </w:rPr>
        <w:t>, Context, and Equity</w:t>
      </w:r>
    </w:p>
    <w:p w14:paraId="1DA861B9" w14:textId="77777777" w:rsidR="00A71D92" w:rsidRDefault="00000000">
      <w:pPr>
        <w:spacing w:before="160" w:after="40"/>
        <w:ind w:left="180"/>
      </w:pPr>
      <w:r>
        <w:rPr>
          <w:rFonts w:ascii="Arial" w:eastAsia="Arial" w:hAnsi="Arial" w:cs="Arial"/>
          <w:b/>
          <w:bCs/>
          <w:color w:val="222222"/>
          <w:sz w:val="20"/>
          <w:szCs w:val="20"/>
        </w:rPr>
        <w:t>Chapter 28: Leading Without Authority</w:t>
      </w:r>
    </w:p>
    <w:p w14:paraId="5FB9C4F4" w14:textId="77777777" w:rsidR="00A71D92" w:rsidRDefault="00000000">
      <w:pPr>
        <w:spacing w:before="20" w:after="20"/>
        <w:ind w:left="540"/>
      </w:pPr>
      <w:proofErr w:type="gramStart"/>
      <w:r>
        <w:rPr>
          <w:color w:val="555555"/>
          <w:sz w:val="19"/>
          <w:szCs w:val="19"/>
        </w:rPr>
        <w:t>28.1  The</w:t>
      </w:r>
      <w:proofErr w:type="gramEnd"/>
      <w:r>
        <w:rPr>
          <w:color w:val="555555"/>
          <w:sz w:val="19"/>
          <w:szCs w:val="19"/>
        </w:rPr>
        <w:t xml:space="preserve"> Structural Reality</w:t>
      </w:r>
    </w:p>
    <w:p w14:paraId="74C5C12B" w14:textId="77777777" w:rsidR="00A71D92" w:rsidRDefault="00000000">
      <w:pPr>
        <w:spacing w:before="20" w:after="20"/>
        <w:ind w:left="540"/>
      </w:pPr>
      <w:proofErr w:type="gramStart"/>
      <w:r>
        <w:rPr>
          <w:color w:val="555555"/>
          <w:sz w:val="19"/>
          <w:szCs w:val="19"/>
        </w:rPr>
        <w:t>28.2  Participation</w:t>
      </w:r>
      <w:proofErr w:type="gramEnd"/>
      <w:r>
        <w:rPr>
          <w:color w:val="555555"/>
          <w:sz w:val="19"/>
          <w:szCs w:val="19"/>
        </w:rPr>
        <w:t xml:space="preserve"> as the Core Leadership Act</w:t>
      </w:r>
    </w:p>
    <w:p w14:paraId="61908A7A" w14:textId="77777777" w:rsidR="00A71D92" w:rsidRDefault="00000000">
      <w:pPr>
        <w:spacing w:before="20" w:after="20"/>
        <w:ind w:left="540"/>
      </w:pPr>
      <w:proofErr w:type="gramStart"/>
      <w:r>
        <w:rPr>
          <w:color w:val="555555"/>
          <w:sz w:val="19"/>
          <w:szCs w:val="19"/>
        </w:rPr>
        <w:t>28.3  The</w:t>
      </w:r>
      <w:proofErr w:type="gramEnd"/>
      <w:r>
        <w:rPr>
          <w:color w:val="555555"/>
          <w:sz w:val="19"/>
          <w:szCs w:val="19"/>
        </w:rPr>
        <w:t xml:space="preserve"> Five Practices of Influence Without Authority</w:t>
      </w:r>
    </w:p>
    <w:p w14:paraId="011D4DE7" w14:textId="77777777" w:rsidR="00A71D92" w:rsidRDefault="00000000">
      <w:pPr>
        <w:spacing w:before="20" w:after="20"/>
        <w:ind w:left="540"/>
      </w:pPr>
      <w:proofErr w:type="gramStart"/>
      <w:r>
        <w:rPr>
          <w:color w:val="555555"/>
          <w:sz w:val="19"/>
          <w:szCs w:val="19"/>
        </w:rPr>
        <w:t>28.4  Coalition</w:t>
      </w:r>
      <w:proofErr w:type="gramEnd"/>
      <w:r>
        <w:rPr>
          <w:color w:val="555555"/>
          <w:sz w:val="19"/>
          <w:szCs w:val="19"/>
        </w:rPr>
        <w:t xml:space="preserve"> Architecture</w:t>
      </w:r>
    </w:p>
    <w:p w14:paraId="5C4259C1" w14:textId="77777777" w:rsidR="00A71D92" w:rsidRDefault="00000000">
      <w:pPr>
        <w:spacing w:before="20" w:after="20"/>
        <w:ind w:left="540"/>
      </w:pPr>
      <w:proofErr w:type="gramStart"/>
      <w:r>
        <w:rPr>
          <w:color w:val="555555"/>
          <w:sz w:val="19"/>
          <w:szCs w:val="19"/>
        </w:rPr>
        <w:t>28.5  When</w:t>
      </w:r>
      <w:proofErr w:type="gramEnd"/>
      <w:r>
        <w:rPr>
          <w:color w:val="555555"/>
          <w:sz w:val="19"/>
          <w:szCs w:val="19"/>
        </w:rPr>
        <w:t xml:space="preserve"> Authority Would Help and What to Do Instead</w:t>
      </w:r>
    </w:p>
    <w:p w14:paraId="787A1BD9" w14:textId="77777777" w:rsidR="00A71D92" w:rsidRDefault="00000000">
      <w:pPr>
        <w:spacing w:before="20" w:after="20"/>
        <w:ind w:left="540"/>
      </w:pPr>
      <w:proofErr w:type="gramStart"/>
      <w:r>
        <w:rPr>
          <w:color w:val="555555"/>
          <w:sz w:val="19"/>
          <w:szCs w:val="19"/>
        </w:rPr>
        <w:t>28.6  Building</w:t>
      </w:r>
      <w:proofErr w:type="gramEnd"/>
      <w:r>
        <w:rPr>
          <w:color w:val="555555"/>
          <w:sz w:val="19"/>
          <w:szCs w:val="19"/>
        </w:rPr>
        <w:t xml:space="preserve"> Organizational Influence Capacity</w:t>
      </w:r>
    </w:p>
    <w:p w14:paraId="7F8B5E39" w14:textId="77777777" w:rsidR="00A71D92" w:rsidRDefault="00000000">
      <w:pPr>
        <w:spacing w:before="160" w:after="40"/>
        <w:ind w:left="180"/>
      </w:pPr>
      <w:r>
        <w:rPr>
          <w:rFonts w:ascii="Arial" w:eastAsia="Arial" w:hAnsi="Arial" w:cs="Arial"/>
          <w:b/>
          <w:bCs/>
          <w:color w:val="222222"/>
          <w:sz w:val="20"/>
          <w:szCs w:val="20"/>
        </w:rPr>
        <w:t>Chapter 29: The Change Management Imperative</w:t>
      </w:r>
    </w:p>
    <w:p w14:paraId="20AA9D6E" w14:textId="77777777" w:rsidR="00A71D92" w:rsidRDefault="00000000">
      <w:pPr>
        <w:spacing w:before="20" w:after="20"/>
        <w:ind w:left="540"/>
      </w:pPr>
      <w:proofErr w:type="gramStart"/>
      <w:r>
        <w:rPr>
          <w:color w:val="555555"/>
          <w:sz w:val="19"/>
          <w:szCs w:val="19"/>
        </w:rPr>
        <w:t>29.1  Why</w:t>
      </w:r>
      <w:proofErr w:type="gramEnd"/>
      <w:r>
        <w:rPr>
          <w:color w:val="555555"/>
          <w:sz w:val="19"/>
          <w:szCs w:val="19"/>
        </w:rPr>
        <w:t xml:space="preserve"> the Standard Playbook Falls Short</w:t>
      </w:r>
    </w:p>
    <w:p w14:paraId="4C664E04" w14:textId="77777777" w:rsidR="00A71D92" w:rsidRDefault="00000000">
      <w:pPr>
        <w:spacing w:before="20" w:after="20"/>
        <w:ind w:left="540"/>
      </w:pPr>
      <w:proofErr w:type="gramStart"/>
      <w:r>
        <w:rPr>
          <w:color w:val="555555"/>
          <w:sz w:val="19"/>
          <w:szCs w:val="19"/>
        </w:rPr>
        <w:t>29.2  The</w:t>
      </w:r>
      <w:proofErr w:type="gramEnd"/>
      <w:r>
        <w:rPr>
          <w:color w:val="555555"/>
          <w:sz w:val="19"/>
          <w:szCs w:val="19"/>
        </w:rPr>
        <w:t xml:space="preserve"> Pace Problem</w:t>
      </w:r>
    </w:p>
    <w:p w14:paraId="0BCBCD1E" w14:textId="77777777" w:rsidR="00A71D92" w:rsidRDefault="00000000">
      <w:pPr>
        <w:spacing w:before="20" w:after="20"/>
        <w:ind w:left="540"/>
      </w:pPr>
      <w:proofErr w:type="gramStart"/>
      <w:r>
        <w:rPr>
          <w:color w:val="555555"/>
          <w:sz w:val="19"/>
          <w:szCs w:val="19"/>
        </w:rPr>
        <w:t>29.3  The</w:t>
      </w:r>
      <w:proofErr w:type="gramEnd"/>
      <w:r>
        <w:rPr>
          <w:color w:val="555555"/>
          <w:sz w:val="19"/>
          <w:szCs w:val="19"/>
        </w:rPr>
        <w:t xml:space="preserve"> Sponsorship Architecture</w:t>
      </w:r>
    </w:p>
    <w:p w14:paraId="2488AD53" w14:textId="77777777" w:rsidR="00A71D92" w:rsidRDefault="00000000">
      <w:pPr>
        <w:spacing w:before="20" w:after="20"/>
        <w:ind w:left="540"/>
      </w:pPr>
      <w:proofErr w:type="gramStart"/>
      <w:r>
        <w:rPr>
          <w:color w:val="555555"/>
          <w:sz w:val="19"/>
          <w:szCs w:val="19"/>
        </w:rPr>
        <w:t>29.4  Change</w:t>
      </w:r>
      <w:proofErr w:type="gramEnd"/>
      <w:r>
        <w:rPr>
          <w:color w:val="555555"/>
          <w:sz w:val="19"/>
          <w:szCs w:val="19"/>
        </w:rPr>
        <w:t xml:space="preserve"> Capacity as Organizational Resilience</w:t>
      </w:r>
    </w:p>
    <w:p w14:paraId="2A6E1030" w14:textId="77777777" w:rsidR="00A71D92" w:rsidRDefault="00000000">
      <w:pPr>
        <w:spacing w:before="160" w:after="40"/>
        <w:ind w:left="180"/>
      </w:pPr>
      <w:r>
        <w:rPr>
          <w:rFonts w:ascii="Arial" w:eastAsia="Arial" w:hAnsi="Arial" w:cs="Arial"/>
          <w:b/>
          <w:bCs/>
          <w:color w:val="222222"/>
          <w:sz w:val="20"/>
          <w:szCs w:val="20"/>
        </w:rPr>
        <w:t>Chapter 30: Building AI-Ready Teams</w:t>
      </w:r>
    </w:p>
    <w:p w14:paraId="5B6FBC68" w14:textId="77777777" w:rsidR="00A71D92" w:rsidRDefault="00000000">
      <w:pPr>
        <w:spacing w:before="20" w:after="20"/>
        <w:ind w:left="540"/>
      </w:pPr>
      <w:proofErr w:type="gramStart"/>
      <w:r>
        <w:rPr>
          <w:color w:val="555555"/>
          <w:sz w:val="19"/>
          <w:szCs w:val="19"/>
        </w:rPr>
        <w:t>30.1  The</w:t>
      </w:r>
      <w:proofErr w:type="gramEnd"/>
      <w:r>
        <w:rPr>
          <w:color w:val="555555"/>
          <w:sz w:val="19"/>
          <w:szCs w:val="19"/>
        </w:rPr>
        <w:t xml:space="preserve"> Skill Half-Life Problem</w:t>
      </w:r>
    </w:p>
    <w:p w14:paraId="689BB9BF" w14:textId="77777777" w:rsidR="00A71D92" w:rsidRDefault="00000000">
      <w:pPr>
        <w:spacing w:before="20" w:after="20"/>
        <w:ind w:left="540"/>
      </w:pPr>
      <w:proofErr w:type="gramStart"/>
      <w:r>
        <w:rPr>
          <w:color w:val="555555"/>
          <w:sz w:val="19"/>
          <w:szCs w:val="19"/>
        </w:rPr>
        <w:t>30.2  The</w:t>
      </w:r>
      <w:proofErr w:type="gramEnd"/>
      <w:r>
        <w:rPr>
          <w:color w:val="555555"/>
          <w:sz w:val="19"/>
          <w:szCs w:val="19"/>
        </w:rPr>
        <w:t xml:space="preserve"> AI Fluency Spectrum</w:t>
      </w:r>
    </w:p>
    <w:p w14:paraId="3931B7AB" w14:textId="77777777" w:rsidR="00A71D92" w:rsidRDefault="00000000">
      <w:pPr>
        <w:spacing w:before="20" w:after="20"/>
        <w:ind w:left="540"/>
      </w:pPr>
      <w:proofErr w:type="gramStart"/>
      <w:r>
        <w:rPr>
          <w:color w:val="555555"/>
          <w:sz w:val="19"/>
          <w:szCs w:val="19"/>
        </w:rPr>
        <w:t>30.3  Retaining</w:t>
      </w:r>
      <w:proofErr w:type="gramEnd"/>
      <w:r>
        <w:rPr>
          <w:color w:val="555555"/>
          <w:sz w:val="19"/>
          <w:szCs w:val="19"/>
        </w:rPr>
        <w:t xml:space="preserve"> in the AI Transition</w:t>
      </w:r>
    </w:p>
    <w:p w14:paraId="435FE872" w14:textId="77777777" w:rsidR="00A71D92" w:rsidRDefault="00000000">
      <w:pPr>
        <w:spacing w:before="20" w:after="20"/>
        <w:ind w:left="540"/>
      </w:pPr>
      <w:proofErr w:type="gramStart"/>
      <w:r>
        <w:rPr>
          <w:color w:val="555555"/>
          <w:sz w:val="19"/>
          <w:szCs w:val="19"/>
        </w:rPr>
        <w:t>30.4  The</w:t>
      </w:r>
      <w:proofErr w:type="gramEnd"/>
      <w:r>
        <w:rPr>
          <w:color w:val="555555"/>
          <w:sz w:val="19"/>
          <w:szCs w:val="19"/>
        </w:rPr>
        <w:t xml:space="preserve"> Ethics of Team Building Through Transition</w:t>
      </w:r>
    </w:p>
    <w:p w14:paraId="516548A3" w14:textId="77777777" w:rsidR="00A71D92" w:rsidRDefault="00000000">
      <w:pPr>
        <w:spacing w:before="20" w:after="20"/>
        <w:ind w:left="540"/>
      </w:pPr>
      <w:proofErr w:type="gramStart"/>
      <w:r>
        <w:rPr>
          <w:color w:val="555555"/>
          <w:sz w:val="19"/>
          <w:szCs w:val="19"/>
        </w:rPr>
        <w:t>30.5  Building</w:t>
      </w:r>
      <w:proofErr w:type="gramEnd"/>
      <w:r>
        <w:rPr>
          <w:color w:val="555555"/>
          <w:sz w:val="19"/>
          <w:szCs w:val="19"/>
        </w:rPr>
        <w:t xml:space="preserve"> Self-Sustaining Talent Development Infrastructure</w:t>
      </w:r>
    </w:p>
    <w:p w14:paraId="35A06C48" w14:textId="77777777" w:rsidR="00A71D92" w:rsidRDefault="00000000">
      <w:pPr>
        <w:spacing w:before="160" w:after="40"/>
        <w:ind w:left="180"/>
      </w:pPr>
      <w:r>
        <w:rPr>
          <w:rFonts w:ascii="Arial" w:eastAsia="Arial" w:hAnsi="Arial" w:cs="Arial"/>
          <w:b/>
          <w:bCs/>
          <w:color w:val="222222"/>
          <w:sz w:val="20"/>
          <w:szCs w:val="20"/>
        </w:rPr>
        <w:t>Chapter 31: Psychological Safety as a Strategic Asset</w:t>
      </w:r>
    </w:p>
    <w:p w14:paraId="6666E28A" w14:textId="77777777" w:rsidR="00A71D92" w:rsidRDefault="00000000">
      <w:pPr>
        <w:spacing w:before="20" w:after="20"/>
        <w:ind w:left="540"/>
      </w:pPr>
      <w:proofErr w:type="gramStart"/>
      <w:r>
        <w:rPr>
          <w:color w:val="555555"/>
          <w:sz w:val="19"/>
          <w:szCs w:val="19"/>
        </w:rPr>
        <w:t>31.1  Why</w:t>
      </w:r>
      <w:proofErr w:type="gramEnd"/>
      <w:r>
        <w:rPr>
          <w:color w:val="555555"/>
          <w:sz w:val="19"/>
          <w:szCs w:val="19"/>
        </w:rPr>
        <w:t xml:space="preserve"> AI Transformation Requires Safety</w:t>
      </w:r>
    </w:p>
    <w:p w14:paraId="140DC6EA" w14:textId="77777777" w:rsidR="00A71D92" w:rsidRDefault="00000000">
      <w:pPr>
        <w:spacing w:before="20" w:after="20"/>
        <w:ind w:left="540"/>
      </w:pPr>
      <w:proofErr w:type="gramStart"/>
      <w:r>
        <w:rPr>
          <w:color w:val="555555"/>
          <w:sz w:val="19"/>
          <w:szCs w:val="19"/>
        </w:rPr>
        <w:t>31.2  How</w:t>
      </w:r>
      <w:proofErr w:type="gramEnd"/>
      <w:r>
        <w:rPr>
          <w:color w:val="555555"/>
          <w:sz w:val="19"/>
          <w:szCs w:val="19"/>
        </w:rPr>
        <w:t xml:space="preserve"> Leaders Create and Destroy Safety</w:t>
      </w:r>
    </w:p>
    <w:p w14:paraId="6F94BF5E" w14:textId="77777777" w:rsidR="00A71D92" w:rsidRDefault="00000000">
      <w:pPr>
        <w:spacing w:before="20" w:after="20"/>
        <w:ind w:left="540"/>
      </w:pPr>
      <w:proofErr w:type="gramStart"/>
      <w:r>
        <w:rPr>
          <w:color w:val="555555"/>
          <w:sz w:val="19"/>
          <w:szCs w:val="19"/>
        </w:rPr>
        <w:t>31.3  Designing</w:t>
      </w:r>
      <w:proofErr w:type="gramEnd"/>
      <w:r>
        <w:rPr>
          <w:color w:val="555555"/>
          <w:sz w:val="19"/>
          <w:szCs w:val="19"/>
        </w:rPr>
        <w:t xml:space="preserve"> Safe Experimentation Systems</w:t>
      </w:r>
    </w:p>
    <w:p w14:paraId="387E7A7A" w14:textId="77777777" w:rsidR="00A71D92" w:rsidRDefault="00000000">
      <w:pPr>
        <w:spacing w:before="20" w:after="20"/>
        <w:ind w:left="540"/>
      </w:pPr>
      <w:proofErr w:type="gramStart"/>
      <w:r>
        <w:rPr>
          <w:color w:val="555555"/>
          <w:sz w:val="19"/>
          <w:szCs w:val="19"/>
        </w:rPr>
        <w:t>31.4  Psychological</w:t>
      </w:r>
      <w:proofErr w:type="gramEnd"/>
      <w:r>
        <w:rPr>
          <w:color w:val="555555"/>
          <w:sz w:val="19"/>
          <w:szCs w:val="19"/>
        </w:rPr>
        <w:t xml:space="preserve"> Safety as the Readiness Multiplier</w:t>
      </w:r>
    </w:p>
    <w:p w14:paraId="672D6193" w14:textId="77777777" w:rsidR="00A71D92" w:rsidRDefault="00000000">
      <w:pPr>
        <w:spacing w:before="20" w:after="20"/>
        <w:ind w:left="540"/>
      </w:pPr>
      <w:proofErr w:type="gramStart"/>
      <w:r>
        <w:rPr>
          <w:color w:val="555555"/>
          <w:sz w:val="19"/>
          <w:szCs w:val="19"/>
        </w:rPr>
        <w:t>31.5  Safety</w:t>
      </w:r>
      <w:proofErr w:type="gramEnd"/>
      <w:r>
        <w:rPr>
          <w:color w:val="555555"/>
          <w:sz w:val="19"/>
          <w:szCs w:val="19"/>
        </w:rPr>
        <w:t>, Governance, and the Ethics of Honest Organizations</w:t>
      </w:r>
    </w:p>
    <w:p w14:paraId="53053AA3" w14:textId="77777777" w:rsidR="00A71D92" w:rsidRDefault="00000000">
      <w:pPr>
        <w:spacing w:before="100" w:after="60"/>
        <w:ind w:left="180"/>
      </w:pPr>
      <w:r>
        <w:rPr>
          <w:rFonts w:ascii="Arial" w:eastAsia="Arial" w:hAnsi="Arial" w:cs="Arial"/>
          <w:b/>
          <w:bCs/>
          <w:i/>
          <w:iCs/>
          <w:color w:val="C55A11"/>
          <w:sz w:val="19"/>
          <w:szCs w:val="19"/>
        </w:rPr>
        <w:t>Moving Forward</w:t>
      </w:r>
    </w:p>
    <w:p w14:paraId="0AA7712F" w14:textId="77777777" w:rsidR="00A71D92" w:rsidRDefault="00A71D92"/>
    <w:p w14:paraId="54ADD61D" w14:textId="77777777" w:rsidR="00A71D92" w:rsidRDefault="00000000">
      <w:pPr>
        <w:pBdr>
          <w:bottom w:val="single" w:sz="3" w:space="3" w:color="2E75B6"/>
        </w:pBdr>
        <w:spacing w:before="280" w:after="80"/>
      </w:pPr>
      <w:r>
        <w:rPr>
          <w:rFonts w:ascii="Arial" w:eastAsia="Arial" w:hAnsi="Arial" w:cs="Arial"/>
          <w:b/>
          <w:bCs/>
          <w:color w:val="1F4E79"/>
          <w:sz w:val="22"/>
          <w:szCs w:val="22"/>
        </w:rPr>
        <w:t>PART VI: THE GOVERNANCE — Ethics, Accountability, and Oversight</w:t>
      </w:r>
    </w:p>
    <w:p w14:paraId="2BFBFFA9" w14:textId="77777777" w:rsidR="00A71D92" w:rsidRDefault="00000000">
      <w:pPr>
        <w:spacing w:before="160" w:after="40"/>
        <w:ind w:left="180"/>
      </w:pPr>
      <w:r>
        <w:rPr>
          <w:rFonts w:ascii="Arial" w:eastAsia="Arial" w:hAnsi="Arial" w:cs="Arial"/>
          <w:b/>
          <w:bCs/>
          <w:color w:val="222222"/>
          <w:sz w:val="20"/>
          <w:szCs w:val="20"/>
        </w:rPr>
        <w:t>Chapter 32: Why Governance Enables Innovation</w:t>
      </w:r>
    </w:p>
    <w:p w14:paraId="7D8BCA29" w14:textId="77777777" w:rsidR="00A71D92" w:rsidRDefault="00000000">
      <w:pPr>
        <w:spacing w:before="20" w:after="20"/>
        <w:ind w:left="540"/>
      </w:pPr>
      <w:proofErr w:type="gramStart"/>
      <w:r>
        <w:rPr>
          <w:color w:val="555555"/>
          <w:sz w:val="19"/>
          <w:szCs w:val="19"/>
        </w:rPr>
        <w:t>32.1  The</w:t>
      </w:r>
      <w:proofErr w:type="gramEnd"/>
      <w:r>
        <w:rPr>
          <w:color w:val="555555"/>
          <w:sz w:val="19"/>
          <w:szCs w:val="19"/>
        </w:rPr>
        <w:t xml:space="preserve"> Governance Paradox</w:t>
      </w:r>
    </w:p>
    <w:p w14:paraId="76D789F1" w14:textId="77777777" w:rsidR="00A71D92" w:rsidRDefault="00000000">
      <w:pPr>
        <w:spacing w:before="20" w:after="20"/>
        <w:ind w:left="540"/>
      </w:pPr>
      <w:proofErr w:type="gramStart"/>
      <w:r>
        <w:rPr>
          <w:color w:val="555555"/>
          <w:sz w:val="19"/>
          <w:szCs w:val="19"/>
        </w:rPr>
        <w:t>32.2  What</w:t>
      </w:r>
      <w:proofErr w:type="gramEnd"/>
      <w:r>
        <w:rPr>
          <w:color w:val="555555"/>
          <w:sz w:val="19"/>
          <w:szCs w:val="19"/>
        </w:rPr>
        <w:t xml:space="preserve"> Governance Is Not</w:t>
      </w:r>
    </w:p>
    <w:p w14:paraId="45D3D6EA" w14:textId="77777777" w:rsidR="00A71D92" w:rsidRDefault="00000000">
      <w:pPr>
        <w:spacing w:before="20" w:after="20"/>
        <w:ind w:left="540"/>
      </w:pPr>
      <w:proofErr w:type="gramStart"/>
      <w:r>
        <w:rPr>
          <w:color w:val="555555"/>
          <w:sz w:val="19"/>
          <w:szCs w:val="19"/>
        </w:rPr>
        <w:t>32.3  The</w:t>
      </w:r>
      <w:proofErr w:type="gramEnd"/>
      <w:r>
        <w:rPr>
          <w:color w:val="555555"/>
          <w:sz w:val="19"/>
          <w:szCs w:val="19"/>
        </w:rPr>
        <w:t xml:space="preserve"> Business Case for Ethics</w:t>
      </w:r>
    </w:p>
    <w:p w14:paraId="6AE8AC4B" w14:textId="77777777" w:rsidR="00A71D92" w:rsidRDefault="00000000">
      <w:pPr>
        <w:spacing w:before="20" w:after="20"/>
        <w:ind w:left="540"/>
      </w:pPr>
      <w:proofErr w:type="gramStart"/>
      <w:r>
        <w:rPr>
          <w:color w:val="555555"/>
          <w:sz w:val="19"/>
          <w:szCs w:val="19"/>
        </w:rPr>
        <w:t>32.4  Responding</w:t>
      </w:r>
      <w:proofErr w:type="gramEnd"/>
      <w:r>
        <w:rPr>
          <w:color w:val="555555"/>
          <w:sz w:val="19"/>
          <w:szCs w:val="19"/>
        </w:rPr>
        <w:t xml:space="preserve"> to the Governance Objections</w:t>
      </w:r>
    </w:p>
    <w:p w14:paraId="7B26988D" w14:textId="77777777" w:rsidR="00A71D92" w:rsidRDefault="00000000">
      <w:pPr>
        <w:spacing w:before="160" w:after="40"/>
        <w:ind w:left="180"/>
      </w:pPr>
      <w:r>
        <w:rPr>
          <w:rFonts w:ascii="Arial" w:eastAsia="Arial" w:hAnsi="Arial" w:cs="Arial"/>
          <w:b/>
          <w:bCs/>
          <w:color w:val="222222"/>
          <w:sz w:val="20"/>
          <w:szCs w:val="20"/>
        </w:rPr>
        <w:t>Chapter 33: The Three Layers of Governance</w:t>
      </w:r>
    </w:p>
    <w:p w14:paraId="12B75B3A" w14:textId="77777777" w:rsidR="00A71D92" w:rsidRDefault="00000000">
      <w:pPr>
        <w:spacing w:before="20" w:after="20"/>
        <w:ind w:left="540"/>
      </w:pPr>
      <w:proofErr w:type="gramStart"/>
      <w:r>
        <w:rPr>
          <w:color w:val="555555"/>
          <w:sz w:val="19"/>
          <w:szCs w:val="19"/>
        </w:rPr>
        <w:t>33.1  Layer</w:t>
      </w:r>
      <w:proofErr w:type="gramEnd"/>
      <w:r>
        <w:rPr>
          <w:color w:val="555555"/>
          <w:sz w:val="19"/>
          <w:szCs w:val="19"/>
        </w:rPr>
        <w:t xml:space="preserve"> One: Decision Authority</w:t>
      </w:r>
    </w:p>
    <w:p w14:paraId="1F33793E" w14:textId="77777777" w:rsidR="00A71D92" w:rsidRDefault="00000000">
      <w:pPr>
        <w:spacing w:before="20" w:after="20"/>
        <w:ind w:left="540"/>
      </w:pPr>
      <w:proofErr w:type="gramStart"/>
      <w:r>
        <w:rPr>
          <w:color w:val="555555"/>
          <w:sz w:val="19"/>
          <w:szCs w:val="19"/>
        </w:rPr>
        <w:t>33.2  Layer</w:t>
      </w:r>
      <w:proofErr w:type="gramEnd"/>
      <w:r>
        <w:rPr>
          <w:color w:val="555555"/>
          <w:sz w:val="19"/>
          <w:szCs w:val="19"/>
        </w:rPr>
        <w:t xml:space="preserve"> Two: Process Governance</w:t>
      </w:r>
    </w:p>
    <w:p w14:paraId="14BF09B5" w14:textId="77777777" w:rsidR="00A71D92" w:rsidRDefault="00000000">
      <w:pPr>
        <w:spacing w:before="20" w:after="20"/>
        <w:ind w:left="540"/>
      </w:pPr>
      <w:proofErr w:type="gramStart"/>
      <w:r>
        <w:rPr>
          <w:color w:val="555555"/>
          <w:sz w:val="19"/>
          <w:szCs w:val="19"/>
        </w:rPr>
        <w:t>33.3  Layer</w:t>
      </w:r>
      <w:proofErr w:type="gramEnd"/>
      <w:r>
        <w:rPr>
          <w:color w:val="555555"/>
          <w:sz w:val="19"/>
          <w:szCs w:val="19"/>
        </w:rPr>
        <w:t xml:space="preserve"> Three: Cultural Governance</w:t>
      </w:r>
    </w:p>
    <w:p w14:paraId="7FE4117C" w14:textId="77777777" w:rsidR="00A71D92" w:rsidRDefault="00000000">
      <w:pPr>
        <w:spacing w:before="20" w:after="20"/>
        <w:ind w:left="540"/>
      </w:pPr>
      <w:proofErr w:type="gramStart"/>
      <w:r>
        <w:rPr>
          <w:color w:val="555555"/>
          <w:sz w:val="19"/>
          <w:szCs w:val="19"/>
        </w:rPr>
        <w:t>33.4  Integrating</w:t>
      </w:r>
      <w:proofErr w:type="gramEnd"/>
      <w:r>
        <w:rPr>
          <w:color w:val="555555"/>
          <w:sz w:val="19"/>
          <w:szCs w:val="19"/>
        </w:rPr>
        <w:t xml:space="preserve"> the Three Layers</w:t>
      </w:r>
    </w:p>
    <w:p w14:paraId="6B7FACBE" w14:textId="77777777" w:rsidR="00A71D92" w:rsidRDefault="00000000">
      <w:pPr>
        <w:spacing w:before="160" w:after="40"/>
        <w:ind w:left="180"/>
      </w:pPr>
      <w:r>
        <w:rPr>
          <w:rFonts w:ascii="Arial" w:eastAsia="Arial" w:hAnsi="Arial" w:cs="Arial"/>
          <w:b/>
          <w:bCs/>
          <w:color w:val="222222"/>
          <w:sz w:val="20"/>
          <w:szCs w:val="20"/>
        </w:rPr>
        <w:lastRenderedPageBreak/>
        <w:t>Chapter 34: AI in High-Stakes Decisions</w:t>
      </w:r>
    </w:p>
    <w:p w14:paraId="1C12E80A" w14:textId="77777777" w:rsidR="00A71D92" w:rsidRDefault="00000000">
      <w:pPr>
        <w:spacing w:before="20" w:after="20"/>
        <w:ind w:left="540"/>
      </w:pPr>
      <w:proofErr w:type="gramStart"/>
      <w:r>
        <w:rPr>
          <w:color w:val="555555"/>
          <w:sz w:val="19"/>
          <w:szCs w:val="19"/>
        </w:rPr>
        <w:t>34.1  The</w:t>
      </w:r>
      <w:proofErr w:type="gramEnd"/>
      <w:r>
        <w:rPr>
          <w:color w:val="555555"/>
          <w:sz w:val="19"/>
          <w:szCs w:val="19"/>
        </w:rPr>
        <w:t xml:space="preserve"> Human in the Loop</w:t>
      </w:r>
    </w:p>
    <w:p w14:paraId="1C5C9A95" w14:textId="77777777" w:rsidR="00A71D92" w:rsidRDefault="00000000">
      <w:pPr>
        <w:spacing w:before="20" w:after="20"/>
        <w:ind w:left="540"/>
      </w:pPr>
      <w:proofErr w:type="gramStart"/>
      <w:r>
        <w:rPr>
          <w:color w:val="555555"/>
          <w:sz w:val="19"/>
          <w:szCs w:val="19"/>
        </w:rPr>
        <w:t>34.2  High</w:t>
      </w:r>
      <w:proofErr w:type="gramEnd"/>
      <w:r>
        <w:rPr>
          <w:color w:val="555555"/>
          <w:sz w:val="19"/>
          <w:szCs w:val="19"/>
        </w:rPr>
        <w:t>-Stakes Domains</w:t>
      </w:r>
    </w:p>
    <w:p w14:paraId="27A2FC87" w14:textId="77777777" w:rsidR="00A71D92" w:rsidRDefault="00000000">
      <w:pPr>
        <w:spacing w:before="20" w:after="20"/>
        <w:ind w:left="540"/>
      </w:pPr>
      <w:proofErr w:type="gramStart"/>
      <w:r>
        <w:rPr>
          <w:color w:val="555555"/>
          <w:sz w:val="19"/>
          <w:szCs w:val="19"/>
        </w:rPr>
        <w:t>34.3  The</w:t>
      </w:r>
      <w:proofErr w:type="gramEnd"/>
      <w:r>
        <w:rPr>
          <w:color w:val="555555"/>
          <w:sz w:val="19"/>
          <w:szCs w:val="19"/>
        </w:rPr>
        <w:t xml:space="preserve"> Bridges Story Revisited</w:t>
      </w:r>
    </w:p>
    <w:p w14:paraId="32BE9BF0" w14:textId="77777777" w:rsidR="00A71D92" w:rsidRDefault="00000000">
      <w:pPr>
        <w:spacing w:before="20" w:after="20"/>
        <w:ind w:left="540"/>
      </w:pPr>
      <w:proofErr w:type="gramStart"/>
      <w:r>
        <w:rPr>
          <w:color w:val="555555"/>
          <w:sz w:val="19"/>
          <w:szCs w:val="19"/>
        </w:rPr>
        <w:t>34.4  Governance</w:t>
      </w:r>
      <w:proofErr w:type="gramEnd"/>
      <w:r>
        <w:rPr>
          <w:color w:val="555555"/>
          <w:sz w:val="19"/>
          <w:szCs w:val="19"/>
        </w:rPr>
        <w:t xml:space="preserve"> Investment for High-Stakes AI</w:t>
      </w:r>
    </w:p>
    <w:p w14:paraId="5571184F" w14:textId="77777777" w:rsidR="00A71D92" w:rsidRDefault="00000000">
      <w:pPr>
        <w:spacing w:before="160" w:after="40"/>
        <w:ind w:left="180"/>
      </w:pPr>
      <w:r>
        <w:rPr>
          <w:rFonts w:ascii="Arial" w:eastAsia="Arial" w:hAnsi="Arial" w:cs="Arial"/>
          <w:b/>
          <w:bCs/>
          <w:color w:val="222222"/>
          <w:sz w:val="20"/>
          <w:szCs w:val="20"/>
        </w:rPr>
        <w:t>Chapter 35: Bias, Fairness, and the Accountability Gap</w:t>
      </w:r>
    </w:p>
    <w:p w14:paraId="6EBE6B88" w14:textId="77777777" w:rsidR="00A71D92" w:rsidRDefault="00000000">
      <w:pPr>
        <w:spacing w:before="20" w:after="20"/>
        <w:ind w:left="540"/>
      </w:pPr>
      <w:proofErr w:type="gramStart"/>
      <w:r>
        <w:rPr>
          <w:color w:val="555555"/>
          <w:sz w:val="19"/>
          <w:szCs w:val="19"/>
        </w:rPr>
        <w:t>35.1  How</w:t>
      </w:r>
      <w:proofErr w:type="gramEnd"/>
      <w:r>
        <w:rPr>
          <w:color w:val="555555"/>
          <w:sz w:val="19"/>
          <w:szCs w:val="19"/>
        </w:rPr>
        <w:t xml:space="preserve"> AI Inherits and Amplifies Bias</w:t>
      </w:r>
    </w:p>
    <w:p w14:paraId="1A3042A2" w14:textId="77777777" w:rsidR="00A71D92" w:rsidRDefault="00000000">
      <w:pPr>
        <w:spacing w:before="20" w:after="20"/>
        <w:ind w:left="540"/>
      </w:pPr>
      <w:proofErr w:type="gramStart"/>
      <w:r>
        <w:rPr>
          <w:color w:val="555555"/>
          <w:sz w:val="19"/>
          <w:szCs w:val="19"/>
        </w:rPr>
        <w:t>35.2  The</w:t>
      </w:r>
      <w:proofErr w:type="gramEnd"/>
      <w:r>
        <w:rPr>
          <w:color w:val="555555"/>
          <w:sz w:val="19"/>
          <w:szCs w:val="19"/>
        </w:rPr>
        <w:t xml:space="preserve"> Accountability Gap in Practice</w:t>
      </w:r>
    </w:p>
    <w:p w14:paraId="48790F00" w14:textId="77777777" w:rsidR="00A71D92" w:rsidRDefault="00000000">
      <w:pPr>
        <w:spacing w:before="20" w:after="20"/>
        <w:ind w:left="540"/>
      </w:pPr>
      <w:proofErr w:type="gramStart"/>
      <w:r>
        <w:rPr>
          <w:color w:val="555555"/>
          <w:sz w:val="19"/>
          <w:szCs w:val="19"/>
        </w:rPr>
        <w:t>35.3  What</w:t>
      </w:r>
      <w:proofErr w:type="gramEnd"/>
      <w:r>
        <w:rPr>
          <w:color w:val="555555"/>
          <w:sz w:val="19"/>
          <w:szCs w:val="19"/>
        </w:rPr>
        <w:t xml:space="preserve"> Fairness Requires of Leaders</w:t>
      </w:r>
    </w:p>
    <w:p w14:paraId="67415E25" w14:textId="77777777" w:rsidR="00A71D92" w:rsidRDefault="00000000">
      <w:pPr>
        <w:spacing w:before="160" w:after="40"/>
        <w:ind w:left="180"/>
      </w:pPr>
      <w:r>
        <w:rPr>
          <w:rFonts w:ascii="Arial" w:eastAsia="Arial" w:hAnsi="Arial" w:cs="Arial"/>
          <w:b/>
          <w:bCs/>
          <w:color w:val="222222"/>
          <w:sz w:val="20"/>
          <w:szCs w:val="20"/>
        </w:rPr>
        <w:t>Chapter 36: The Regulatory Frontier</w:t>
      </w:r>
    </w:p>
    <w:p w14:paraId="51C5A7E7" w14:textId="77777777" w:rsidR="00A71D92" w:rsidRDefault="00000000">
      <w:pPr>
        <w:spacing w:before="20" w:after="20"/>
        <w:ind w:left="540"/>
      </w:pPr>
      <w:proofErr w:type="gramStart"/>
      <w:r>
        <w:rPr>
          <w:color w:val="555555"/>
          <w:sz w:val="19"/>
          <w:szCs w:val="19"/>
        </w:rPr>
        <w:t>36.1  The</w:t>
      </w:r>
      <w:proofErr w:type="gramEnd"/>
      <w:r>
        <w:rPr>
          <w:color w:val="555555"/>
          <w:sz w:val="19"/>
          <w:szCs w:val="19"/>
        </w:rPr>
        <w:t xml:space="preserve"> Regulatory Landscape Is Forming Now</w:t>
      </w:r>
    </w:p>
    <w:p w14:paraId="26C7296D" w14:textId="77777777" w:rsidR="00A71D92" w:rsidRDefault="00000000">
      <w:pPr>
        <w:spacing w:before="20" w:after="20"/>
        <w:ind w:left="540"/>
      </w:pPr>
      <w:proofErr w:type="gramStart"/>
      <w:r>
        <w:rPr>
          <w:color w:val="555555"/>
          <w:sz w:val="19"/>
          <w:szCs w:val="19"/>
        </w:rPr>
        <w:t>36.2  Compliance</w:t>
      </w:r>
      <w:proofErr w:type="gramEnd"/>
      <w:r>
        <w:rPr>
          <w:color w:val="555555"/>
          <w:sz w:val="19"/>
          <w:szCs w:val="19"/>
        </w:rPr>
        <w:t xml:space="preserve"> by Design vs. Compliance by Retrofit</w:t>
      </w:r>
    </w:p>
    <w:p w14:paraId="418D12A3" w14:textId="77777777" w:rsidR="00A71D92" w:rsidRDefault="00000000">
      <w:pPr>
        <w:spacing w:before="20" w:after="20"/>
        <w:ind w:left="540"/>
      </w:pPr>
      <w:proofErr w:type="gramStart"/>
      <w:r>
        <w:rPr>
          <w:color w:val="555555"/>
          <w:sz w:val="19"/>
          <w:szCs w:val="19"/>
        </w:rPr>
        <w:t>36.3  Building</w:t>
      </w:r>
      <w:proofErr w:type="gramEnd"/>
      <w:r>
        <w:rPr>
          <w:color w:val="555555"/>
          <w:sz w:val="19"/>
          <w:szCs w:val="19"/>
        </w:rPr>
        <w:t xml:space="preserve"> Regulatory Intelligence</w:t>
      </w:r>
    </w:p>
    <w:p w14:paraId="5C10E176" w14:textId="77777777" w:rsidR="00A71D92" w:rsidRDefault="00000000">
      <w:pPr>
        <w:spacing w:before="160" w:after="40"/>
        <w:ind w:left="180"/>
      </w:pPr>
      <w:r>
        <w:rPr>
          <w:rFonts w:ascii="Arial" w:eastAsia="Arial" w:hAnsi="Arial" w:cs="Arial"/>
          <w:b/>
          <w:bCs/>
          <w:color w:val="222222"/>
          <w:sz w:val="20"/>
          <w:szCs w:val="20"/>
        </w:rPr>
        <w:t>Chapter 37: The Ethics of Speed</w:t>
      </w:r>
    </w:p>
    <w:p w14:paraId="0EA65B70" w14:textId="77777777" w:rsidR="00A71D92" w:rsidRDefault="00000000">
      <w:pPr>
        <w:spacing w:before="20" w:after="20"/>
        <w:ind w:left="540"/>
      </w:pPr>
      <w:proofErr w:type="gramStart"/>
      <w:r>
        <w:rPr>
          <w:color w:val="555555"/>
          <w:sz w:val="19"/>
          <w:szCs w:val="19"/>
        </w:rPr>
        <w:t>37.1  Speed</w:t>
      </w:r>
      <w:proofErr w:type="gramEnd"/>
      <w:r>
        <w:rPr>
          <w:color w:val="555555"/>
          <w:sz w:val="19"/>
          <w:szCs w:val="19"/>
        </w:rPr>
        <w:t xml:space="preserve"> as a Moral Choice</w:t>
      </w:r>
    </w:p>
    <w:p w14:paraId="1F0E9CEC" w14:textId="77777777" w:rsidR="00A71D92" w:rsidRDefault="00000000">
      <w:pPr>
        <w:spacing w:before="20" w:after="20"/>
        <w:ind w:left="540"/>
      </w:pPr>
      <w:proofErr w:type="gramStart"/>
      <w:r>
        <w:rPr>
          <w:color w:val="555555"/>
          <w:sz w:val="19"/>
          <w:szCs w:val="19"/>
        </w:rPr>
        <w:t>37.2  The</w:t>
      </w:r>
      <w:proofErr w:type="gramEnd"/>
      <w:r>
        <w:rPr>
          <w:color w:val="555555"/>
          <w:sz w:val="19"/>
          <w:szCs w:val="19"/>
        </w:rPr>
        <w:t xml:space="preserve"> Reversibility Principle</w:t>
      </w:r>
    </w:p>
    <w:p w14:paraId="0EA6DD48" w14:textId="77777777" w:rsidR="00A71D92" w:rsidRDefault="00000000">
      <w:pPr>
        <w:spacing w:before="20" w:after="20"/>
        <w:ind w:left="540"/>
      </w:pPr>
      <w:proofErr w:type="gramStart"/>
      <w:r>
        <w:rPr>
          <w:color w:val="555555"/>
          <w:sz w:val="19"/>
          <w:szCs w:val="19"/>
        </w:rPr>
        <w:t>37.3  Building</w:t>
      </w:r>
      <w:proofErr w:type="gramEnd"/>
      <w:r>
        <w:rPr>
          <w:color w:val="555555"/>
          <w:sz w:val="19"/>
          <w:szCs w:val="19"/>
        </w:rPr>
        <w:t xml:space="preserve"> an Ethics Function That Works</w:t>
      </w:r>
    </w:p>
    <w:p w14:paraId="3283DAF0" w14:textId="77777777" w:rsidR="00A71D92" w:rsidRDefault="00000000">
      <w:pPr>
        <w:spacing w:before="100" w:after="60"/>
        <w:ind w:left="180"/>
      </w:pPr>
      <w:r>
        <w:rPr>
          <w:rFonts w:ascii="Arial" w:eastAsia="Arial" w:hAnsi="Arial" w:cs="Arial"/>
          <w:b/>
          <w:bCs/>
          <w:i/>
          <w:iCs/>
          <w:color w:val="C55A11"/>
          <w:sz w:val="19"/>
          <w:szCs w:val="19"/>
        </w:rPr>
        <w:t>Moving Forward</w:t>
      </w:r>
    </w:p>
    <w:p w14:paraId="0773037B" w14:textId="77777777" w:rsidR="00A71D92" w:rsidRDefault="00A71D92"/>
    <w:p w14:paraId="62593470" w14:textId="77777777" w:rsidR="00A71D92" w:rsidRDefault="00000000">
      <w:pPr>
        <w:pBdr>
          <w:bottom w:val="single" w:sz="3" w:space="3" w:color="2E75B6"/>
        </w:pBdr>
        <w:spacing w:before="280" w:after="80"/>
      </w:pPr>
      <w:r>
        <w:rPr>
          <w:rFonts w:ascii="Arial" w:eastAsia="Arial" w:hAnsi="Arial" w:cs="Arial"/>
          <w:b/>
          <w:bCs/>
          <w:color w:val="1F4E79"/>
          <w:sz w:val="22"/>
          <w:szCs w:val="22"/>
        </w:rPr>
        <w:t>PART VII: THE INNOVATION — AI as Catalyst for Reinvention</w:t>
      </w:r>
    </w:p>
    <w:p w14:paraId="133D93B8" w14:textId="77777777" w:rsidR="00A71D92" w:rsidRDefault="00000000">
      <w:pPr>
        <w:spacing w:before="160" w:after="40"/>
        <w:ind w:left="180"/>
      </w:pPr>
      <w:r>
        <w:rPr>
          <w:rFonts w:ascii="Arial" w:eastAsia="Arial" w:hAnsi="Arial" w:cs="Arial"/>
          <w:b/>
          <w:bCs/>
          <w:color w:val="222222"/>
          <w:sz w:val="20"/>
          <w:szCs w:val="20"/>
        </w:rPr>
        <w:t>Chapter 38: Human-AI Collaboration</w:t>
      </w:r>
    </w:p>
    <w:p w14:paraId="3C58A3F4" w14:textId="77777777" w:rsidR="00A71D92" w:rsidRDefault="00000000">
      <w:pPr>
        <w:spacing w:before="20" w:after="20"/>
        <w:ind w:left="540"/>
      </w:pPr>
      <w:proofErr w:type="gramStart"/>
      <w:r>
        <w:rPr>
          <w:color w:val="555555"/>
          <w:sz w:val="19"/>
          <w:szCs w:val="19"/>
        </w:rPr>
        <w:t>38.1  Complementarity</w:t>
      </w:r>
      <w:proofErr w:type="gramEnd"/>
      <w:r>
        <w:rPr>
          <w:color w:val="555555"/>
          <w:sz w:val="19"/>
          <w:szCs w:val="19"/>
        </w:rPr>
        <w:t>, Not Competition</w:t>
      </w:r>
    </w:p>
    <w:p w14:paraId="2F96A4A1" w14:textId="77777777" w:rsidR="00A71D92" w:rsidRDefault="00000000">
      <w:pPr>
        <w:spacing w:before="20" w:after="20"/>
        <w:ind w:left="540"/>
      </w:pPr>
      <w:proofErr w:type="gramStart"/>
      <w:r>
        <w:rPr>
          <w:color w:val="555555"/>
          <w:sz w:val="19"/>
          <w:szCs w:val="19"/>
        </w:rPr>
        <w:t>38.2  The</w:t>
      </w:r>
      <w:proofErr w:type="gramEnd"/>
      <w:r>
        <w:rPr>
          <w:color w:val="555555"/>
          <w:sz w:val="19"/>
          <w:szCs w:val="19"/>
        </w:rPr>
        <w:t xml:space="preserve"> Co-Creation Workflow</w:t>
      </w:r>
    </w:p>
    <w:p w14:paraId="413677ED" w14:textId="77777777" w:rsidR="00A71D92" w:rsidRDefault="00000000">
      <w:pPr>
        <w:spacing w:before="20" w:after="20"/>
        <w:ind w:left="540"/>
      </w:pPr>
      <w:proofErr w:type="gramStart"/>
      <w:r>
        <w:rPr>
          <w:color w:val="555555"/>
          <w:sz w:val="19"/>
          <w:szCs w:val="19"/>
        </w:rPr>
        <w:t>38.3  Brand</w:t>
      </w:r>
      <w:proofErr w:type="gramEnd"/>
      <w:r>
        <w:rPr>
          <w:color w:val="555555"/>
          <w:sz w:val="19"/>
          <w:szCs w:val="19"/>
        </w:rPr>
        <w:t xml:space="preserve"> Voice and Human Authenticity</w:t>
      </w:r>
    </w:p>
    <w:p w14:paraId="61A384DB" w14:textId="77777777" w:rsidR="00A71D92" w:rsidRDefault="00000000">
      <w:pPr>
        <w:spacing w:before="20" w:after="20"/>
        <w:ind w:left="540"/>
      </w:pPr>
      <w:proofErr w:type="gramStart"/>
      <w:r>
        <w:rPr>
          <w:color w:val="555555"/>
          <w:sz w:val="19"/>
          <w:szCs w:val="19"/>
        </w:rPr>
        <w:t>38.4  Agentic</w:t>
      </w:r>
      <w:proofErr w:type="gramEnd"/>
      <w:r>
        <w:rPr>
          <w:color w:val="555555"/>
          <w:sz w:val="19"/>
          <w:szCs w:val="19"/>
        </w:rPr>
        <w:t xml:space="preserve"> AI Collaboration</w:t>
      </w:r>
    </w:p>
    <w:p w14:paraId="592CA384" w14:textId="77777777" w:rsidR="00A71D92" w:rsidRDefault="00000000">
      <w:pPr>
        <w:spacing w:before="160" w:after="40"/>
        <w:ind w:left="180"/>
      </w:pPr>
      <w:r>
        <w:rPr>
          <w:rFonts w:ascii="Arial" w:eastAsia="Arial" w:hAnsi="Arial" w:cs="Arial"/>
          <w:b/>
          <w:bCs/>
          <w:color w:val="222222"/>
          <w:sz w:val="20"/>
          <w:szCs w:val="20"/>
        </w:rPr>
        <w:t>Chapter 39: When Experiments Fail</w:t>
      </w:r>
    </w:p>
    <w:p w14:paraId="2089F69E" w14:textId="77777777" w:rsidR="00A71D92" w:rsidRDefault="00000000">
      <w:pPr>
        <w:spacing w:before="20" w:after="20"/>
        <w:ind w:left="540"/>
      </w:pPr>
      <w:proofErr w:type="gramStart"/>
      <w:r>
        <w:rPr>
          <w:color w:val="555555"/>
          <w:sz w:val="19"/>
          <w:szCs w:val="19"/>
        </w:rPr>
        <w:t>39.1  Anatomy</w:t>
      </w:r>
      <w:proofErr w:type="gramEnd"/>
      <w:r>
        <w:rPr>
          <w:color w:val="555555"/>
          <w:sz w:val="19"/>
          <w:szCs w:val="19"/>
        </w:rPr>
        <w:t xml:space="preserve"> of a Failed AI Pilot</w:t>
      </w:r>
    </w:p>
    <w:p w14:paraId="67C6C1F2" w14:textId="77777777" w:rsidR="00A71D92" w:rsidRDefault="00000000">
      <w:pPr>
        <w:spacing w:before="20" w:after="20"/>
        <w:ind w:left="540"/>
      </w:pPr>
      <w:proofErr w:type="gramStart"/>
      <w:r>
        <w:rPr>
          <w:color w:val="555555"/>
          <w:sz w:val="19"/>
          <w:szCs w:val="19"/>
        </w:rPr>
        <w:t>39.2  The</w:t>
      </w:r>
      <w:proofErr w:type="gramEnd"/>
      <w:r>
        <w:rPr>
          <w:color w:val="555555"/>
          <w:sz w:val="19"/>
          <w:szCs w:val="19"/>
        </w:rPr>
        <w:t xml:space="preserve"> Network Solution</w:t>
      </w:r>
    </w:p>
    <w:p w14:paraId="4F0B43BE" w14:textId="77777777" w:rsidR="00A71D92" w:rsidRDefault="00000000">
      <w:pPr>
        <w:spacing w:before="20" w:after="20"/>
        <w:ind w:left="540"/>
      </w:pPr>
      <w:proofErr w:type="gramStart"/>
      <w:r>
        <w:rPr>
          <w:color w:val="555555"/>
          <w:sz w:val="19"/>
          <w:szCs w:val="19"/>
        </w:rPr>
        <w:t>39.3  Hypothesis</w:t>
      </w:r>
      <w:proofErr w:type="gramEnd"/>
      <w:r>
        <w:rPr>
          <w:color w:val="555555"/>
          <w:sz w:val="19"/>
          <w:szCs w:val="19"/>
        </w:rPr>
        <w:t>-Driven Experimentation</w:t>
      </w:r>
    </w:p>
    <w:p w14:paraId="7E32C043" w14:textId="77777777" w:rsidR="00A71D92" w:rsidRDefault="00000000">
      <w:pPr>
        <w:spacing w:before="160" w:after="40"/>
        <w:ind w:left="180"/>
      </w:pPr>
      <w:r>
        <w:rPr>
          <w:rFonts w:ascii="Arial" w:eastAsia="Arial" w:hAnsi="Arial" w:cs="Arial"/>
          <w:b/>
          <w:bCs/>
          <w:color w:val="222222"/>
          <w:sz w:val="20"/>
          <w:szCs w:val="20"/>
        </w:rPr>
        <w:t>Chapter 40: Reinventing the Business Model</w:t>
      </w:r>
    </w:p>
    <w:p w14:paraId="7C06CE49" w14:textId="77777777" w:rsidR="00A71D92" w:rsidRDefault="00000000">
      <w:pPr>
        <w:spacing w:before="20" w:after="20"/>
        <w:ind w:left="540"/>
      </w:pPr>
      <w:proofErr w:type="gramStart"/>
      <w:r>
        <w:rPr>
          <w:color w:val="555555"/>
          <w:sz w:val="19"/>
          <w:szCs w:val="19"/>
        </w:rPr>
        <w:t>40.1  Beyond</w:t>
      </w:r>
      <w:proofErr w:type="gramEnd"/>
      <w:r>
        <w:rPr>
          <w:color w:val="555555"/>
          <w:sz w:val="19"/>
          <w:szCs w:val="19"/>
        </w:rPr>
        <w:t xml:space="preserve"> Optimization</w:t>
      </w:r>
    </w:p>
    <w:p w14:paraId="2C24C1C7" w14:textId="77777777" w:rsidR="00A71D92" w:rsidRDefault="00000000">
      <w:pPr>
        <w:spacing w:before="20" w:after="20"/>
        <w:ind w:left="540"/>
      </w:pPr>
      <w:proofErr w:type="gramStart"/>
      <w:r>
        <w:rPr>
          <w:color w:val="555555"/>
          <w:sz w:val="19"/>
          <w:szCs w:val="19"/>
        </w:rPr>
        <w:t>40.2  The</w:t>
      </w:r>
      <w:proofErr w:type="gramEnd"/>
      <w:r>
        <w:rPr>
          <w:color w:val="555555"/>
          <w:sz w:val="19"/>
          <w:szCs w:val="19"/>
        </w:rPr>
        <w:t xml:space="preserve"> Competitive Moat Question</w:t>
      </w:r>
    </w:p>
    <w:p w14:paraId="192AC17E" w14:textId="77777777" w:rsidR="00A71D92" w:rsidRDefault="00000000">
      <w:pPr>
        <w:spacing w:before="20" w:after="20"/>
        <w:ind w:left="540"/>
      </w:pPr>
      <w:proofErr w:type="gramStart"/>
      <w:r>
        <w:rPr>
          <w:color w:val="555555"/>
          <w:sz w:val="19"/>
          <w:szCs w:val="19"/>
        </w:rPr>
        <w:t>40.3  The</w:t>
      </w:r>
      <w:proofErr w:type="gramEnd"/>
      <w:r>
        <w:rPr>
          <w:color w:val="555555"/>
          <w:sz w:val="19"/>
          <w:szCs w:val="19"/>
        </w:rPr>
        <w:t xml:space="preserve"> Elephants in the Room</w:t>
      </w:r>
    </w:p>
    <w:p w14:paraId="184DBC38" w14:textId="77777777" w:rsidR="00A71D92" w:rsidRDefault="00000000">
      <w:pPr>
        <w:spacing w:before="160" w:after="40"/>
        <w:ind w:left="180"/>
      </w:pPr>
      <w:r>
        <w:rPr>
          <w:rFonts w:ascii="Arial" w:eastAsia="Arial" w:hAnsi="Arial" w:cs="Arial"/>
          <w:b/>
          <w:bCs/>
          <w:color w:val="222222"/>
          <w:sz w:val="20"/>
          <w:szCs w:val="20"/>
        </w:rPr>
        <w:t>Chapter 41: The Innovation Operating System</w:t>
      </w:r>
    </w:p>
    <w:p w14:paraId="793A61B8" w14:textId="77777777" w:rsidR="00A71D92" w:rsidRDefault="00000000">
      <w:pPr>
        <w:spacing w:before="20" w:after="20"/>
        <w:ind w:left="540"/>
      </w:pPr>
      <w:proofErr w:type="gramStart"/>
      <w:r>
        <w:rPr>
          <w:color w:val="555555"/>
          <w:sz w:val="19"/>
          <w:szCs w:val="19"/>
        </w:rPr>
        <w:t>41.1  From</w:t>
      </w:r>
      <w:proofErr w:type="gramEnd"/>
      <w:r>
        <w:rPr>
          <w:color w:val="555555"/>
          <w:sz w:val="19"/>
          <w:szCs w:val="19"/>
        </w:rPr>
        <w:t xml:space="preserve"> Project to Capability</w:t>
      </w:r>
    </w:p>
    <w:p w14:paraId="4FC3C495" w14:textId="77777777" w:rsidR="00A71D92" w:rsidRDefault="00000000">
      <w:pPr>
        <w:spacing w:before="20" w:after="20"/>
        <w:ind w:left="540"/>
      </w:pPr>
      <w:proofErr w:type="gramStart"/>
      <w:r>
        <w:rPr>
          <w:color w:val="555555"/>
          <w:sz w:val="19"/>
          <w:szCs w:val="19"/>
        </w:rPr>
        <w:t>41.2  The</w:t>
      </w:r>
      <w:proofErr w:type="gramEnd"/>
      <w:r>
        <w:rPr>
          <w:color w:val="555555"/>
          <w:sz w:val="19"/>
          <w:szCs w:val="19"/>
        </w:rPr>
        <w:t xml:space="preserve"> Portfolio Management Mindset</w:t>
      </w:r>
    </w:p>
    <w:p w14:paraId="245961F8" w14:textId="77777777" w:rsidR="00A71D92" w:rsidRDefault="00000000">
      <w:pPr>
        <w:spacing w:before="160" w:after="40"/>
        <w:ind w:left="180"/>
      </w:pPr>
      <w:r>
        <w:rPr>
          <w:rFonts w:ascii="Arial" w:eastAsia="Arial" w:hAnsi="Arial" w:cs="Arial"/>
          <w:b/>
          <w:bCs/>
          <w:color w:val="222222"/>
          <w:sz w:val="20"/>
          <w:szCs w:val="20"/>
        </w:rPr>
        <w:t>Chapter 42: From Pilot to Platform</w:t>
      </w:r>
    </w:p>
    <w:p w14:paraId="141038C5" w14:textId="77777777" w:rsidR="00A71D92" w:rsidRDefault="00000000">
      <w:pPr>
        <w:spacing w:before="20" w:after="20"/>
        <w:ind w:left="540"/>
      </w:pPr>
      <w:proofErr w:type="gramStart"/>
      <w:r>
        <w:rPr>
          <w:color w:val="555555"/>
          <w:sz w:val="19"/>
          <w:szCs w:val="19"/>
        </w:rPr>
        <w:t>42.1  Why</w:t>
      </w:r>
      <w:proofErr w:type="gramEnd"/>
      <w:r>
        <w:rPr>
          <w:color w:val="555555"/>
          <w:sz w:val="19"/>
          <w:szCs w:val="19"/>
        </w:rPr>
        <w:t xml:space="preserve"> Pilots Stay Pilots</w:t>
      </w:r>
    </w:p>
    <w:p w14:paraId="4D5E9098" w14:textId="77777777" w:rsidR="00A71D92" w:rsidRDefault="00000000">
      <w:pPr>
        <w:spacing w:before="20" w:after="20"/>
        <w:ind w:left="540"/>
      </w:pPr>
      <w:proofErr w:type="gramStart"/>
      <w:r>
        <w:rPr>
          <w:color w:val="555555"/>
          <w:sz w:val="19"/>
          <w:szCs w:val="19"/>
        </w:rPr>
        <w:t>42.2  The</w:t>
      </w:r>
      <w:proofErr w:type="gramEnd"/>
      <w:r>
        <w:rPr>
          <w:color w:val="555555"/>
          <w:sz w:val="19"/>
          <w:szCs w:val="19"/>
        </w:rPr>
        <w:t xml:space="preserve"> Scaling Architecture</w:t>
      </w:r>
    </w:p>
    <w:p w14:paraId="3FDDE572" w14:textId="77777777" w:rsidR="00A71D92" w:rsidRDefault="00000000">
      <w:pPr>
        <w:spacing w:before="160" w:after="40"/>
        <w:ind w:left="180"/>
      </w:pPr>
      <w:r>
        <w:rPr>
          <w:rFonts w:ascii="Arial" w:eastAsia="Arial" w:hAnsi="Arial" w:cs="Arial"/>
          <w:b/>
          <w:bCs/>
          <w:color w:val="222222"/>
          <w:sz w:val="20"/>
          <w:szCs w:val="20"/>
        </w:rPr>
        <w:t>Chapter 43: Anticipating What's Next</w:t>
      </w:r>
    </w:p>
    <w:p w14:paraId="3EB8122B" w14:textId="77777777" w:rsidR="00A71D92" w:rsidRDefault="00000000">
      <w:pPr>
        <w:spacing w:before="20" w:after="20"/>
        <w:ind w:left="540"/>
      </w:pPr>
      <w:proofErr w:type="gramStart"/>
      <w:r>
        <w:rPr>
          <w:color w:val="555555"/>
          <w:sz w:val="19"/>
          <w:szCs w:val="19"/>
        </w:rPr>
        <w:t>43.1  The</w:t>
      </w:r>
      <w:proofErr w:type="gramEnd"/>
      <w:r>
        <w:rPr>
          <w:color w:val="555555"/>
          <w:sz w:val="19"/>
          <w:szCs w:val="19"/>
        </w:rPr>
        <w:t xml:space="preserve"> Organizational Foresight Function</w:t>
      </w:r>
    </w:p>
    <w:p w14:paraId="369DC799" w14:textId="77777777" w:rsidR="00A71D92" w:rsidRDefault="00000000">
      <w:pPr>
        <w:spacing w:before="20" w:after="20"/>
        <w:ind w:left="540"/>
      </w:pPr>
      <w:proofErr w:type="gramStart"/>
      <w:r>
        <w:rPr>
          <w:color w:val="555555"/>
          <w:sz w:val="19"/>
          <w:szCs w:val="19"/>
        </w:rPr>
        <w:t>43.2  Weak</w:t>
      </w:r>
      <w:proofErr w:type="gramEnd"/>
      <w:r>
        <w:rPr>
          <w:color w:val="555555"/>
          <w:sz w:val="19"/>
          <w:szCs w:val="19"/>
        </w:rPr>
        <w:t xml:space="preserve"> Signals and Strong Signals</w:t>
      </w:r>
    </w:p>
    <w:p w14:paraId="5DFF1976" w14:textId="77777777" w:rsidR="00A71D92" w:rsidRDefault="00000000">
      <w:pPr>
        <w:spacing w:before="20" w:after="20"/>
        <w:ind w:left="540"/>
      </w:pPr>
      <w:proofErr w:type="gramStart"/>
      <w:r>
        <w:rPr>
          <w:color w:val="555555"/>
          <w:sz w:val="19"/>
          <w:szCs w:val="19"/>
        </w:rPr>
        <w:t>43.3  Scenario</w:t>
      </w:r>
      <w:proofErr w:type="gramEnd"/>
      <w:r>
        <w:rPr>
          <w:color w:val="555555"/>
          <w:sz w:val="19"/>
          <w:szCs w:val="19"/>
        </w:rPr>
        <w:t xml:space="preserve"> Planning for the AI Era</w:t>
      </w:r>
    </w:p>
    <w:p w14:paraId="1E80BEC0" w14:textId="77777777" w:rsidR="00A71D92" w:rsidRDefault="00000000">
      <w:pPr>
        <w:spacing w:before="100" w:after="60"/>
        <w:ind w:left="180"/>
      </w:pPr>
      <w:r>
        <w:rPr>
          <w:rFonts w:ascii="Arial" w:eastAsia="Arial" w:hAnsi="Arial" w:cs="Arial"/>
          <w:b/>
          <w:bCs/>
          <w:i/>
          <w:iCs/>
          <w:color w:val="C55A11"/>
          <w:sz w:val="19"/>
          <w:szCs w:val="19"/>
        </w:rPr>
        <w:t>Moving Forward</w:t>
      </w:r>
    </w:p>
    <w:p w14:paraId="4C22A165" w14:textId="77777777" w:rsidR="00A71D92" w:rsidRDefault="00A71D92"/>
    <w:p w14:paraId="67966AC4" w14:textId="77777777" w:rsidR="00A71D92" w:rsidRDefault="00000000">
      <w:pPr>
        <w:pBdr>
          <w:bottom w:val="single" w:sz="3" w:space="3" w:color="2E75B6"/>
        </w:pBdr>
        <w:spacing w:before="280" w:after="80"/>
      </w:pPr>
      <w:r>
        <w:rPr>
          <w:rFonts w:ascii="Arial" w:eastAsia="Arial" w:hAnsi="Arial" w:cs="Arial"/>
          <w:b/>
          <w:bCs/>
          <w:color w:val="1F4E79"/>
          <w:sz w:val="22"/>
          <w:szCs w:val="22"/>
        </w:rPr>
        <w:lastRenderedPageBreak/>
        <w:t>PART VIII: THE LEADER — Synthesis and the Road Ahead</w:t>
      </w:r>
    </w:p>
    <w:p w14:paraId="108AE18F" w14:textId="77777777" w:rsidR="00A71D92" w:rsidRDefault="00000000">
      <w:pPr>
        <w:spacing w:before="160" w:after="40"/>
        <w:ind w:left="180"/>
      </w:pPr>
      <w:r>
        <w:rPr>
          <w:rFonts w:ascii="Arial" w:eastAsia="Arial" w:hAnsi="Arial" w:cs="Arial"/>
          <w:b/>
          <w:bCs/>
          <w:color w:val="222222"/>
          <w:sz w:val="20"/>
          <w:szCs w:val="20"/>
        </w:rPr>
        <w:t>Chapter 44: What Makes a Strategic AI Leader</w:t>
      </w:r>
    </w:p>
    <w:p w14:paraId="3AFBE432" w14:textId="77777777" w:rsidR="00A71D92" w:rsidRDefault="00000000">
      <w:pPr>
        <w:spacing w:before="20" w:after="20"/>
        <w:ind w:left="540"/>
      </w:pPr>
      <w:proofErr w:type="gramStart"/>
      <w:r>
        <w:rPr>
          <w:color w:val="555555"/>
          <w:sz w:val="19"/>
          <w:szCs w:val="19"/>
        </w:rPr>
        <w:t>44.1  The</w:t>
      </w:r>
      <w:proofErr w:type="gramEnd"/>
      <w:r>
        <w:rPr>
          <w:color w:val="555555"/>
          <w:sz w:val="19"/>
          <w:szCs w:val="19"/>
        </w:rPr>
        <w:t xml:space="preserve"> Definition Revisited</w:t>
      </w:r>
    </w:p>
    <w:p w14:paraId="6C6E234F" w14:textId="77777777" w:rsidR="00A71D92" w:rsidRDefault="00000000">
      <w:pPr>
        <w:spacing w:before="20" w:after="20"/>
        <w:ind w:left="540"/>
      </w:pPr>
      <w:proofErr w:type="gramStart"/>
      <w:r>
        <w:rPr>
          <w:color w:val="555555"/>
          <w:sz w:val="19"/>
          <w:szCs w:val="19"/>
        </w:rPr>
        <w:t>44.2  The</w:t>
      </w:r>
      <w:proofErr w:type="gramEnd"/>
      <w:r>
        <w:rPr>
          <w:color w:val="555555"/>
          <w:sz w:val="19"/>
          <w:szCs w:val="19"/>
        </w:rPr>
        <w:t xml:space="preserve"> Four Capabilities</w:t>
      </w:r>
    </w:p>
    <w:p w14:paraId="584D8309" w14:textId="77777777" w:rsidR="00A71D92" w:rsidRDefault="00000000">
      <w:pPr>
        <w:spacing w:before="20" w:after="20"/>
        <w:ind w:left="540"/>
      </w:pPr>
      <w:proofErr w:type="gramStart"/>
      <w:r>
        <w:rPr>
          <w:color w:val="555555"/>
          <w:sz w:val="19"/>
          <w:szCs w:val="19"/>
        </w:rPr>
        <w:t>44.3  Leading</w:t>
      </w:r>
      <w:proofErr w:type="gramEnd"/>
      <w:r>
        <w:rPr>
          <w:color w:val="555555"/>
          <w:sz w:val="19"/>
          <w:szCs w:val="19"/>
        </w:rPr>
        <w:t xml:space="preserve"> Without Authority at Scale</w:t>
      </w:r>
    </w:p>
    <w:p w14:paraId="30A8DB7E" w14:textId="77777777" w:rsidR="00A71D92" w:rsidRDefault="00000000">
      <w:pPr>
        <w:spacing w:before="160" w:after="40"/>
        <w:ind w:left="180"/>
      </w:pPr>
      <w:r>
        <w:rPr>
          <w:rFonts w:ascii="Arial" w:eastAsia="Arial" w:hAnsi="Arial" w:cs="Arial"/>
          <w:b/>
          <w:bCs/>
          <w:color w:val="222222"/>
          <w:sz w:val="20"/>
          <w:szCs w:val="20"/>
        </w:rPr>
        <w:t>Chapter 45: The Existential Advantage</w:t>
      </w:r>
    </w:p>
    <w:p w14:paraId="58F947D7" w14:textId="77777777" w:rsidR="00A71D92" w:rsidRDefault="00000000">
      <w:pPr>
        <w:spacing w:before="20" w:after="20"/>
        <w:ind w:left="540"/>
      </w:pPr>
      <w:proofErr w:type="gramStart"/>
      <w:r>
        <w:rPr>
          <w:color w:val="555555"/>
          <w:sz w:val="19"/>
          <w:szCs w:val="19"/>
        </w:rPr>
        <w:t>45.1  Naming</w:t>
      </w:r>
      <w:proofErr w:type="gramEnd"/>
      <w:r>
        <w:rPr>
          <w:color w:val="555555"/>
          <w:sz w:val="19"/>
          <w:szCs w:val="19"/>
        </w:rPr>
        <w:t xml:space="preserve"> the Advantage</w:t>
      </w:r>
    </w:p>
    <w:p w14:paraId="6E45DF7D" w14:textId="77777777" w:rsidR="00A71D92" w:rsidRDefault="00000000">
      <w:pPr>
        <w:spacing w:before="20" w:after="20"/>
        <w:ind w:left="540"/>
      </w:pPr>
      <w:proofErr w:type="gramStart"/>
      <w:r>
        <w:rPr>
          <w:color w:val="555555"/>
          <w:sz w:val="19"/>
          <w:szCs w:val="19"/>
        </w:rPr>
        <w:t>45.2  The</w:t>
      </w:r>
      <w:proofErr w:type="gramEnd"/>
      <w:r>
        <w:rPr>
          <w:color w:val="555555"/>
          <w:sz w:val="19"/>
          <w:szCs w:val="19"/>
        </w:rPr>
        <w:t xml:space="preserve"> Integrated Roadmap</w:t>
      </w:r>
    </w:p>
    <w:p w14:paraId="099BBD31" w14:textId="77777777" w:rsidR="00A71D92" w:rsidRDefault="00000000">
      <w:pPr>
        <w:spacing w:before="20" w:after="20"/>
        <w:ind w:left="540"/>
      </w:pPr>
      <w:proofErr w:type="gramStart"/>
      <w:r>
        <w:rPr>
          <w:color w:val="555555"/>
          <w:sz w:val="19"/>
          <w:szCs w:val="19"/>
        </w:rPr>
        <w:t>45.3  The</w:t>
      </w:r>
      <w:proofErr w:type="gramEnd"/>
      <w:r>
        <w:rPr>
          <w:color w:val="555555"/>
          <w:sz w:val="19"/>
          <w:szCs w:val="19"/>
        </w:rPr>
        <w:t xml:space="preserve"> Last Word</w:t>
      </w:r>
    </w:p>
    <w:p w14:paraId="36B5C12A" w14:textId="77777777" w:rsidR="00A71D92" w:rsidRDefault="00000000">
      <w:pPr>
        <w:spacing w:before="160" w:after="40"/>
        <w:ind w:left="180"/>
      </w:pPr>
      <w:r>
        <w:rPr>
          <w:rFonts w:ascii="Arial" w:eastAsia="Arial" w:hAnsi="Arial" w:cs="Arial"/>
          <w:b/>
          <w:bCs/>
          <w:color w:val="222222"/>
          <w:sz w:val="20"/>
          <w:szCs w:val="20"/>
        </w:rPr>
        <w:t>Chapter 46: The Inner Life of an AI Leader</w:t>
      </w:r>
    </w:p>
    <w:p w14:paraId="75C04338" w14:textId="77777777" w:rsidR="00A71D92" w:rsidRDefault="00000000">
      <w:pPr>
        <w:spacing w:before="20" w:after="20"/>
        <w:ind w:left="540"/>
      </w:pPr>
      <w:proofErr w:type="gramStart"/>
      <w:r>
        <w:rPr>
          <w:color w:val="555555"/>
          <w:sz w:val="19"/>
          <w:szCs w:val="19"/>
        </w:rPr>
        <w:t>46.1  The</w:t>
      </w:r>
      <w:proofErr w:type="gramEnd"/>
      <w:r>
        <w:rPr>
          <w:color w:val="555555"/>
          <w:sz w:val="19"/>
          <w:szCs w:val="19"/>
        </w:rPr>
        <w:t xml:space="preserve"> Loneliness of the AI Leader</w:t>
      </w:r>
    </w:p>
    <w:p w14:paraId="6BDFA8D0" w14:textId="77777777" w:rsidR="00A71D92" w:rsidRDefault="00000000">
      <w:pPr>
        <w:spacing w:before="20" w:after="20"/>
        <w:ind w:left="540"/>
      </w:pPr>
      <w:proofErr w:type="gramStart"/>
      <w:r>
        <w:rPr>
          <w:color w:val="555555"/>
          <w:sz w:val="19"/>
          <w:szCs w:val="19"/>
        </w:rPr>
        <w:t>46.2  Sustaining</w:t>
      </w:r>
      <w:proofErr w:type="gramEnd"/>
      <w:r>
        <w:rPr>
          <w:color w:val="555555"/>
          <w:sz w:val="19"/>
          <w:szCs w:val="19"/>
        </w:rPr>
        <w:t xml:space="preserve"> Your Own Learning</w:t>
      </w:r>
    </w:p>
    <w:p w14:paraId="7E5C1BEF" w14:textId="77777777" w:rsidR="00A71D92" w:rsidRDefault="00000000">
      <w:pPr>
        <w:spacing w:before="20" w:after="20"/>
        <w:ind w:left="540"/>
      </w:pPr>
      <w:proofErr w:type="gramStart"/>
      <w:r>
        <w:rPr>
          <w:color w:val="555555"/>
          <w:sz w:val="19"/>
          <w:szCs w:val="19"/>
        </w:rPr>
        <w:t>46.3  The</w:t>
      </w:r>
      <w:proofErr w:type="gramEnd"/>
      <w:r>
        <w:rPr>
          <w:color w:val="555555"/>
          <w:sz w:val="19"/>
          <w:szCs w:val="19"/>
        </w:rPr>
        <w:t xml:space="preserve"> Meaning Project</w:t>
      </w:r>
    </w:p>
    <w:p w14:paraId="2EA8A114" w14:textId="77777777" w:rsidR="00A71D92" w:rsidRDefault="00000000">
      <w:pPr>
        <w:spacing w:before="160" w:after="40"/>
        <w:ind w:left="180"/>
      </w:pPr>
      <w:r>
        <w:rPr>
          <w:rFonts w:ascii="Arial" w:eastAsia="Arial" w:hAnsi="Arial" w:cs="Arial"/>
          <w:b/>
          <w:bCs/>
          <w:color w:val="222222"/>
          <w:sz w:val="20"/>
          <w:szCs w:val="20"/>
        </w:rPr>
        <w:t>Chapter 47: Leading Across Generations</w:t>
      </w:r>
    </w:p>
    <w:p w14:paraId="16383C7B" w14:textId="77777777" w:rsidR="00A71D92" w:rsidRDefault="00000000">
      <w:pPr>
        <w:spacing w:before="20" w:after="20"/>
        <w:ind w:left="540"/>
      </w:pPr>
      <w:proofErr w:type="gramStart"/>
      <w:r>
        <w:rPr>
          <w:color w:val="555555"/>
          <w:sz w:val="19"/>
          <w:szCs w:val="19"/>
        </w:rPr>
        <w:t>47.1  The</w:t>
      </w:r>
      <w:proofErr w:type="gramEnd"/>
      <w:r>
        <w:rPr>
          <w:color w:val="555555"/>
          <w:sz w:val="19"/>
          <w:szCs w:val="19"/>
        </w:rPr>
        <w:t xml:space="preserve"> Generational Technology Landscape</w:t>
      </w:r>
    </w:p>
    <w:p w14:paraId="067507B7" w14:textId="77777777" w:rsidR="00A71D92" w:rsidRDefault="00000000">
      <w:pPr>
        <w:spacing w:before="20" w:after="20"/>
        <w:ind w:left="540"/>
      </w:pPr>
      <w:proofErr w:type="gramStart"/>
      <w:r>
        <w:rPr>
          <w:color w:val="555555"/>
          <w:sz w:val="19"/>
          <w:szCs w:val="19"/>
        </w:rPr>
        <w:t>47.2  The</w:t>
      </w:r>
      <w:proofErr w:type="gramEnd"/>
      <w:r>
        <w:rPr>
          <w:color w:val="555555"/>
          <w:sz w:val="19"/>
          <w:szCs w:val="19"/>
        </w:rPr>
        <w:t xml:space="preserve"> Expertise Inversion</w:t>
      </w:r>
    </w:p>
    <w:p w14:paraId="52B5A077" w14:textId="77777777" w:rsidR="00A71D92" w:rsidRDefault="00000000">
      <w:pPr>
        <w:spacing w:before="20" w:after="20"/>
        <w:ind w:left="540"/>
      </w:pPr>
      <w:proofErr w:type="gramStart"/>
      <w:r>
        <w:rPr>
          <w:color w:val="555555"/>
          <w:sz w:val="19"/>
          <w:szCs w:val="19"/>
        </w:rPr>
        <w:t>47.3  Designing</w:t>
      </w:r>
      <w:proofErr w:type="gramEnd"/>
      <w:r>
        <w:rPr>
          <w:color w:val="555555"/>
          <w:sz w:val="19"/>
          <w:szCs w:val="19"/>
        </w:rPr>
        <w:t xml:space="preserve"> for Generational Inclusion</w:t>
      </w:r>
    </w:p>
    <w:p w14:paraId="1CD9DCC9" w14:textId="77777777" w:rsidR="00A71D92" w:rsidRDefault="00000000">
      <w:pPr>
        <w:spacing w:before="160" w:after="40"/>
        <w:ind w:left="180"/>
      </w:pPr>
      <w:r>
        <w:rPr>
          <w:rFonts w:ascii="Arial" w:eastAsia="Arial" w:hAnsi="Arial" w:cs="Arial"/>
          <w:b/>
          <w:bCs/>
          <w:color w:val="222222"/>
          <w:sz w:val="20"/>
          <w:szCs w:val="20"/>
        </w:rPr>
        <w:t>Chapter 48: The AI Leader's Social Responsibility</w:t>
      </w:r>
    </w:p>
    <w:p w14:paraId="6CF7BF8B" w14:textId="77777777" w:rsidR="00A71D92" w:rsidRDefault="00000000">
      <w:pPr>
        <w:spacing w:before="20" w:after="20"/>
        <w:ind w:left="540"/>
      </w:pPr>
      <w:proofErr w:type="gramStart"/>
      <w:r>
        <w:rPr>
          <w:color w:val="555555"/>
          <w:sz w:val="19"/>
          <w:szCs w:val="19"/>
        </w:rPr>
        <w:t>48.1  The</w:t>
      </w:r>
      <w:proofErr w:type="gramEnd"/>
      <w:r>
        <w:rPr>
          <w:color w:val="555555"/>
          <w:sz w:val="19"/>
          <w:szCs w:val="19"/>
        </w:rPr>
        <w:t xml:space="preserve"> Reach of Your Decisions</w:t>
      </w:r>
    </w:p>
    <w:p w14:paraId="777C1DFF" w14:textId="77777777" w:rsidR="00A71D92" w:rsidRDefault="00000000">
      <w:pPr>
        <w:spacing w:before="20" w:after="20"/>
        <w:ind w:left="540"/>
      </w:pPr>
      <w:proofErr w:type="gramStart"/>
      <w:r>
        <w:rPr>
          <w:color w:val="555555"/>
          <w:sz w:val="19"/>
          <w:szCs w:val="19"/>
        </w:rPr>
        <w:t>48.2  Voice</w:t>
      </w:r>
      <w:proofErr w:type="gramEnd"/>
      <w:r>
        <w:rPr>
          <w:color w:val="555555"/>
          <w:sz w:val="19"/>
          <w:szCs w:val="19"/>
        </w:rPr>
        <w:t>, Influence, and the Responsibility to Speak</w:t>
      </w:r>
    </w:p>
    <w:p w14:paraId="6F97AC0E" w14:textId="77777777" w:rsidR="00A71D92" w:rsidRDefault="00000000">
      <w:pPr>
        <w:spacing w:before="20" w:after="20"/>
        <w:ind w:left="540"/>
      </w:pPr>
      <w:proofErr w:type="gramStart"/>
      <w:r>
        <w:rPr>
          <w:color w:val="555555"/>
          <w:sz w:val="19"/>
          <w:szCs w:val="19"/>
        </w:rPr>
        <w:t>48.3  The</w:t>
      </w:r>
      <w:proofErr w:type="gramEnd"/>
      <w:r>
        <w:rPr>
          <w:color w:val="555555"/>
          <w:sz w:val="19"/>
          <w:szCs w:val="19"/>
        </w:rPr>
        <w:t xml:space="preserve"> Standard You Set</w:t>
      </w:r>
    </w:p>
    <w:p w14:paraId="28B08EFF" w14:textId="77777777" w:rsidR="00A71D92" w:rsidRDefault="00000000">
      <w:pPr>
        <w:spacing w:before="160" w:after="40"/>
        <w:ind w:left="180"/>
      </w:pPr>
      <w:r>
        <w:rPr>
          <w:rFonts w:ascii="Arial" w:eastAsia="Arial" w:hAnsi="Arial" w:cs="Arial"/>
          <w:b/>
          <w:bCs/>
          <w:color w:val="222222"/>
          <w:sz w:val="20"/>
          <w:szCs w:val="20"/>
        </w:rPr>
        <w:t>Chapter 49: Your Next Chapter</w:t>
      </w:r>
    </w:p>
    <w:p w14:paraId="186A947F" w14:textId="77777777" w:rsidR="00A71D92" w:rsidRDefault="00000000">
      <w:pPr>
        <w:spacing w:before="20" w:after="20"/>
        <w:ind w:left="540"/>
      </w:pPr>
      <w:proofErr w:type="gramStart"/>
      <w:r>
        <w:rPr>
          <w:color w:val="555555"/>
          <w:sz w:val="19"/>
          <w:szCs w:val="19"/>
        </w:rPr>
        <w:t>49.1  What</w:t>
      </w:r>
      <w:proofErr w:type="gramEnd"/>
      <w:r>
        <w:rPr>
          <w:color w:val="555555"/>
          <w:sz w:val="19"/>
          <w:szCs w:val="19"/>
        </w:rPr>
        <w:t xml:space="preserve"> You Now Know</w:t>
      </w:r>
    </w:p>
    <w:p w14:paraId="4BCF8708" w14:textId="77777777" w:rsidR="00A71D92" w:rsidRDefault="00000000">
      <w:pPr>
        <w:spacing w:before="20" w:after="20"/>
        <w:ind w:left="540"/>
      </w:pPr>
      <w:proofErr w:type="gramStart"/>
      <w:r>
        <w:rPr>
          <w:color w:val="555555"/>
          <w:sz w:val="19"/>
          <w:szCs w:val="19"/>
        </w:rPr>
        <w:t>49.2  The</w:t>
      </w:r>
      <w:proofErr w:type="gramEnd"/>
      <w:r>
        <w:rPr>
          <w:color w:val="555555"/>
          <w:sz w:val="19"/>
          <w:szCs w:val="19"/>
        </w:rPr>
        <w:t xml:space="preserve"> Work Ahead</w:t>
      </w:r>
    </w:p>
    <w:p w14:paraId="737C0EE7" w14:textId="77777777" w:rsidR="00A71D92" w:rsidRDefault="00000000">
      <w:pPr>
        <w:spacing w:before="20" w:after="20"/>
        <w:ind w:left="540"/>
      </w:pPr>
      <w:proofErr w:type="gramStart"/>
      <w:r>
        <w:rPr>
          <w:color w:val="555555"/>
          <w:sz w:val="19"/>
          <w:szCs w:val="19"/>
        </w:rPr>
        <w:t>49.3  Three</w:t>
      </w:r>
      <w:proofErr w:type="gramEnd"/>
      <w:r>
        <w:rPr>
          <w:color w:val="555555"/>
          <w:sz w:val="19"/>
          <w:szCs w:val="19"/>
        </w:rPr>
        <w:t xml:space="preserve"> Acts of Leadership</w:t>
      </w:r>
    </w:p>
    <w:p w14:paraId="79549B51" w14:textId="77777777" w:rsidR="00A71D92" w:rsidRDefault="00000000">
      <w:pPr>
        <w:spacing w:before="100" w:after="60"/>
        <w:ind w:left="180"/>
      </w:pPr>
      <w:r>
        <w:rPr>
          <w:rFonts w:ascii="Arial" w:eastAsia="Arial" w:hAnsi="Arial" w:cs="Arial"/>
          <w:b/>
          <w:bCs/>
          <w:i/>
          <w:iCs/>
          <w:color w:val="C55A11"/>
          <w:sz w:val="19"/>
          <w:szCs w:val="19"/>
        </w:rPr>
        <w:t>Moving Forward</w:t>
      </w:r>
    </w:p>
    <w:p w14:paraId="3DD765BE" w14:textId="77777777" w:rsidR="00A71D92" w:rsidRDefault="00A71D92"/>
    <w:p w14:paraId="0B66F27C" w14:textId="77777777" w:rsidR="00A71D92" w:rsidRDefault="00000000">
      <w:pPr>
        <w:pBdr>
          <w:bottom w:val="single" w:sz="3" w:space="3" w:color="2E75B6"/>
        </w:pBdr>
        <w:spacing w:before="280" w:after="80"/>
      </w:pPr>
      <w:r>
        <w:rPr>
          <w:rFonts w:ascii="Arial" w:eastAsia="Arial" w:hAnsi="Arial" w:cs="Arial"/>
          <w:b/>
          <w:bCs/>
          <w:color w:val="1F4E79"/>
          <w:sz w:val="22"/>
          <w:szCs w:val="22"/>
        </w:rPr>
        <w:t>PART IX: THE POLITICS OF AI — Governance, Power, and the Responsibility to Act</w:t>
      </w:r>
    </w:p>
    <w:p w14:paraId="077124F7" w14:textId="77777777" w:rsidR="00A71D92" w:rsidRDefault="00000000">
      <w:pPr>
        <w:spacing w:before="160" w:after="40"/>
        <w:ind w:left="180"/>
      </w:pPr>
      <w:r>
        <w:rPr>
          <w:rFonts w:ascii="Arial" w:eastAsia="Arial" w:hAnsi="Arial" w:cs="Arial"/>
          <w:b/>
          <w:bCs/>
          <w:color w:val="222222"/>
          <w:sz w:val="20"/>
          <w:szCs w:val="20"/>
        </w:rPr>
        <w:t>Chapter 50: The Governance Vacuum</w:t>
      </w:r>
    </w:p>
    <w:p w14:paraId="1AA3C7C3" w14:textId="77777777" w:rsidR="00A71D92" w:rsidRDefault="00000000">
      <w:pPr>
        <w:spacing w:before="20" w:after="20"/>
        <w:ind w:left="540"/>
      </w:pPr>
      <w:proofErr w:type="gramStart"/>
      <w:r>
        <w:rPr>
          <w:color w:val="555555"/>
          <w:sz w:val="19"/>
          <w:szCs w:val="19"/>
        </w:rPr>
        <w:t>50.1  The</w:t>
      </w:r>
      <w:proofErr w:type="gramEnd"/>
      <w:r>
        <w:rPr>
          <w:color w:val="555555"/>
          <w:sz w:val="19"/>
          <w:szCs w:val="19"/>
        </w:rPr>
        <w:t xml:space="preserve"> Structural Gap</w:t>
      </w:r>
    </w:p>
    <w:p w14:paraId="183347E1" w14:textId="77777777" w:rsidR="00A71D92" w:rsidRDefault="00000000">
      <w:pPr>
        <w:spacing w:before="20" w:after="20"/>
        <w:ind w:left="540"/>
      </w:pPr>
      <w:proofErr w:type="gramStart"/>
      <w:r>
        <w:rPr>
          <w:color w:val="555555"/>
          <w:sz w:val="19"/>
          <w:szCs w:val="19"/>
        </w:rPr>
        <w:t>50.2  Why</w:t>
      </w:r>
      <w:proofErr w:type="gramEnd"/>
      <w:r>
        <w:rPr>
          <w:color w:val="555555"/>
          <w:sz w:val="19"/>
          <w:szCs w:val="19"/>
        </w:rPr>
        <w:t xml:space="preserve"> Democracy Moves Slowly and Technology Moves Fast</w:t>
      </w:r>
    </w:p>
    <w:p w14:paraId="02593385" w14:textId="77777777" w:rsidR="00A71D92" w:rsidRDefault="00000000">
      <w:pPr>
        <w:spacing w:before="20" w:after="20"/>
        <w:ind w:left="540"/>
      </w:pPr>
      <w:proofErr w:type="gramStart"/>
      <w:r>
        <w:rPr>
          <w:color w:val="555555"/>
          <w:sz w:val="19"/>
          <w:szCs w:val="19"/>
        </w:rPr>
        <w:t>50.3  The</w:t>
      </w:r>
      <w:proofErr w:type="gramEnd"/>
      <w:r>
        <w:rPr>
          <w:color w:val="555555"/>
          <w:sz w:val="19"/>
          <w:szCs w:val="19"/>
        </w:rPr>
        <w:t xml:space="preserve"> AI Acceleration Problem</w:t>
      </w:r>
    </w:p>
    <w:p w14:paraId="331A324F" w14:textId="77777777" w:rsidR="00A71D92" w:rsidRDefault="00000000">
      <w:pPr>
        <w:spacing w:before="160" w:after="40"/>
        <w:ind w:left="180"/>
      </w:pPr>
      <w:r>
        <w:rPr>
          <w:rFonts w:ascii="Arial" w:eastAsia="Arial" w:hAnsi="Arial" w:cs="Arial"/>
          <w:b/>
          <w:bCs/>
          <w:color w:val="222222"/>
          <w:sz w:val="20"/>
          <w:szCs w:val="20"/>
        </w:rPr>
        <w:t>Chapter 51: The Precedents We Ignore</w:t>
      </w:r>
    </w:p>
    <w:p w14:paraId="0F08D500" w14:textId="77777777" w:rsidR="00A71D92" w:rsidRDefault="00000000">
      <w:pPr>
        <w:spacing w:before="20" w:after="20"/>
        <w:ind w:left="540"/>
      </w:pPr>
      <w:proofErr w:type="gramStart"/>
      <w:r>
        <w:rPr>
          <w:color w:val="555555"/>
          <w:sz w:val="19"/>
          <w:szCs w:val="19"/>
        </w:rPr>
        <w:t>51.1  Social</w:t>
      </w:r>
      <w:proofErr w:type="gramEnd"/>
      <w:r>
        <w:rPr>
          <w:color w:val="555555"/>
          <w:sz w:val="19"/>
          <w:szCs w:val="19"/>
        </w:rPr>
        <w:t xml:space="preserve"> Media and the Twenty-Year Failure</w:t>
      </w:r>
    </w:p>
    <w:p w14:paraId="60E01260" w14:textId="77777777" w:rsidR="00A71D92" w:rsidRDefault="00000000">
      <w:pPr>
        <w:spacing w:before="20" w:after="20"/>
        <w:ind w:left="540"/>
      </w:pPr>
      <w:proofErr w:type="gramStart"/>
      <w:r>
        <w:rPr>
          <w:color w:val="555555"/>
          <w:sz w:val="19"/>
          <w:szCs w:val="19"/>
        </w:rPr>
        <w:t>51.2  Finance</w:t>
      </w:r>
      <w:proofErr w:type="gramEnd"/>
      <w:r>
        <w:rPr>
          <w:color w:val="555555"/>
          <w:sz w:val="19"/>
          <w:szCs w:val="19"/>
        </w:rPr>
        <w:t>, Tobacco, and the Long Road to Accountability</w:t>
      </w:r>
    </w:p>
    <w:p w14:paraId="0F2DE19E" w14:textId="77777777" w:rsidR="00A71D92" w:rsidRDefault="00000000">
      <w:pPr>
        <w:spacing w:before="20" w:after="20"/>
        <w:ind w:left="540"/>
      </w:pPr>
      <w:proofErr w:type="gramStart"/>
      <w:r>
        <w:rPr>
          <w:color w:val="555555"/>
          <w:sz w:val="19"/>
          <w:szCs w:val="19"/>
        </w:rPr>
        <w:t>51.3  The</w:t>
      </w:r>
      <w:proofErr w:type="gramEnd"/>
      <w:r>
        <w:rPr>
          <w:color w:val="555555"/>
          <w:sz w:val="19"/>
          <w:szCs w:val="19"/>
        </w:rPr>
        <w:t xml:space="preserve"> Compounding Cost of Delayed Governance</w:t>
      </w:r>
    </w:p>
    <w:p w14:paraId="6E351DB9" w14:textId="77777777" w:rsidR="00A71D92" w:rsidRDefault="00000000">
      <w:pPr>
        <w:spacing w:before="160" w:after="40"/>
        <w:ind w:left="180"/>
      </w:pPr>
      <w:r>
        <w:rPr>
          <w:rFonts w:ascii="Arial" w:eastAsia="Arial" w:hAnsi="Arial" w:cs="Arial"/>
          <w:b/>
          <w:bCs/>
          <w:color w:val="222222"/>
          <w:sz w:val="20"/>
          <w:szCs w:val="20"/>
        </w:rPr>
        <w:t>Chapter 52: AI at War</w:t>
      </w:r>
    </w:p>
    <w:p w14:paraId="06C22C4F" w14:textId="77777777" w:rsidR="00A71D92" w:rsidRDefault="00000000">
      <w:pPr>
        <w:spacing w:before="20" w:after="20"/>
        <w:ind w:left="540"/>
      </w:pPr>
      <w:proofErr w:type="gramStart"/>
      <w:r>
        <w:rPr>
          <w:color w:val="555555"/>
          <w:sz w:val="19"/>
          <w:szCs w:val="19"/>
        </w:rPr>
        <w:t>52.1  The</w:t>
      </w:r>
      <w:proofErr w:type="gramEnd"/>
      <w:r>
        <w:rPr>
          <w:color w:val="555555"/>
          <w:sz w:val="19"/>
          <w:szCs w:val="19"/>
        </w:rPr>
        <w:t xml:space="preserve"> Pentagon Ultimatum and What It Reveals</w:t>
      </w:r>
    </w:p>
    <w:p w14:paraId="622A8DF7" w14:textId="77777777" w:rsidR="00A71D92" w:rsidRDefault="00000000">
      <w:pPr>
        <w:spacing w:before="20" w:after="20"/>
        <w:ind w:left="540"/>
      </w:pPr>
      <w:proofErr w:type="gramStart"/>
      <w:r>
        <w:rPr>
          <w:color w:val="555555"/>
          <w:sz w:val="19"/>
          <w:szCs w:val="19"/>
        </w:rPr>
        <w:t>52.2  OpenAI</w:t>
      </w:r>
      <w:proofErr w:type="gramEnd"/>
      <w:r>
        <w:rPr>
          <w:color w:val="555555"/>
          <w:sz w:val="19"/>
          <w:szCs w:val="19"/>
        </w:rPr>
        <w:t xml:space="preserve"> and the Complexity of Corporate Compromise</w:t>
      </w:r>
    </w:p>
    <w:p w14:paraId="15953093" w14:textId="77777777" w:rsidR="00A71D92" w:rsidRDefault="00000000">
      <w:pPr>
        <w:spacing w:before="20" w:after="20"/>
        <w:ind w:left="540"/>
      </w:pPr>
      <w:proofErr w:type="gramStart"/>
      <w:r>
        <w:rPr>
          <w:color w:val="555555"/>
          <w:sz w:val="19"/>
          <w:szCs w:val="19"/>
        </w:rPr>
        <w:t>52.3  The</w:t>
      </w:r>
      <w:proofErr w:type="gramEnd"/>
      <w:r>
        <w:rPr>
          <w:color w:val="555555"/>
          <w:sz w:val="19"/>
          <w:szCs w:val="19"/>
        </w:rPr>
        <w:t xml:space="preserve"> Stakes Beyond the Contract</w:t>
      </w:r>
    </w:p>
    <w:p w14:paraId="177523D6" w14:textId="77777777" w:rsidR="00A71D92" w:rsidRDefault="00000000">
      <w:pPr>
        <w:spacing w:before="160" w:after="40"/>
        <w:ind w:left="180"/>
      </w:pPr>
      <w:r>
        <w:rPr>
          <w:rFonts w:ascii="Arial" w:eastAsia="Arial" w:hAnsi="Arial" w:cs="Arial"/>
          <w:b/>
          <w:bCs/>
          <w:color w:val="222222"/>
          <w:sz w:val="20"/>
          <w:szCs w:val="20"/>
        </w:rPr>
        <w:t>Chapter 53: The Regulatory Fracture</w:t>
      </w:r>
    </w:p>
    <w:p w14:paraId="03EC9792" w14:textId="77777777" w:rsidR="00A71D92" w:rsidRDefault="00000000">
      <w:pPr>
        <w:spacing w:before="20" w:after="20"/>
        <w:ind w:left="540"/>
      </w:pPr>
      <w:proofErr w:type="gramStart"/>
      <w:r>
        <w:rPr>
          <w:color w:val="555555"/>
          <w:sz w:val="19"/>
          <w:szCs w:val="19"/>
        </w:rPr>
        <w:t>53.1  The</w:t>
      </w:r>
      <w:proofErr w:type="gramEnd"/>
      <w:r>
        <w:rPr>
          <w:color w:val="555555"/>
          <w:sz w:val="19"/>
          <w:szCs w:val="19"/>
        </w:rPr>
        <w:t xml:space="preserve"> India Summit and the US Rejection of Global Governance</w:t>
      </w:r>
    </w:p>
    <w:p w14:paraId="267F72D0" w14:textId="77777777" w:rsidR="00A71D92" w:rsidRDefault="00000000">
      <w:pPr>
        <w:spacing w:before="20" w:after="20"/>
        <w:ind w:left="540"/>
      </w:pPr>
      <w:proofErr w:type="gramStart"/>
      <w:r>
        <w:rPr>
          <w:color w:val="555555"/>
          <w:sz w:val="19"/>
          <w:szCs w:val="19"/>
        </w:rPr>
        <w:t>53.2  Europe</w:t>
      </w:r>
      <w:proofErr w:type="gramEnd"/>
      <w:r>
        <w:rPr>
          <w:color w:val="555555"/>
          <w:sz w:val="19"/>
          <w:szCs w:val="19"/>
        </w:rPr>
        <w:t xml:space="preserve"> Leads, America Retreats, the World Fragments</w:t>
      </w:r>
    </w:p>
    <w:p w14:paraId="026466F0" w14:textId="77777777" w:rsidR="00A71D92" w:rsidRDefault="00000000">
      <w:pPr>
        <w:spacing w:before="20" w:after="20"/>
        <w:ind w:left="540"/>
      </w:pPr>
      <w:proofErr w:type="gramStart"/>
      <w:r>
        <w:rPr>
          <w:color w:val="555555"/>
          <w:sz w:val="19"/>
          <w:szCs w:val="19"/>
        </w:rPr>
        <w:t>53.3  Grok</w:t>
      </w:r>
      <w:proofErr w:type="gramEnd"/>
      <w:r>
        <w:rPr>
          <w:color w:val="555555"/>
          <w:sz w:val="19"/>
          <w:szCs w:val="19"/>
        </w:rPr>
        <w:t>, Children, and the Enforcement Gap</w:t>
      </w:r>
    </w:p>
    <w:p w14:paraId="60CDC2B4" w14:textId="77777777" w:rsidR="00A71D92" w:rsidRDefault="00000000">
      <w:pPr>
        <w:spacing w:before="160" w:after="40"/>
        <w:ind w:left="180"/>
      </w:pPr>
      <w:r>
        <w:rPr>
          <w:rFonts w:ascii="Arial" w:eastAsia="Arial" w:hAnsi="Arial" w:cs="Arial"/>
          <w:b/>
          <w:bCs/>
          <w:color w:val="222222"/>
          <w:sz w:val="20"/>
          <w:szCs w:val="20"/>
        </w:rPr>
        <w:t>Chapter 54: The Corporate Responsibility Imperative</w:t>
      </w:r>
    </w:p>
    <w:p w14:paraId="50B3521A" w14:textId="77777777" w:rsidR="00A71D92" w:rsidRDefault="00000000">
      <w:pPr>
        <w:spacing w:before="20" w:after="20"/>
        <w:ind w:left="540"/>
      </w:pPr>
      <w:proofErr w:type="gramStart"/>
      <w:r>
        <w:rPr>
          <w:color w:val="555555"/>
          <w:sz w:val="19"/>
          <w:szCs w:val="19"/>
        </w:rPr>
        <w:lastRenderedPageBreak/>
        <w:t>54.1  When</w:t>
      </w:r>
      <w:proofErr w:type="gramEnd"/>
      <w:r>
        <w:rPr>
          <w:color w:val="555555"/>
          <w:sz w:val="19"/>
          <w:szCs w:val="19"/>
        </w:rPr>
        <w:t xml:space="preserve"> Governments Abdicate</w:t>
      </w:r>
    </w:p>
    <w:p w14:paraId="0A6190B5" w14:textId="77777777" w:rsidR="00A71D92" w:rsidRDefault="00000000">
      <w:pPr>
        <w:spacing w:before="20" w:after="20"/>
        <w:ind w:left="540"/>
      </w:pPr>
      <w:proofErr w:type="gramStart"/>
      <w:r>
        <w:rPr>
          <w:color w:val="555555"/>
          <w:sz w:val="19"/>
          <w:szCs w:val="19"/>
        </w:rPr>
        <w:t>54.2  Protecting</w:t>
      </w:r>
      <w:proofErr w:type="gramEnd"/>
      <w:r>
        <w:rPr>
          <w:color w:val="555555"/>
          <w:sz w:val="19"/>
          <w:szCs w:val="19"/>
        </w:rPr>
        <w:t xml:space="preserve"> Employees and Customers When Laws Don't</w:t>
      </w:r>
    </w:p>
    <w:p w14:paraId="5BF91A63" w14:textId="77777777" w:rsidR="00A71D92" w:rsidRDefault="00000000">
      <w:pPr>
        <w:spacing w:before="20" w:after="20"/>
        <w:ind w:left="540"/>
      </w:pPr>
      <w:proofErr w:type="gramStart"/>
      <w:r>
        <w:rPr>
          <w:color w:val="555555"/>
          <w:sz w:val="19"/>
          <w:szCs w:val="19"/>
        </w:rPr>
        <w:t>54.3  The</w:t>
      </w:r>
      <w:proofErr w:type="gramEnd"/>
      <w:r>
        <w:rPr>
          <w:color w:val="555555"/>
          <w:sz w:val="19"/>
          <w:szCs w:val="19"/>
        </w:rPr>
        <w:t xml:space="preserve"> Business Case for Political Engagement</w:t>
      </w:r>
    </w:p>
    <w:p w14:paraId="7E762F5D" w14:textId="77777777" w:rsidR="00A71D92" w:rsidRDefault="00000000">
      <w:pPr>
        <w:spacing w:before="160" w:after="40"/>
        <w:ind w:left="180"/>
      </w:pPr>
      <w:r>
        <w:rPr>
          <w:rFonts w:ascii="Arial" w:eastAsia="Arial" w:hAnsi="Arial" w:cs="Arial"/>
          <w:b/>
          <w:bCs/>
          <w:color w:val="222222"/>
          <w:sz w:val="20"/>
          <w:szCs w:val="20"/>
        </w:rPr>
        <w:t>Chapter 55: The Strategic Leader's Political Responsibility</w:t>
      </w:r>
    </w:p>
    <w:p w14:paraId="1703F61A" w14:textId="77777777" w:rsidR="00A71D92" w:rsidRDefault="00000000">
      <w:pPr>
        <w:spacing w:before="20" w:after="20"/>
        <w:ind w:left="540"/>
      </w:pPr>
      <w:proofErr w:type="gramStart"/>
      <w:r>
        <w:rPr>
          <w:color w:val="555555"/>
          <w:sz w:val="19"/>
          <w:szCs w:val="19"/>
        </w:rPr>
        <w:t>55.1  Why</w:t>
      </w:r>
      <w:proofErr w:type="gramEnd"/>
      <w:r>
        <w:rPr>
          <w:color w:val="555555"/>
          <w:sz w:val="19"/>
          <w:szCs w:val="19"/>
        </w:rPr>
        <w:t xml:space="preserve"> Strategic Leaders Must Enter the Political Arena</w:t>
      </w:r>
    </w:p>
    <w:p w14:paraId="0E050BE8" w14:textId="77777777" w:rsidR="00A71D92" w:rsidRDefault="00000000">
      <w:pPr>
        <w:spacing w:before="20" w:after="20"/>
        <w:ind w:left="540"/>
      </w:pPr>
      <w:proofErr w:type="gramStart"/>
      <w:r>
        <w:rPr>
          <w:color w:val="555555"/>
          <w:sz w:val="19"/>
          <w:szCs w:val="19"/>
        </w:rPr>
        <w:t>55.2  The</w:t>
      </w:r>
      <w:proofErr w:type="gramEnd"/>
      <w:r>
        <w:rPr>
          <w:color w:val="555555"/>
          <w:sz w:val="19"/>
          <w:szCs w:val="19"/>
        </w:rPr>
        <w:t xml:space="preserve"> Forms of Political Engagement Available</w:t>
      </w:r>
    </w:p>
    <w:p w14:paraId="72A66931" w14:textId="77777777" w:rsidR="00A71D92" w:rsidRDefault="00000000">
      <w:pPr>
        <w:spacing w:before="20" w:after="20"/>
        <w:ind w:left="540"/>
      </w:pPr>
      <w:proofErr w:type="gramStart"/>
      <w:r>
        <w:rPr>
          <w:color w:val="555555"/>
          <w:sz w:val="19"/>
          <w:szCs w:val="19"/>
        </w:rPr>
        <w:t>55.3  From</w:t>
      </w:r>
      <w:proofErr w:type="gramEnd"/>
      <w:r>
        <w:rPr>
          <w:color w:val="555555"/>
          <w:sz w:val="19"/>
          <w:szCs w:val="19"/>
        </w:rPr>
        <w:t xml:space="preserve"> Organizational Leader to Civic Actor</w:t>
      </w:r>
    </w:p>
    <w:sectPr w:rsidR="00A71D92">
      <w:pgSz w:w="12240" w:h="15840"/>
      <w:pgMar w:top="1260" w:right="1260" w:bottom="126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FE0645"/>
    <w:multiLevelType w:val="hybridMultilevel"/>
    <w:tmpl w:val="2D0C9010"/>
    <w:lvl w:ilvl="0" w:tplc="2DC4150C">
      <w:start w:val="1"/>
      <w:numFmt w:val="bullet"/>
      <w:lvlText w:val="●"/>
      <w:lvlJc w:val="left"/>
      <w:pPr>
        <w:ind w:left="720" w:hanging="360"/>
      </w:pPr>
    </w:lvl>
    <w:lvl w:ilvl="1" w:tplc="C61EE5EC">
      <w:start w:val="1"/>
      <w:numFmt w:val="bullet"/>
      <w:lvlText w:val="○"/>
      <w:lvlJc w:val="left"/>
      <w:pPr>
        <w:ind w:left="1440" w:hanging="360"/>
      </w:pPr>
    </w:lvl>
    <w:lvl w:ilvl="2" w:tplc="35628326">
      <w:start w:val="1"/>
      <w:numFmt w:val="bullet"/>
      <w:lvlText w:val="■"/>
      <w:lvlJc w:val="left"/>
      <w:pPr>
        <w:ind w:left="2160" w:hanging="360"/>
      </w:pPr>
    </w:lvl>
    <w:lvl w:ilvl="3" w:tplc="EFB0F8BC">
      <w:start w:val="1"/>
      <w:numFmt w:val="bullet"/>
      <w:lvlText w:val="●"/>
      <w:lvlJc w:val="left"/>
      <w:pPr>
        <w:ind w:left="2880" w:hanging="360"/>
      </w:pPr>
    </w:lvl>
    <w:lvl w:ilvl="4" w:tplc="C9F2BF98">
      <w:start w:val="1"/>
      <w:numFmt w:val="bullet"/>
      <w:lvlText w:val="○"/>
      <w:lvlJc w:val="left"/>
      <w:pPr>
        <w:ind w:left="3600" w:hanging="360"/>
      </w:pPr>
    </w:lvl>
    <w:lvl w:ilvl="5" w:tplc="9FB0C15E">
      <w:start w:val="1"/>
      <w:numFmt w:val="bullet"/>
      <w:lvlText w:val="■"/>
      <w:lvlJc w:val="left"/>
      <w:pPr>
        <w:ind w:left="4320" w:hanging="360"/>
      </w:pPr>
    </w:lvl>
    <w:lvl w:ilvl="6" w:tplc="E372094A">
      <w:start w:val="1"/>
      <w:numFmt w:val="bullet"/>
      <w:lvlText w:val="●"/>
      <w:lvlJc w:val="left"/>
      <w:pPr>
        <w:ind w:left="5040" w:hanging="360"/>
      </w:pPr>
    </w:lvl>
    <w:lvl w:ilvl="7" w:tplc="AD10BEBE">
      <w:start w:val="1"/>
      <w:numFmt w:val="bullet"/>
      <w:lvlText w:val="●"/>
      <w:lvlJc w:val="left"/>
      <w:pPr>
        <w:ind w:left="5760" w:hanging="360"/>
      </w:pPr>
    </w:lvl>
    <w:lvl w:ilvl="8" w:tplc="FA564D2A">
      <w:start w:val="1"/>
      <w:numFmt w:val="bullet"/>
      <w:lvlText w:val="●"/>
      <w:lvlJc w:val="left"/>
      <w:pPr>
        <w:ind w:left="6480" w:hanging="360"/>
      </w:pPr>
    </w:lvl>
  </w:abstractNum>
  <w:num w:numId="1" w16cid:durableId="5543890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D92"/>
    <w:rsid w:val="001D11A4"/>
    <w:rsid w:val="009A63C1"/>
    <w:rsid w:val="00A71D92"/>
    <w:rsid w:val="00C678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4550D"/>
  <w15:docId w15:val="{98451BB3-A09E-4CAC-9DDF-605BFA9CB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3"/>
        <w:szCs w:val="2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19</Pages>
  <Words>4769</Words>
  <Characters>27189</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Enrique Rubio</cp:lastModifiedBy>
  <cp:revision>2</cp:revision>
  <dcterms:created xsi:type="dcterms:W3CDTF">2026-04-12T15:56:00Z</dcterms:created>
  <dcterms:modified xsi:type="dcterms:W3CDTF">2026-04-12T16:27:00Z</dcterms:modified>
</cp:coreProperties>
</file>