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6B743B" w14:textId="77777777">
      <w:pPr>
        <w:pBdr/>
        <w:spacing w:line="240" w:lineRule="auto"/>
        <w:ind/>
        <w:contextualSpacing w:val="true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eastAsia="es-P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-951230</wp:posOffset>
                </wp:positionH>
                <wp:positionV relativeFrom="paragraph">
                  <wp:posOffset>-1369060</wp:posOffset>
                </wp:positionV>
                <wp:extent cx="1743075" cy="890905"/>
                <wp:effectExtent l="0" t="0" r="9525" b="4445"/>
                <wp:wrapNone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743075" cy="890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text;margin-left:-74.90pt;mso-position-horizontal:absolute;mso-position-vertical-relative:text;margin-top:-107.80pt;mso-position-vertical:absolute;width:137.25pt;height:70.15pt;mso-wrap-distance-left:9.00pt;mso-wrap-distance-top:0.00pt;mso-wrap-distance-right:9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lang w:eastAsia="es-P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4981134</wp:posOffset>
                </wp:positionH>
                <wp:positionV relativeFrom="paragraph">
                  <wp:posOffset>-1459230</wp:posOffset>
                </wp:positionV>
                <wp:extent cx="1689755" cy="1190625"/>
                <wp:effectExtent l="0" t="0" r="5715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692480" cy="1192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9264;o:allowoverlap:true;o:allowincell:true;mso-position-horizontal-relative:text;margin-left:392.22pt;mso-position-horizontal:absolute;mso-position-vertical-relative:text;margin-top:-114.90pt;mso-position-vertical:absolute;width:133.05pt;height:93.75pt;mso-wrap-distance-left:9.00pt;mso-wrap-distance-top:0.00pt;mso-wrap-distance-right:9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REPÚBLICA DE PANAMÁ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4656D127" w14:textId="77777777">
      <w:pPr>
        <w:pBdr/>
        <w:spacing w:line="240" w:lineRule="auto"/>
        <w:ind/>
        <w:contextualSpacing w:val="true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PROCURADURÍA GENERAL DE LA NACIÓN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0BA29738" w14:textId="77777777">
      <w:pPr>
        <w:pBdr/>
        <w:spacing w:line="240" w:lineRule="auto"/>
        <w:ind/>
        <w:contextualSpacing w:val="true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MINISTERIO PÚBLICO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78FEED8" w14:textId="77777777">
      <w:pPr>
        <w:pBdr/>
        <w:spacing w:line="240" w:lineRule="auto"/>
        <w:ind/>
        <w:contextualSpacing w:val="true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UNIDAD D</w:t>
      </w:r>
      <w:r>
        <w:rPr>
          <w:rFonts w:ascii="Times New Roman" w:hAnsi="Times New Roman" w:cs="Times New Roman"/>
          <w:b/>
          <w:sz w:val="24"/>
          <w:szCs w:val="24"/>
        </w:rPr>
        <w:t xml:space="preserve">E PROTECCIÓN A VÍCTIMAS, TESTIGOS, PERITOS Y DEMÁS INTERVINIENTES EN EL PROCESO PENAL-CHIRIQUÍ (UPAVIT)</w:t>
      </w:r>
      <w:r>
        <w:br w:type="textWrapping" w:clear="all"/>
      </w:r>
      <w:r>
        <w:rPr>
          <w:rFonts w:ascii="Times New Roman" w:hAnsi="Times New Roman" w:cs="Times New Roman"/>
          <w:sz w:val="26"/>
          <w:szCs w:val="26"/>
        </w:rPr>
      </w:r>
    </w:p>
    <w:p w14:paraId="67CADAD0" w14:textId="77777777">
      <w:pPr>
        <w:pBdr/>
        <w:spacing w:line="240" w:lineRule="auto"/>
        <w:ind/>
        <w:contextualSpacing w:val="true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C3951A0" w14:textId="7C33DB00">
      <w:pPr>
        <w:pBdr/>
        <w:spacing w:line="240" w:lineRule="auto"/>
        <w:ind/>
        <w:contextualSpacing w:val="true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David, </w:t>
      </w:r>
      <w:r>
        <w:rPr>
          <w:rFonts w:ascii="Times New Roman" w:hAnsi="Times New Roman" w:cs="Times New Roman"/>
          <w:sz w:val="26"/>
          <w:szCs w:val="26"/>
        </w:rPr>
        <w:t xml:space="preserve">{{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t xml:space="preserve">fecha_oficio_entrega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}}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de 20</w:t>
      </w:r>
      <w:r>
        <w:rPr>
          <w:rFonts w:ascii="Times New Roman" w:hAnsi="Times New Roman" w:cs="Times New Roman"/>
          <w:sz w:val="26"/>
          <w:szCs w:val="26"/>
        </w:rPr>
        <w:t xml:space="preserve">2</w:t>
      </w:r>
      <w:r>
        <w:rPr>
          <w:rFonts w:ascii="Times New Roman" w:hAnsi="Times New Roman" w:cs="Times New Roman"/>
          <w:sz w:val="26"/>
          <w:szCs w:val="26"/>
        </w:rPr>
        <w:t xml:space="preserve">6</w:t>
      </w:r>
      <w:r>
        <w:rPr>
          <w:rFonts w:ascii="Times New Roman" w:hAnsi="Times New Roman" w:cs="Times New Roman"/>
          <w:sz w:val="26"/>
          <w:szCs w:val="26"/>
        </w:rPr>
      </w:r>
    </w:p>
    <w:p w14:paraId="6DFD4ED3" w14:textId="09DB7989">
      <w:pPr>
        <w:pBdr/>
        <w:spacing w:line="240" w:lineRule="auto"/>
        <w:ind/>
        <w:contextualSpacing w:val="true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Oficio 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°</w:t>
      </w:r>
      <w:r>
        <w:rPr>
          <w:rFonts w:ascii="Times New Roman" w:hAnsi="Times New Roman" w:cs="Times New Roman"/>
          <w:sz w:val="26"/>
          <w:szCs w:val="26"/>
        </w:rPr>
        <w:t xml:space="preserve">{{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t xml:space="preserve">num_oficio_entrega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t xml:space="preserve">}}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</w:t>
      </w:r>
      <w:r>
        <w:rPr>
          <w:rFonts w:ascii="Times New Roman" w:hAnsi="Times New Roman" w:cs="Times New Roman"/>
          <w:sz w:val="26"/>
          <w:szCs w:val="26"/>
        </w:rPr>
        <w:t xml:space="preserve">20</w:t>
      </w:r>
      <w:r>
        <w:rPr>
          <w:rFonts w:ascii="Times New Roman" w:hAnsi="Times New Roman" w:cs="Times New Roman"/>
          <w:sz w:val="26"/>
          <w:szCs w:val="26"/>
        </w:rPr>
        <w:t xml:space="preserve">2</w:t>
      </w:r>
      <w:r>
        <w:rPr>
          <w:rFonts w:ascii="Times New Roman" w:hAnsi="Times New Roman" w:cs="Times New Roman"/>
          <w:sz w:val="26"/>
          <w:szCs w:val="26"/>
        </w:rPr>
        <w:t xml:space="preserve">6</w:t>
      </w:r>
      <w:r>
        <w:rPr>
          <w:rFonts w:ascii="Times New Roman" w:hAnsi="Times New Roman" w:cs="Times New Roman"/>
          <w:sz w:val="26"/>
          <w:szCs w:val="26"/>
        </w:rPr>
      </w:r>
    </w:p>
    <w:p w14:paraId="29C5DD7B" w14:textId="77777777">
      <w:pPr>
        <w:pBdr/>
        <w:spacing w:line="240" w:lineRule="auto"/>
        <w:ind/>
        <w:contextualSpacing w:val="true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6CE6FA8" w14:textId="77777777">
      <w:pPr>
        <w:pBdr/>
        <w:spacing w:line="240" w:lineRule="auto"/>
        <w:ind/>
        <w:contextualSpacing w:val="true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LICENCIADA</w:t>
      </w:r>
      <w:r>
        <w:rPr>
          <w:rFonts w:ascii="Times New Roman" w:hAnsi="Times New Roman" w:cs="Times New Roman"/>
          <w:b/>
          <w:sz w:val="26"/>
          <w:szCs w:val="26"/>
        </w:rPr>
      </w:r>
    </w:p>
    <w:p w14:paraId="589E4DCE" w14:textId="190CCBEC">
      <w:pPr>
        <w:pBdr/>
        <w:spacing w:line="240" w:lineRule="auto"/>
        <w:ind/>
        <w:contextualSpacing w:val="true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{{ </w:t>
      </w:r>
      <w:r>
        <w:rPr>
          <w:rFonts w:ascii="Times New Roman" w:hAnsi="Times New Roman" w:cs="Times New Roman"/>
          <w:sz w:val="26"/>
          <w:szCs w:val="26"/>
        </w:rPr>
        <w:t xml:space="preserve">nombre_licenciada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_entrega</w:t>
      </w:r>
      <w:r>
        <w:rPr>
          <w:rFonts w:ascii="Times New Roman" w:hAnsi="Times New Roman" w:cs="Times New Roman"/>
          <w:sz w:val="26"/>
          <w:szCs w:val="26"/>
        </w:rPr>
        <w:t xml:space="preserve"> }}</w:t>
      </w:r>
      <w:r>
        <w:rPr>
          <w:rFonts w:ascii="Times New Roman" w:hAnsi="Times New Roman" w:cs="Times New Roman"/>
          <w:b/>
          <w:sz w:val="26"/>
          <w:szCs w:val="26"/>
        </w:rPr>
      </w:r>
    </w:p>
    <w:p w14:paraId="4C1BC681" w14:textId="1526AD76">
      <w:pPr>
        <w:pBdr/>
        <w:spacing w:line="240" w:lineRule="auto"/>
        <w:ind/>
        <w:contextualSpacing w:val="true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DIRECTORA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DE OFICINA JUDICIAL</w:t>
      </w:r>
      <w:r>
        <w:rPr>
          <w:rFonts w:ascii="Times New Roman" w:hAnsi="Times New Roman" w:cs="Times New Roman"/>
          <w:b/>
          <w:sz w:val="26"/>
          <w:szCs w:val="26"/>
        </w:rPr>
      </w:r>
    </w:p>
    <w:p w14:paraId="609B2791" w14:textId="77777777">
      <w:pPr>
        <w:pBdr/>
        <w:spacing w:line="240" w:lineRule="auto"/>
        <w:ind/>
        <w:contextualSpacing w:val="true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PROVINCIA DE CHIRIQUI</w:t>
      </w:r>
      <w:r>
        <w:rPr>
          <w:rFonts w:ascii="Times New Roman" w:hAnsi="Times New Roman" w:cs="Times New Roman"/>
          <w:b/>
          <w:sz w:val="26"/>
          <w:szCs w:val="26"/>
        </w:rPr>
      </w:r>
    </w:p>
    <w:p w14:paraId="3B49C450" w14:textId="6F5201B2">
      <w:pPr>
        <w:pBdr/>
        <w:spacing w:line="240" w:lineRule="auto"/>
        <w:ind/>
        <w:contextualSpacing w:val="true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E.</w:t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S.</w:t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D.</w:t>
      </w:r>
      <w:r>
        <w:rPr>
          <w:rFonts w:ascii="Times New Roman" w:hAnsi="Times New Roman" w:cs="Times New Roman"/>
          <w:b/>
          <w:sz w:val="26"/>
          <w:szCs w:val="26"/>
        </w:rPr>
      </w:r>
    </w:p>
    <w:p w14:paraId="3817EF0C" w14:textId="77777777">
      <w:pPr>
        <w:pBdr/>
        <w:spacing w:line="240" w:lineRule="auto"/>
        <w:ind/>
        <w:contextualSpacing w:val="true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</w:p>
    <w:p w14:paraId="17FCF45A" w14:textId="77777777">
      <w:pPr>
        <w:pBdr/>
        <w:spacing w:line="240" w:lineRule="auto"/>
        <w:ind/>
        <w:contextualSpacing w:val="true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</w:p>
    <w:p w14:paraId="5E36D884" w14:textId="77777777">
      <w:pPr>
        <w:pBdr/>
        <w:spacing w:line="240" w:lineRule="auto"/>
        <w:ind/>
        <w:contextualSpacing w:val="true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</w:p>
    <w:p w14:paraId="791D2627" w14:textId="32789372">
      <w:pPr>
        <w:pBdr/>
        <w:spacing w:line="240" w:lineRule="auto"/>
        <w:ind/>
        <w:contextualSpacing w:val="true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LICENCIADA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{{ </w:t>
      </w:r>
      <w:r>
        <w:rPr>
          <w:rFonts w:ascii="Times New Roman" w:hAnsi="Times New Roman" w:cs="Times New Roman"/>
          <w:sz w:val="26"/>
          <w:szCs w:val="26"/>
        </w:rPr>
        <w:t xml:space="preserve">apellido_licenciada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_entrega</w:t>
      </w:r>
      <w:r>
        <w:rPr>
          <w:rFonts w:ascii="Times New Roman" w:hAnsi="Times New Roman" w:cs="Times New Roman"/>
          <w:sz w:val="26"/>
          <w:szCs w:val="26"/>
        </w:rPr>
        <w:t xml:space="preserve"> }}</w:t>
      </w:r>
      <w:r>
        <w:rPr>
          <w:rFonts w:ascii="Times New Roman" w:hAnsi="Times New Roman" w:cs="Times New Roman"/>
          <w:b/>
          <w:sz w:val="26"/>
          <w:szCs w:val="26"/>
        </w:rPr>
        <w:t xml:space="preserve">:</w:t>
      </w:r>
      <w:r>
        <w:rPr>
          <w:rFonts w:ascii="Times New Roman" w:hAnsi="Times New Roman" w:cs="Times New Roman"/>
          <w:b/>
          <w:sz w:val="16"/>
          <w:szCs w:val="16"/>
        </w:rPr>
      </w:r>
    </w:p>
    <w:p w14:paraId="6E4D9D14" w14:textId="77777777">
      <w:pPr>
        <w:pBdr/>
        <w:spacing w:line="240" w:lineRule="auto"/>
        <w:ind/>
        <w:contextualSpacing w:val="true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</w:r>
      <w:r>
        <w:rPr>
          <w:rFonts w:ascii="Times New Roman" w:hAnsi="Times New Roman" w:cs="Times New Roman"/>
          <w:b/>
          <w:sz w:val="16"/>
          <w:szCs w:val="16"/>
        </w:rPr>
      </w:r>
    </w:p>
    <w:p w14:paraId="328FEC4C" w14:textId="4DBB268D">
      <w:pPr>
        <w:pBdr/>
        <w:spacing w:line="240" w:lineRule="auto"/>
        <w:ind/>
        <w:contextualSpacing w:val="true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</w:r>
    </w:p>
    <w:p w14:paraId="216047D2" w14:textId="52265B75">
      <w:pPr>
        <w:pBdr/>
        <w:spacing w:line="360" w:lineRule="auto"/>
        <w:ind w:firstLine="708"/>
        <w:contextualSpacing w:val="true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Al extenderle un cordial saludo, aprovecho la oportunidad para remitir </w:t>
      </w:r>
      <w:r>
        <w:rPr>
          <w:rFonts w:ascii="Times New Roman" w:hAnsi="Times New Roman" w:cs="Times New Roman"/>
          <w:sz w:val="26"/>
          <w:szCs w:val="26"/>
        </w:rPr>
        <w:t xml:space="preserve">{{ </w:t>
      </w:r>
      <w:r>
        <w:rPr>
          <w:rFonts w:ascii="Times New Roman" w:hAnsi="Times New Roman" w:cs="Times New Roman"/>
          <w:sz w:val="26"/>
          <w:szCs w:val="26"/>
        </w:rPr>
        <w:t xml:space="preserve">cantidad_sobres</w:t>
      </w:r>
      <w:r>
        <w:rPr>
          <w:rFonts w:ascii="Times New Roman" w:hAnsi="Times New Roman" w:cs="Times New Roman"/>
          <w:sz w:val="26"/>
          <w:szCs w:val="26"/>
        </w:rPr>
        <w:t xml:space="preserve"> }}</w:t>
      </w:r>
      <w:r>
        <w:rPr>
          <w:rFonts w:ascii="Times New Roman" w:hAnsi="Times New Roman" w:cs="Times New Roman"/>
          <w:sz w:val="26"/>
          <w:szCs w:val="26"/>
        </w:rPr>
        <w:t xml:space="preserve"> sobres de color amarillo debidamente rotulados (</w:t>
      </w:r>
      <w:r>
        <w:rPr>
          <w:rFonts w:ascii="Times New Roman" w:hAnsi="Times New Roman" w:cs="Times New Roman"/>
          <w:sz w:val="26"/>
          <w:szCs w:val="26"/>
        </w:rPr>
        <w:t xml:space="preserve">{{ </w:t>
      </w:r>
      <w:r>
        <w:rPr>
          <w:rFonts w:ascii="Times New Roman" w:hAnsi="Times New Roman" w:cs="Times New Roman"/>
          <w:sz w:val="26"/>
          <w:szCs w:val="26"/>
        </w:rPr>
        <w:t xml:space="preserve">detalle_copias</w:t>
      </w:r>
      <w:r>
        <w:rPr>
          <w:rFonts w:ascii="Times New Roman" w:hAnsi="Times New Roman" w:cs="Times New Roman"/>
          <w:sz w:val="26"/>
          <w:szCs w:val="26"/>
        </w:rPr>
        <w:t xml:space="preserve"> }}</w:t>
      </w:r>
      <w:r>
        <w:rPr>
          <w:rFonts w:ascii="Times New Roman" w:hAnsi="Times New Roman" w:cs="Times New Roman"/>
          <w:sz w:val="26"/>
          <w:szCs w:val="26"/>
        </w:rPr>
        <w:t xml:space="preserve">), que contienen DVD con grabación en audio y video de Anticipo Jurisdiccional de Prueba realizado el día </w:t>
      </w:r>
      <w:r>
        <w:rPr>
          <w:rFonts w:ascii="Times New Roman" w:hAnsi="Times New Roman" w:cs="Times New Roman"/>
          <w:sz w:val="26"/>
          <w:szCs w:val="26"/>
        </w:rPr>
        <w:t xml:space="preserve">{{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t xml:space="preserve">fecha_oficio_entrega</w:t>
      </w:r>
      <w:r/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t xml:space="preserve"> }}</w:t>
      </w:r>
      <w:r>
        <w:rPr>
          <w:rFonts w:ascii="Times New Roman" w:hAnsi="Times New Roman" w:cs="Times New Roman"/>
          <w:sz w:val="26"/>
          <w:szCs w:val="26"/>
        </w:rPr>
        <w:t xml:space="preserve"> de 2026 en Cámara Gesell. Lo anterior, en atención al oficio N°</w:t>
      </w:r>
      <w:r>
        <w:rPr>
          <w:rFonts w:ascii="Times New Roman" w:hAnsi="Times New Roman" w:cs="Times New Roman"/>
          <w:sz w:val="26"/>
          <w:szCs w:val="26"/>
        </w:rPr>
        <w:t xml:space="preserve">{{ </w:t>
      </w:r>
      <w:r>
        <w:rPr>
          <w:rFonts w:ascii="Times New Roman" w:hAnsi="Times New Roman" w:cs="Times New Roman"/>
          <w:sz w:val="26"/>
          <w:szCs w:val="26"/>
        </w:rPr>
        <w:t xml:space="preserve">oficio_judicial</w:t>
      </w:r>
      <w:r>
        <w:rPr>
          <w:rFonts w:ascii="Times New Roman" w:hAnsi="Times New Roman" w:cs="Times New Roman"/>
          <w:sz w:val="26"/>
          <w:szCs w:val="26"/>
        </w:rPr>
        <w:t xml:space="preserve"> }}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relacionado a la causa N°</w:t>
      </w:r>
      <w:r>
        <w:rPr>
          <w:rFonts w:ascii="Times New Roman" w:hAnsi="Times New Roman" w:cs="Times New Roman"/>
          <w:sz w:val="26"/>
          <w:szCs w:val="26"/>
        </w:rPr>
        <w:t xml:space="preserve">{{ </w:t>
      </w:r>
      <w:r>
        <w:rPr>
          <w:rFonts w:ascii="Times New Roman" w:hAnsi="Times New Roman" w:cs="Times New Roman"/>
          <w:sz w:val="26"/>
          <w:szCs w:val="26"/>
        </w:rPr>
        <w:t xml:space="preserve">carpetilla</w:t>
      </w:r>
      <w:r>
        <w:rPr>
          <w:rFonts w:ascii="Times New Roman" w:hAnsi="Times New Roman" w:cs="Times New Roman"/>
          <w:sz w:val="26"/>
          <w:szCs w:val="26"/>
        </w:rPr>
        <w:t xml:space="preserve"> }}</w:t>
      </w:r>
      <w:r>
        <w:rPr>
          <w:rFonts w:ascii="Times New Roman" w:hAnsi="Times New Roman" w:cs="Times New Roman"/>
          <w:sz w:val="26"/>
          <w:szCs w:val="26"/>
        </w:rPr>
        <w:t xml:space="preserve"> en contra de </w:t>
      </w:r>
      <w:r>
        <w:rPr>
          <w:rFonts w:ascii="Times New Roman" w:hAnsi="Times New Roman" w:cs="Times New Roman"/>
          <w:sz w:val="26"/>
          <w:szCs w:val="26"/>
        </w:rPr>
        <w:t xml:space="preserve">{{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t xml:space="preserve">investigado_nombre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}}</w:t>
      </w:r>
      <w:r>
        <w:rPr>
          <w:rFonts w:ascii="Times New Roman" w:hAnsi="Times New Roman" w:cs="Times New Roman"/>
          <w:sz w:val="26"/>
          <w:szCs w:val="26"/>
        </w:rPr>
        <w:t xml:space="preserve">, por el delito </w:t>
      </w:r>
      <w:r>
        <w:rPr>
          <w:rFonts w:ascii="Times New Roman" w:hAnsi="Times New Roman" w:cs="Times New Roman"/>
          <w:sz w:val="26"/>
          <w:szCs w:val="26"/>
        </w:rPr>
        <w:t xml:space="preserve">{{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t xml:space="preserve">delito_generico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t xml:space="preserve"> }}</w:t>
      </w:r>
      <w:r>
        <w:rPr>
          <w:rFonts w:ascii="Times New Roman" w:hAnsi="Times New Roman" w:cs="Times New Roman"/>
          <w:sz w:val="26"/>
          <w:szCs w:val="26"/>
        </w:rPr>
        <w:t xml:space="preserve">, en perjuicio de </w:t>
      </w:r>
      <w:r>
        <w:rPr>
          <w:rFonts w:ascii="Times New Roman" w:hAnsi="Times New Roman" w:cs="Times New Roman"/>
          <w:sz w:val="26"/>
          <w:szCs w:val="26"/>
        </w:rPr>
        <w:t xml:space="preserve">{{</w:t>
      </w:r>
      <w:bookmarkStart w:id="0" w:name="_GoBack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usuario_iniciales</w:t>
      </w:r>
      <w:r>
        <w:rPr>
          <w:rFonts w:ascii="Times New Roman" w:hAnsi="Times New Roman" w:cs="Times New Roman"/>
          <w:sz w:val="26"/>
          <w:szCs w:val="26"/>
        </w:rPr>
      </w:r>
      <w:bookmarkEnd w:id="0"/>
      <w:r>
        <w:rPr>
          <w:rFonts w:ascii="Times New Roman" w:hAnsi="Times New Roman" w:cs="Times New Roman"/>
          <w:sz w:val="26"/>
          <w:szCs w:val="26"/>
        </w:rPr>
        <w:t xml:space="preserve"> }}</w:t>
      </w:r>
      <w:r>
        <w:rPr>
          <w:rFonts w:ascii="Times New Roman" w:hAnsi="Times New Roman" w:cs="Times New Roman"/>
          <w:sz w:val="26"/>
          <w:szCs w:val="26"/>
        </w:rPr>
      </w:r>
    </w:p>
    <w:p w14:paraId="43FE979E" w14:textId="77777777">
      <w:pPr>
        <w:pBdr/>
        <w:spacing w:line="360" w:lineRule="auto"/>
        <w:ind w:firstLine="708"/>
        <w:contextualSpacing w:val="true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40689CF" w14:textId="6A5E5936">
      <w:pPr>
        <w:pBdr/>
        <w:spacing w:line="360" w:lineRule="auto"/>
        <w:ind w:firstLine="708"/>
        <w:contextualSpacing w:val="true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Para asegurar el acceso correcto a la información audiovisual remitida, este material debe ser reproducido </w:t>
      </w:r>
      <w:r>
        <w:rPr>
          <w:rFonts w:ascii="Times New Roman" w:hAnsi="Times New Roman" w:cs="Times New Roman"/>
          <w:sz w:val="26"/>
          <w:szCs w:val="26"/>
        </w:rPr>
        <w:t xml:space="preserve">con </w:t>
      </w:r>
      <w:r>
        <w:rPr>
          <w:rFonts w:ascii="Times New Roman" w:hAnsi="Times New Roman" w:cs="Times New Roman"/>
          <w:sz w:val="26"/>
          <w:szCs w:val="26"/>
        </w:rPr>
        <w:t xml:space="preserve">el reproductor multimedia </w:t>
      </w:r>
      <w:r>
        <w:rPr>
          <w:rFonts w:ascii="Times New Roman" w:hAnsi="Times New Roman" w:cs="Times New Roman"/>
          <w:sz w:val="26"/>
          <w:szCs w:val="26"/>
        </w:rPr>
        <w:t xml:space="preserve">Hikvision VSPlayer</w:t>
      </w:r>
      <w:r>
        <w:rPr>
          <w:rFonts w:ascii="Times New Roman" w:hAnsi="Times New Roman" w:cs="Times New Roman"/>
          <w:sz w:val="26"/>
          <w:szCs w:val="26"/>
        </w:rPr>
        <w:t xml:space="preserve">,</w:t>
      </w:r>
      <w:r>
        <w:rPr>
          <w:rFonts w:ascii="Times New Roman" w:hAnsi="Times New Roman" w:cs="Times New Roman"/>
          <w:sz w:val="26"/>
          <w:szCs w:val="26"/>
        </w:rPr>
        <w:t xml:space="preserve"> siguiendo las instrucciones técnicas incluidas dentro del DVD.</w:t>
      </w:r>
      <w:r>
        <w:rPr>
          <w:rFonts w:ascii="Times New Roman" w:hAnsi="Times New Roman" w:cs="Times New Roman"/>
          <w:sz w:val="26"/>
          <w:szCs w:val="26"/>
        </w:rPr>
      </w:r>
    </w:p>
    <w:p w14:paraId="1F99959F" w14:textId="77777777">
      <w:pPr>
        <w:pBdr/>
        <w:spacing w:line="360" w:lineRule="auto"/>
        <w:ind/>
        <w:contextualSpacing w:val="true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3046FFD7" w14:textId="77777777">
      <w:pPr>
        <w:pBdr/>
        <w:spacing w:line="360" w:lineRule="auto"/>
        <w:ind/>
        <w:contextualSpacing w:val="true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0498EEEE" w14:textId="77777777">
      <w:pPr>
        <w:pBdr/>
        <w:spacing w:line="360" w:lineRule="auto"/>
        <w:ind/>
        <w:contextualSpacing w:val="true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Atentamente,</w:t>
      </w:r>
      <w:r>
        <w:rPr>
          <w:rFonts w:ascii="Times New Roman" w:hAnsi="Times New Roman" w:cs="Times New Roman"/>
          <w:sz w:val="26"/>
          <w:szCs w:val="26"/>
        </w:rPr>
      </w:r>
    </w:p>
    <w:p w14:paraId="7A12D61B" w14:textId="2B61D07A">
      <w:pPr>
        <w:pBdr/>
        <w:spacing w:line="240" w:lineRule="auto"/>
        <w:ind/>
        <w:contextualSpacing w:val="true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LICDA. </w:t>
      </w:r>
      <w:r>
        <w:rPr>
          <w:rFonts w:ascii="Times New Roman" w:hAnsi="Times New Roman" w:cs="Times New Roman"/>
          <w:b/>
          <w:sz w:val="26"/>
          <w:szCs w:val="26"/>
        </w:rPr>
        <w:t xml:space="preserve">ANN LYNN RIOS RIOS</w:t>
      </w:r>
      <w:r>
        <w:rPr>
          <w:rFonts w:ascii="Times New Roman" w:hAnsi="Times New Roman" w:cs="Times New Roman"/>
          <w:b/>
          <w:sz w:val="26"/>
          <w:szCs w:val="26"/>
        </w:rPr>
      </w:r>
    </w:p>
    <w:p w14:paraId="3FACCC1C" w14:textId="62879CBA">
      <w:pPr>
        <w:pBdr/>
        <w:spacing w:line="240" w:lineRule="auto"/>
        <w:ind/>
        <w:contextualSpacing w:val="true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COORDINADORA DE LA UNIDAD DE PROTECCIÓN A VÍCTIMAS, TESTIGOS, PERITOS Y DEMÁS INTERVINIENTES EN EL PROCESO PENAL-CHIRIQUÍ</w:t>
      </w:r>
      <w:r>
        <w:rPr>
          <w:rFonts w:ascii="Times New Roman" w:hAnsi="Times New Roman" w:cs="Times New Roman"/>
          <w:b/>
          <w:sz w:val="26"/>
          <w:szCs w:val="26"/>
        </w:rPr>
      </w:r>
    </w:p>
    <w:p w14:paraId="631F2337" w14:textId="67D46755">
      <w:pPr>
        <w:pBdr/>
        <w:spacing w:line="240" w:lineRule="auto"/>
        <w:ind/>
        <w:contextualSpacing w:val="true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ALRR</w:t>
      </w:r>
      <w:r>
        <w:rPr>
          <w:rFonts w:ascii="Times New Roman" w:hAnsi="Times New Roman" w:cs="Times New Roman"/>
          <w:sz w:val="20"/>
          <w:szCs w:val="20"/>
        </w:rPr>
        <w:t xml:space="preserve">/ej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 w14:paraId="2B0964CC" w14:textId="10360CE2">
      <w:pPr>
        <w:pBdr/>
        <w:spacing w:line="360" w:lineRule="auto"/>
        <w:ind/>
        <w:contextualSpacing w:val="true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sectPr>
      <w:headerReference w:type="default" r:id="rId8"/>
      <w:footnotePr/>
      <w:endnotePr/>
      <w:type w:val="nextPage"/>
      <w:pgSz w:h="18720" w:orient="portrait" w:w="12240"/>
      <w:pgMar w:top="1170" w:right="1701" w:bottom="1170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7674E7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B5F5497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75A009C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0671B8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917B39" w14:textId="77777777">
    <w:pPr>
      <w:pStyle w:val="727"/>
      <w:pBdr/>
      <w:spacing/>
      <w:ind/>
      <w:jc w:val="center"/>
      <w:rPr/>
    </w:pPr>
    <w:r>
      <w:rPr>
        <w:color w:val="0000ff"/>
        <w:lang w:eastAsia="es-PA"/>
      </w:rPr>
      <mc:AlternateContent>
        <mc:Choice Requires="wpg">
          <w:drawing>
            <wp:inline xmlns:wp="http://schemas.openxmlformats.org/drawingml/2006/wordprocessingDrawing" distT="0" distB="0" distL="0" distR="0">
              <wp:extent cx="1905000" cy="1028700"/>
              <wp:effectExtent l="0" t="0" r="0" b="0"/>
              <wp:docPr id="1" name="irc_mi" descr="http://www.defensoriadelpueblo.gob.pa/transparencia/media/k2/items/cache/73608782f50eb6af17bb69bdcd662692_S.jpg">
                <a:hlinkClick r:id="rId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rc_mi" descr="http://www.defensoriadelpueblo.gob.pa/transparencia/media/k2/items/cache/73608782f50eb6af17bb69bdcd662692_S.jpg">
                        <a:hlinkClick r:id="rId1"/>
                      </pic:cNvPr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905000" cy="1028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50.00pt;height:81.00pt;mso-wrap-distance-left:0.00pt;mso-wrap-distance-top:0.00pt;mso-wrap-distance-right:0.00pt;mso-wrap-distance-bottom:0.00pt;z-index:1;" stroked="f">
              <v:imagedata r:id="rId2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1"/>
    <w:next w:val="72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1"/>
    <w:next w:val="72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1"/>
    <w:next w:val="72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1"/>
    <w:next w:val="72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1"/>
    <w:next w:val="72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1"/>
    <w:next w:val="72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1"/>
    <w:next w:val="72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1"/>
    <w:next w:val="72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1"/>
    <w:next w:val="72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1"/>
    <w:next w:val="72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1"/>
    <w:next w:val="72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1"/>
    <w:next w:val="7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1"/>
    <w:next w:val="7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2"/>
    <w:link w:val="727"/>
    <w:uiPriority w:val="99"/>
    <w:pPr>
      <w:pBdr/>
      <w:spacing/>
      <w:ind/>
    </w:pPr>
  </w:style>
  <w:style w:type="character" w:styleId="179">
    <w:name w:val="Footer Char"/>
    <w:basedOn w:val="722"/>
    <w:link w:val="729"/>
    <w:uiPriority w:val="99"/>
    <w:pPr>
      <w:pBdr/>
      <w:spacing/>
      <w:ind/>
    </w:pPr>
  </w:style>
  <w:style w:type="paragraph" w:styleId="180">
    <w:name w:val="Caption"/>
    <w:basedOn w:val="721"/>
    <w:next w:val="7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1"/>
    <w:next w:val="721"/>
    <w:uiPriority w:val="39"/>
    <w:unhideWhenUsed/>
    <w:pPr>
      <w:pBdr/>
      <w:spacing w:after="100"/>
      <w:ind/>
    </w:pPr>
  </w:style>
  <w:style w:type="paragraph" w:styleId="190">
    <w:name w:val="toc 2"/>
    <w:basedOn w:val="721"/>
    <w:next w:val="721"/>
    <w:uiPriority w:val="39"/>
    <w:unhideWhenUsed/>
    <w:pPr>
      <w:pBdr/>
      <w:spacing w:after="100"/>
      <w:ind w:left="220"/>
    </w:pPr>
  </w:style>
  <w:style w:type="paragraph" w:styleId="191">
    <w:name w:val="toc 3"/>
    <w:basedOn w:val="721"/>
    <w:next w:val="721"/>
    <w:uiPriority w:val="39"/>
    <w:unhideWhenUsed/>
    <w:pPr>
      <w:pBdr/>
      <w:spacing w:after="100"/>
      <w:ind w:left="440"/>
    </w:pPr>
  </w:style>
  <w:style w:type="paragraph" w:styleId="192">
    <w:name w:val="toc 4"/>
    <w:basedOn w:val="721"/>
    <w:next w:val="721"/>
    <w:uiPriority w:val="39"/>
    <w:unhideWhenUsed/>
    <w:pPr>
      <w:pBdr/>
      <w:spacing w:after="100"/>
      <w:ind w:left="660"/>
    </w:pPr>
  </w:style>
  <w:style w:type="paragraph" w:styleId="193">
    <w:name w:val="toc 5"/>
    <w:basedOn w:val="721"/>
    <w:next w:val="721"/>
    <w:uiPriority w:val="39"/>
    <w:unhideWhenUsed/>
    <w:pPr>
      <w:pBdr/>
      <w:spacing w:after="100"/>
      <w:ind w:left="880"/>
    </w:pPr>
  </w:style>
  <w:style w:type="paragraph" w:styleId="194">
    <w:name w:val="toc 6"/>
    <w:basedOn w:val="721"/>
    <w:next w:val="721"/>
    <w:uiPriority w:val="39"/>
    <w:unhideWhenUsed/>
    <w:pPr>
      <w:pBdr/>
      <w:spacing w:after="100"/>
      <w:ind w:left="1100"/>
    </w:pPr>
  </w:style>
  <w:style w:type="paragraph" w:styleId="195">
    <w:name w:val="toc 7"/>
    <w:basedOn w:val="721"/>
    <w:next w:val="721"/>
    <w:uiPriority w:val="39"/>
    <w:unhideWhenUsed/>
    <w:pPr>
      <w:pBdr/>
      <w:spacing w:after="100"/>
      <w:ind w:left="1320"/>
    </w:pPr>
  </w:style>
  <w:style w:type="paragraph" w:styleId="196">
    <w:name w:val="toc 8"/>
    <w:basedOn w:val="721"/>
    <w:next w:val="721"/>
    <w:uiPriority w:val="39"/>
    <w:unhideWhenUsed/>
    <w:pPr>
      <w:pBdr/>
      <w:spacing w:after="100"/>
      <w:ind w:left="1540"/>
    </w:pPr>
  </w:style>
  <w:style w:type="paragraph" w:styleId="197">
    <w:name w:val="toc 9"/>
    <w:basedOn w:val="721"/>
    <w:next w:val="7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1"/>
    <w:next w:val="721"/>
    <w:uiPriority w:val="99"/>
    <w:unhideWhenUsed/>
    <w:pPr>
      <w:pBdr/>
      <w:spacing w:after="0" w:afterAutospacing="0"/>
      <w:ind/>
    </w:pPr>
  </w:style>
  <w:style w:type="paragraph" w:styleId="721" w:default="1">
    <w:name w:val="Normal"/>
    <w:qFormat/>
    <w:pPr>
      <w:pBdr/>
      <w:spacing/>
      <w:ind/>
    </w:p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Balloon Text"/>
    <w:basedOn w:val="721"/>
    <w:link w:val="726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26" w:customStyle="1">
    <w:name w:val="Texto de globo Car"/>
    <w:basedOn w:val="722"/>
    <w:link w:val="725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27">
    <w:name w:val="Header"/>
    <w:basedOn w:val="721"/>
    <w:link w:val="728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28" w:customStyle="1">
    <w:name w:val="Encabezado Car"/>
    <w:basedOn w:val="722"/>
    <w:link w:val="727"/>
    <w:uiPriority w:val="99"/>
    <w:pPr>
      <w:pBdr/>
      <w:spacing/>
      <w:ind/>
    </w:pPr>
  </w:style>
  <w:style w:type="paragraph" w:styleId="729">
    <w:name w:val="Footer"/>
    <w:basedOn w:val="721"/>
    <w:link w:val="730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30" w:customStyle="1">
    <w:name w:val="Pie de página Car"/>
    <w:basedOn w:val="722"/>
    <w:link w:val="729"/>
    <w:uiPriority w:val="99"/>
    <w:pPr>
      <w:pBdr/>
      <w:spacing/>
      <w:ind/>
    </w:pPr>
  </w:style>
  <w:style w:type="paragraph" w:styleId="731" w:customStyle="1">
    <w:name w:val="A0E349F008B644AAB6A282E0D042D17E"/>
    <w:pPr>
      <w:pBdr/>
      <w:spacing/>
      <w:ind/>
    </w:pPr>
    <w:rPr>
      <w:rFonts w:eastAsiaTheme="minorEastAsia"/>
      <w:lang w:eastAsia="es-PA"/>
    </w:rPr>
  </w:style>
  <w:style w:type="table" w:styleId="732">
    <w:name w:val="Table Grid"/>
    <w:basedOn w:val="72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google.com/url?sa=i&amp;rct=j&amp;q=&amp;esrc=s&amp;source=images&amp;cd=&amp;cad=rja&amp;uact=8&amp;ved=0ahUKEwiUiYvZ9d7MAhWD8j4KHe8RBCEQjRwIBw&amp;url=http://www.defensoriadelpueblo.gob.pa/transparencia/&amp;psig=AFQjCNGqg3Zau0Qe0LF090jStmgUK2vU5Q&amp;ust=1463499167901323" TargetMode="External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121245E5-3BC2-4FBF-B661-2CE632C42A5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UPAVIT CHIRIQUÍ 777-6915     777-6972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Lynn Rios</dc:creator>
  <cp:revision>123</cp:revision>
  <dcterms:created xsi:type="dcterms:W3CDTF">2024-02-29T16:49:00Z</dcterms:created>
  <dcterms:modified xsi:type="dcterms:W3CDTF">2026-04-16T19:08:32Z</dcterms:modified>
</cp:coreProperties>
</file>