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86AF2" w14:textId="77777777" w:rsidR="00DE5D91" w:rsidRPr="008770DD" w:rsidRDefault="00DE5D91" w:rsidP="00DE5D91">
      <w:pPr>
        <w:pStyle w:val="Sinespaciado"/>
        <w:jc w:val="center"/>
        <w:rPr>
          <w:rFonts w:ascii="Century Gothic" w:hAnsi="Century Gothic"/>
          <w:sz w:val="40"/>
          <w:szCs w:val="40"/>
        </w:rPr>
      </w:pPr>
      <w:r w:rsidRPr="008770DD">
        <w:rPr>
          <w:rFonts w:ascii="Century Gothic" w:hAnsi="Century Gothic"/>
          <w:sz w:val="40"/>
          <w:szCs w:val="40"/>
        </w:rPr>
        <w:t xml:space="preserve">TECNOLÓGICO NACIONAL DE MÉXICO </w:t>
      </w:r>
    </w:p>
    <w:p w14:paraId="6D7B976F" w14:textId="77777777" w:rsidR="00DE5D91" w:rsidRPr="008770DD" w:rsidRDefault="00DE5D91" w:rsidP="00DE5D91">
      <w:pPr>
        <w:pStyle w:val="Sinespaciado"/>
        <w:jc w:val="center"/>
        <w:rPr>
          <w:rFonts w:ascii="Century Gothic" w:hAnsi="Century Gothic"/>
          <w:sz w:val="18"/>
          <w:szCs w:val="18"/>
        </w:rPr>
      </w:pPr>
    </w:p>
    <w:p w14:paraId="396D6F24" w14:textId="77777777" w:rsidR="00DE5D91" w:rsidRPr="008770DD" w:rsidRDefault="00DE5D91" w:rsidP="00DE5D91">
      <w:pPr>
        <w:pStyle w:val="Sinespaciado"/>
        <w:tabs>
          <w:tab w:val="center" w:pos="4419"/>
        </w:tabs>
        <w:spacing w:line="360" w:lineRule="auto"/>
        <w:rPr>
          <w:rFonts w:ascii="Century Gothic" w:hAnsi="Century Gothic"/>
          <w:b/>
          <w:sz w:val="36"/>
          <w:szCs w:val="36"/>
        </w:rPr>
      </w:pPr>
      <w:r w:rsidRPr="008770DD">
        <w:rPr>
          <w:rFonts w:ascii="Century Gothic" w:hAnsi="Century Gothic"/>
          <w:b/>
          <w:sz w:val="36"/>
          <w:szCs w:val="36"/>
        </w:rPr>
        <w:tab/>
        <w:t>Instituto Tecnológico de La Paz</w:t>
      </w:r>
    </w:p>
    <w:p w14:paraId="364D8E9F" w14:textId="530E4567" w:rsidR="00DE5D91" w:rsidRPr="008770DD" w:rsidRDefault="00DE5D91" w:rsidP="00DE5D91">
      <w:pPr>
        <w:pStyle w:val="Sinespaciado"/>
        <w:spacing w:line="360" w:lineRule="auto"/>
        <w:jc w:val="center"/>
        <w:rPr>
          <w:rFonts w:ascii="Century Gothic" w:hAnsi="Century Gothic"/>
          <w:b/>
          <w:sz w:val="36"/>
          <w:szCs w:val="36"/>
        </w:rPr>
      </w:pPr>
      <w:r w:rsidRPr="008770DD">
        <w:rPr>
          <w:rFonts w:ascii="Century Gothic" w:hAnsi="Century Gothic"/>
          <w:b/>
          <w:sz w:val="36"/>
          <w:szCs w:val="36"/>
        </w:rPr>
        <w:t>Ingeniería en Sistemas Computacionales</w:t>
      </w:r>
    </w:p>
    <w:p w14:paraId="58653BBB" w14:textId="62CDF9A7" w:rsidR="00DE5D91" w:rsidRPr="008770DD" w:rsidRDefault="00DE5D91" w:rsidP="00DE5D91">
      <w:pPr>
        <w:pStyle w:val="Sinespaciado"/>
        <w:tabs>
          <w:tab w:val="center" w:pos="4419"/>
        </w:tabs>
        <w:spacing w:line="360" w:lineRule="auto"/>
        <w:rPr>
          <w:rFonts w:ascii="Century Gothic" w:hAnsi="Century Gothic"/>
          <w:b/>
          <w:sz w:val="36"/>
          <w:szCs w:val="36"/>
        </w:rPr>
      </w:pPr>
      <w:r w:rsidRPr="008770DD">
        <w:rPr>
          <w:rFonts w:ascii="Century Gothic" w:hAnsi="Century Gothic"/>
          <w:b/>
          <w:sz w:val="36"/>
          <w:szCs w:val="36"/>
        </w:rPr>
        <w:tab/>
      </w:r>
      <w:r w:rsidR="0088345D" w:rsidRPr="0088345D">
        <w:rPr>
          <w:rFonts w:ascii="Century Gothic" w:hAnsi="Century Gothic"/>
          <w:b/>
          <w:bCs/>
          <w:sz w:val="36"/>
          <w:szCs w:val="36"/>
        </w:rPr>
        <w:t>Seguridad En Infraestructura Web</w:t>
      </w:r>
    </w:p>
    <w:p w14:paraId="3EB16A32" w14:textId="77777777" w:rsidR="00DE5D91" w:rsidRPr="008770DD" w:rsidRDefault="00DE5D91" w:rsidP="00DE5D91">
      <w:pPr>
        <w:pStyle w:val="Sinespaciado"/>
        <w:spacing w:line="360" w:lineRule="auto"/>
        <w:jc w:val="center"/>
        <w:rPr>
          <w:rFonts w:ascii="Century Gothic" w:hAnsi="Century Gothic"/>
          <w:noProof/>
        </w:rPr>
      </w:pPr>
    </w:p>
    <w:p w14:paraId="4298F851" w14:textId="092F19B3" w:rsidR="00DE5D91" w:rsidRPr="008770DD" w:rsidRDefault="0088345D" w:rsidP="00DE5D91">
      <w:pPr>
        <w:pStyle w:val="Sinespaciado"/>
        <w:spacing w:line="480" w:lineRule="auto"/>
        <w:jc w:val="center"/>
        <w:rPr>
          <w:rFonts w:ascii="Century Gothic" w:hAnsi="Century Gothic"/>
          <w:i/>
          <w:sz w:val="28"/>
          <w:szCs w:val="28"/>
        </w:rPr>
      </w:pPr>
      <w:r>
        <w:rPr>
          <w:rFonts w:ascii="Century Gothic" w:hAnsi="Century Gothic"/>
          <w:b/>
          <w:sz w:val="36"/>
          <w:szCs w:val="36"/>
        </w:rPr>
        <w:t>MSC</w:t>
      </w:r>
      <w:r w:rsidR="00C4712B" w:rsidRPr="008770DD">
        <w:rPr>
          <w:rFonts w:ascii="Century Gothic" w:hAnsi="Century Gothic"/>
          <w:b/>
          <w:sz w:val="36"/>
          <w:szCs w:val="36"/>
        </w:rPr>
        <w:t xml:space="preserve">. </w:t>
      </w:r>
      <w:r w:rsidRPr="0088345D">
        <w:rPr>
          <w:rFonts w:ascii="Century Gothic" w:hAnsi="Century Gothic"/>
          <w:b/>
          <w:sz w:val="36"/>
          <w:szCs w:val="36"/>
        </w:rPr>
        <w:t>Armando Yuen Coria</w:t>
      </w:r>
    </w:p>
    <w:p w14:paraId="017B1FAF" w14:textId="77777777" w:rsidR="00DE5D91" w:rsidRPr="008770DD" w:rsidRDefault="00DE5D91" w:rsidP="00DE5D91">
      <w:pPr>
        <w:pStyle w:val="Sinespaciado"/>
        <w:spacing w:line="480" w:lineRule="auto"/>
        <w:jc w:val="center"/>
        <w:rPr>
          <w:rFonts w:ascii="Century Gothic" w:hAnsi="Century Gothic"/>
          <w:b/>
          <w:i/>
          <w:sz w:val="32"/>
          <w:szCs w:val="28"/>
        </w:rPr>
      </w:pPr>
      <w:r w:rsidRPr="008770DD">
        <w:rPr>
          <w:rFonts w:ascii="Century Gothic" w:hAnsi="Century Gothic"/>
          <w:b/>
          <w:i/>
          <w:sz w:val="32"/>
          <w:szCs w:val="28"/>
        </w:rPr>
        <w:t>Alumno</w:t>
      </w:r>
    </w:p>
    <w:p w14:paraId="6B7B3165" w14:textId="77777777" w:rsidR="00DE5D91" w:rsidRPr="008770DD" w:rsidRDefault="00DE5D91" w:rsidP="00DE5D91">
      <w:pPr>
        <w:pStyle w:val="Sinespaciado"/>
        <w:spacing w:line="480" w:lineRule="auto"/>
        <w:jc w:val="center"/>
        <w:rPr>
          <w:rFonts w:ascii="Century Gothic" w:hAnsi="Century Gothic"/>
          <w:b/>
          <w:sz w:val="32"/>
          <w:szCs w:val="28"/>
        </w:rPr>
      </w:pPr>
      <w:r w:rsidRPr="008770DD">
        <w:rPr>
          <w:rFonts w:ascii="Century Gothic" w:hAnsi="Century Gothic"/>
          <w:b/>
          <w:sz w:val="32"/>
          <w:szCs w:val="28"/>
        </w:rPr>
        <w:t>Enrique Missael Ramos Sepúlveda</w:t>
      </w:r>
    </w:p>
    <w:p w14:paraId="7022F211" w14:textId="77777777" w:rsidR="00DE5D91" w:rsidRPr="008770DD" w:rsidRDefault="00DE5D91" w:rsidP="00DE5D91">
      <w:pPr>
        <w:pStyle w:val="Sinespaciado"/>
        <w:spacing w:line="480" w:lineRule="auto"/>
        <w:jc w:val="center"/>
        <w:rPr>
          <w:rFonts w:ascii="Century Gothic" w:hAnsi="Century Gothic"/>
          <w:sz w:val="28"/>
          <w:szCs w:val="28"/>
        </w:rPr>
      </w:pPr>
    </w:p>
    <w:p w14:paraId="07AD5DA8" w14:textId="77777777" w:rsidR="00DE5D91" w:rsidRPr="008770DD" w:rsidRDefault="00DE5D91" w:rsidP="00DE5D91">
      <w:pPr>
        <w:pStyle w:val="Sinespaciado"/>
        <w:spacing w:line="480" w:lineRule="auto"/>
        <w:jc w:val="center"/>
        <w:rPr>
          <w:rFonts w:ascii="Century Gothic" w:hAnsi="Century Gothic"/>
          <w:sz w:val="28"/>
          <w:szCs w:val="28"/>
        </w:rPr>
      </w:pPr>
    </w:p>
    <w:p w14:paraId="718E6D30" w14:textId="77777777" w:rsidR="0088345D" w:rsidRDefault="0088345D" w:rsidP="00DE5D91">
      <w:pPr>
        <w:pStyle w:val="Sinespaciado"/>
        <w:spacing w:line="480" w:lineRule="auto"/>
        <w:jc w:val="center"/>
        <w:rPr>
          <w:rFonts w:ascii="Century Gothic" w:hAnsi="Century Gothic"/>
          <w:b/>
          <w:sz w:val="44"/>
          <w:szCs w:val="44"/>
        </w:rPr>
      </w:pPr>
      <w:r>
        <w:rPr>
          <w:rFonts w:ascii="Century Gothic" w:hAnsi="Century Gothic"/>
          <w:b/>
          <w:sz w:val="44"/>
          <w:szCs w:val="44"/>
        </w:rPr>
        <w:t>ENSAYO</w:t>
      </w:r>
    </w:p>
    <w:p w14:paraId="20EEA3AA" w14:textId="58577514" w:rsidR="00DE5D91" w:rsidRDefault="0088345D" w:rsidP="00DE5D91">
      <w:pPr>
        <w:pStyle w:val="Sinespaciado"/>
        <w:spacing w:line="480" w:lineRule="auto"/>
        <w:jc w:val="center"/>
        <w:rPr>
          <w:rFonts w:ascii="Century Gothic" w:hAnsi="Century Gothic"/>
          <w:b/>
          <w:sz w:val="44"/>
          <w:szCs w:val="44"/>
        </w:rPr>
      </w:pPr>
      <w:r>
        <w:rPr>
          <w:rFonts w:ascii="Century Gothic" w:hAnsi="Century Gothic"/>
          <w:b/>
          <w:sz w:val="44"/>
          <w:szCs w:val="44"/>
        </w:rPr>
        <w:t>ISO/IEC 27034</w:t>
      </w:r>
      <w:r w:rsidR="00C4712B" w:rsidRPr="008770DD">
        <w:rPr>
          <w:rFonts w:ascii="Century Gothic" w:hAnsi="Century Gothic"/>
          <w:b/>
          <w:sz w:val="44"/>
          <w:szCs w:val="44"/>
        </w:rPr>
        <w:t xml:space="preserve"> </w:t>
      </w:r>
    </w:p>
    <w:p w14:paraId="042B62F1" w14:textId="23BE79CC" w:rsidR="0088345D" w:rsidRPr="008770DD" w:rsidRDefault="0088345D" w:rsidP="0088345D">
      <w:pPr>
        <w:pStyle w:val="Sinespaciado"/>
        <w:spacing w:line="480" w:lineRule="auto"/>
        <w:jc w:val="center"/>
        <w:rPr>
          <w:rFonts w:ascii="Century Gothic" w:hAnsi="Century Gothic"/>
          <w:b/>
          <w:sz w:val="44"/>
          <w:szCs w:val="44"/>
        </w:rPr>
      </w:pPr>
      <w:r>
        <w:rPr>
          <w:rFonts w:ascii="Century Gothic" w:hAnsi="Century Gothic"/>
          <w:b/>
          <w:sz w:val="44"/>
          <w:szCs w:val="44"/>
        </w:rPr>
        <w:t>ISO/IEC 27035</w:t>
      </w:r>
      <w:r w:rsidRPr="008770DD">
        <w:rPr>
          <w:rFonts w:ascii="Century Gothic" w:hAnsi="Century Gothic"/>
          <w:b/>
          <w:sz w:val="44"/>
          <w:szCs w:val="44"/>
        </w:rPr>
        <w:t xml:space="preserve"> </w:t>
      </w:r>
    </w:p>
    <w:p w14:paraId="7E097BFB" w14:textId="77777777" w:rsidR="00DE5D91" w:rsidRPr="008770DD" w:rsidRDefault="00DE5D91" w:rsidP="0088345D">
      <w:pPr>
        <w:pStyle w:val="Sinespaciado"/>
        <w:spacing w:line="480" w:lineRule="auto"/>
        <w:rPr>
          <w:rFonts w:ascii="Century Gothic" w:hAnsi="Century Gothic"/>
          <w:b/>
          <w:sz w:val="44"/>
          <w:szCs w:val="44"/>
        </w:rPr>
      </w:pPr>
    </w:p>
    <w:p w14:paraId="4CE65A79" w14:textId="77777777" w:rsidR="00DE5D91" w:rsidRPr="008770DD" w:rsidRDefault="00DE5D91" w:rsidP="00DE5D91">
      <w:pPr>
        <w:pStyle w:val="Sinespaciado"/>
        <w:spacing w:line="480" w:lineRule="auto"/>
        <w:jc w:val="center"/>
        <w:rPr>
          <w:rFonts w:ascii="Century Gothic" w:hAnsi="Century Gothic"/>
          <w:b/>
          <w:sz w:val="44"/>
          <w:szCs w:val="44"/>
        </w:rPr>
      </w:pPr>
    </w:p>
    <w:p w14:paraId="3C29AB66" w14:textId="454363A7" w:rsidR="00DE5D91" w:rsidRPr="008770DD" w:rsidRDefault="00DE5D91" w:rsidP="00DE5D91">
      <w:pPr>
        <w:pStyle w:val="Sinespaciado"/>
        <w:spacing w:line="480" w:lineRule="auto"/>
        <w:jc w:val="right"/>
        <w:rPr>
          <w:rFonts w:ascii="Century Gothic" w:hAnsi="Century Gothic"/>
          <w:sz w:val="24"/>
          <w:szCs w:val="24"/>
        </w:rPr>
      </w:pPr>
      <w:r w:rsidRPr="008770DD">
        <w:rPr>
          <w:rFonts w:ascii="Century Gothic" w:hAnsi="Century Gothic"/>
          <w:sz w:val="24"/>
          <w:szCs w:val="24"/>
        </w:rPr>
        <w:t xml:space="preserve">La Paz B.C.S a </w:t>
      </w:r>
      <w:r w:rsidR="0088345D">
        <w:rPr>
          <w:rFonts w:ascii="Century Gothic" w:hAnsi="Century Gothic"/>
          <w:sz w:val="24"/>
          <w:szCs w:val="24"/>
        </w:rPr>
        <w:t>28</w:t>
      </w:r>
      <w:r w:rsidRPr="008770DD">
        <w:rPr>
          <w:rFonts w:ascii="Century Gothic" w:hAnsi="Century Gothic"/>
          <w:sz w:val="24"/>
          <w:szCs w:val="24"/>
        </w:rPr>
        <w:t xml:space="preserve"> de </w:t>
      </w:r>
      <w:r w:rsidR="0088345D">
        <w:rPr>
          <w:rFonts w:ascii="Century Gothic" w:hAnsi="Century Gothic"/>
          <w:sz w:val="24"/>
          <w:szCs w:val="24"/>
        </w:rPr>
        <w:t>agosto</w:t>
      </w:r>
      <w:r w:rsidR="00C4712B" w:rsidRPr="008770DD">
        <w:rPr>
          <w:rFonts w:ascii="Century Gothic" w:hAnsi="Century Gothic"/>
          <w:sz w:val="24"/>
          <w:szCs w:val="24"/>
        </w:rPr>
        <w:t xml:space="preserve"> </w:t>
      </w:r>
      <w:r w:rsidRPr="008770DD">
        <w:rPr>
          <w:rFonts w:ascii="Century Gothic" w:hAnsi="Century Gothic"/>
          <w:sz w:val="24"/>
          <w:szCs w:val="24"/>
        </w:rPr>
        <w:t>de 201</w:t>
      </w:r>
      <w:r w:rsidR="00CF4B46" w:rsidRPr="008770DD">
        <w:rPr>
          <w:rFonts w:ascii="Century Gothic" w:hAnsi="Century Gothic"/>
          <w:sz w:val="24"/>
          <w:szCs w:val="24"/>
        </w:rPr>
        <w:t>9</w:t>
      </w:r>
    </w:p>
    <w:p w14:paraId="46136086" w14:textId="0E814D78" w:rsidR="00DE5D91" w:rsidRPr="008770DD" w:rsidRDefault="00DE5D91">
      <w:pPr>
        <w:rPr>
          <w:rFonts w:ascii="Times New Roman" w:hAnsi="Times New Roman" w:cs="Times New Roman"/>
        </w:rPr>
      </w:pPr>
    </w:p>
    <w:sdt>
      <w:sdtPr>
        <w:rPr>
          <w:rFonts w:asciiTheme="minorHAnsi" w:eastAsiaTheme="minorHAnsi" w:hAnsiTheme="minorHAnsi" w:cstheme="minorBidi"/>
          <w:color w:val="auto"/>
          <w:sz w:val="22"/>
          <w:szCs w:val="22"/>
          <w:lang w:val="es-ES"/>
        </w:rPr>
        <w:id w:val="-431439432"/>
        <w:docPartObj>
          <w:docPartGallery w:val="Table of Contents"/>
          <w:docPartUnique/>
        </w:docPartObj>
      </w:sdtPr>
      <w:sdtEndPr>
        <w:rPr>
          <w:b/>
          <w:bCs/>
        </w:rPr>
      </w:sdtEndPr>
      <w:sdtContent>
        <w:p w14:paraId="63D248BA" w14:textId="5AE326DB" w:rsidR="00772B57" w:rsidRDefault="00772B57">
          <w:pPr>
            <w:pStyle w:val="TtuloTDC"/>
            <w:rPr>
              <w:rFonts w:ascii="Times New Roman" w:hAnsi="Times New Roman" w:cs="Times New Roman"/>
              <w:color w:val="auto"/>
              <w:sz w:val="24"/>
              <w:szCs w:val="24"/>
              <w:lang w:val="es-ES"/>
            </w:rPr>
          </w:pPr>
          <w:r w:rsidRPr="00772B57">
            <w:rPr>
              <w:rFonts w:ascii="Times New Roman" w:hAnsi="Times New Roman" w:cs="Times New Roman"/>
              <w:color w:val="auto"/>
              <w:sz w:val="24"/>
              <w:szCs w:val="24"/>
              <w:lang w:val="es-ES"/>
            </w:rPr>
            <w:t>ÍNDICE</w:t>
          </w:r>
        </w:p>
        <w:p w14:paraId="575675A6" w14:textId="77777777" w:rsidR="00772B57" w:rsidRPr="00772B57" w:rsidRDefault="00772B57" w:rsidP="00772B57">
          <w:pPr>
            <w:rPr>
              <w:lang w:val="es-ES"/>
            </w:rPr>
          </w:pPr>
        </w:p>
        <w:p w14:paraId="63796B0B" w14:textId="7D5BE66C" w:rsidR="00772B57" w:rsidRPr="00772B57" w:rsidRDefault="00772B57">
          <w:pPr>
            <w:pStyle w:val="TDC1"/>
            <w:tabs>
              <w:tab w:val="right" w:leader="dot" w:pos="8494"/>
            </w:tabs>
            <w:rPr>
              <w:rFonts w:ascii="Times New Roman" w:eastAsiaTheme="minorEastAsia" w:hAnsi="Times New Roman" w:cs="Times New Roman"/>
              <w:noProof/>
              <w:sz w:val="24"/>
              <w:szCs w:val="24"/>
              <w:lang w:val="en-US"/>
            </w:rPr>
          </w:pPr>
          <w:r w:rsidRPr="00772B57">
            <w:rPr>
              <w:rFonts w:ascii="Times New Roman" w:hAnsi="Times New Roman" w:cs="Times New Roman"/>
              <w:sz w:val="24"/>
              <w:szCs w:val="24"/>
            </w:rPr>
            <w:fldChar w:fldCharType="begin"/>
          </w:r>
          <w:r w:rsidRPr="00772B57">
            <w:rPr>
              <w:rFonts w:ascii="Times New Roman" w:hAnsi="Times New Roman" w:cs="Times New Roman"/>
              <w:sz w:val="24"/>
              <w:szCs w:val="24"/>
            </w:rPr>
            <w:instrText xml:space="preserve"> TOC \o "1-3" \h \z \u </w:instrText>
          </w:r>
          <w:r w:rsidRPr="00772B57">
            <w:rPr>
              <w:rFonts w:ascii="Times New Roman" w:hAnsi="Times New Roman" w:cs="Times New Roman"/>
              <w:sz w:val="24"/>
              <w:szCs w:val="24"/>
            </w:rPr>
            <w:fldChar w:fldCharType="separate"/>
          </w:r>
          <w:hyperlink w:anchor="_Toc17861775" w:history="1">
            <w:r w:rsidRPr="00772B57">
              <w:rPr>
                <w:rStyle w:val="Hipervnculo"/>
                <w:rFonts w:ascii="Times New Roman" w:hAnsi="Times New Roman" w:cs="Times New Roman"/>
                <w:noProof/>
                <w:color w:val="auto"/>
                <w:sz w:val="24"/>
                <w:szCs w:val="24"/>
              </w:rPr>
              <w:t>INTRODUCCIÓN</w:t>
            </w:r>
            <w:r w:rsidRPr="00772B57">
              <w:rPr>
                <w:rFonts w:ascii="Times New Roman" w:hAnsi="Times New Roman" w:cs="Times New Roman"/>
                <w:noProof/>
                <w:webHidden/>
                <w:sz w:val="24"/>
                <w:szCs w:val="24"/>
              </w:rPr>
              <w:tab/>
            </w:r>
            <w:r w:rsidRPr="00772B57">
              <w:rPr>
                <w:rFonts w:ascii="Times New Roman" w:hAnsi="Times New Roman" w:cs="Times New Roman"/>
                <w:noProof/>
                <w:webHidden/>
                <w:sz w:val="24"/>
                <w:szCs w:val="24"/>
              </w:rPr>
              <w:fldChar w:fldCharType="begin"/>
            </w:r>
            <w:r w:rsidRPr="00772B57">
              <w:rPr>
                <w:rFonts w:ascii="Times New Roman" w:hAnsi="Times New Roman" w:cs="Times New Roman"/>
                <w:noProof/>
                <w:webHidden/>
                <w:sz w:val="24"/>
                <w:szCs w:val="24"/>
              </w:rPr>
              <w:instrText xml:space="preserve"> PAGEREF _Toc17861775 \h </w:instrText>
            </w:r>
            <w:r w:rsidRPr="00772B57">
              <w:rPr>
                <w:rFonts w:ascii="Times New Roman" w:hAnsi="Times New Roman" w:cs="Times New Roman"/>
                <w:noProof/>
                <w:webHidden/>
                <w:sz w:val="24"/>
                <w:szCs w:val="24"/>
              </w:rPr>
            </w:r>
            <w:r w:rsidRPr="00772B57">
              <w:rPr>
                <w:rFonts w:ascii="Times New Roman" w:hAnsi="Times New Roman" w:cs="Times New Roman"/>
                <w:noProof/>
                <w:webHidden/>
                <w:sz w:val="24"/>
                <w:szCs w:val="24"/>
              </w:rPr>
              <w:fldChar w:fldCharType="separate"/>
            </w:r>
            <w:r w:rsidRPr="00772B57">
              <w:rPr>
                <w:rFonts w:ascii="Times New Roman" w:hAnsi="Times New Roman" w:cs="Times New Roman"/>
                <w:noProof/>
                <w:webHidden/>
                <w:sz w:val="24"/>
                <w:szCs w:val="24"/>
              </w:rPr>
              <w:t>3</w:t>
            </w:r>
            <w:r w:rsidRPr="00772B57">
              <w:rPr>
                <w:rFonts w:ascii="Times New Roman" w:hAnsi="Times New Roman" w:cs="Times New Roman"/>
                <w:noProof/>
                <w:webHidden/>
                <w:sz w:val="24"/>
                <w:szCs w:val="24"/>
              </w:rPr>
              <w:fldChar w:fldCharType="end"/>
            </w:r>
          </w:hyperlink>
        </w:p>
        <w:p w14:paraId="440C5E63" w14:textId="505F947B" w:rsidR="00772B57" w:rsidRPr="00772B57" w:rsidRDefault="00D4035D">
          <w:pPr>
            <w:pStyle w:val="TDC1"/>
            <w:tabs>
              <w:tab w:val="right" w:leader="dot" w:pos="8494"/>
            </w:tabs>
            <w:rPr>
              <w:rFonts w:ascii="Times New Roman" w:eastAsiaTheme="minorEastAsia" w:hAnsi="Times New Roman" w:cs="Times New Roman"/>
              <w:noProof/>
              <w:sz w:val="24"/>
              <w:szCs w:val="24"/>
              <w:lang w:val="en-US"/>
            </w:rPr>
          </w:pPr>
          <w:hyperlink w:anchor="_Toc17861776" w:history="1">
            <w:r w:rsidR="00772B57" w:rsidRPr="00772B57">
              <w:rPr>
                <w:rStyle w:val="Hipervnculo"/>
                <w:rFonts w:ascii="Times New Roman" w:hAnsi="Times New Roman" w:cs="Times New Roman"/>
                <w:noProof/>
                <w:color w:val="auto"/>
                <w:sz w:val="24"/>
                <w:szCs w:val="24"/>
              </w:rPr>
              <w:t>ISO / IEC 27034</w:t>
            </w:r>
            <w:r w:rsidR="00772B57" w:rsidRPr="00772B57">
              <w:rPr>
                <w:rFonts w:ascii="Times New Roman" w:hAnsi="Times New Roman" w:cs="Times New Roman"/>
                <w:noProof/>
                <w:webHidden/>
                <w:sz w:val="24"/>
                <w:szCs w:val="24"/>
              </w:rPr>
              <w:tab/>
            </w:r>
            <w:r w:rsidR="00772B57" w:rsidRPr="00772B57">
              <w:rPr>
                <w:rFonts w:ascii="Times New Roman" w:hAnsi="Times New Roman" w:cs="Times New Roman"/>
                <w:noProof/>
                <w:webHidden/>
                <w:sz w:val="24"/>
                <w:szCs w:val="24"/>
              </w:rPr>
              <w:fldChar w:fldCharType="begin"/>
            </w:r>
            <w:r w:rsidR="00772B57" w:rsidRPr="00772B57">
              <w:rPr>
                <w:rFonts w:ascii="Times New Roman" w:hAnsi="Times New Roman" w:cs="Times New Roman"/>
                <w:noProof/>
                <w:webHidden/>
                <w:sz w:val="24"/>
                <w:szCs w:val="24"/>
              </w:rPr>
              <w:instrText xml:space="preserve"> PAGEREF _Toc17861776 \h </w:instrText>
            </w:r>
            <w:r w:rsidR="00772B57" w:rsidRPr="00772B57">
              <w:rPr>
                <w:rFonts w:ascii="Times New Roman" w:hAnsi="Times New Roman" w:cs="Times New Roman"/>
                <w:noProof/>
                <w:webHidden/>
                <w:sz w:val="24"/>
                <w:szCs w:val="24"/>
              </w:rPr>
            </w:r>
            <w:r w:rsidR="00772B57" w:rsidRPr="00772B57">
              <w:rPr>
                <w:rFonts w:ascii="Times New Roman" w:hAnsi="Times New Roman" w:cs="Times New Roman"/>
                <w:noProof/>
                <w:webHidden/>
                <w:sz w:val="24"/>
                <w:szCs w:val="24"/>
              </w:rPr>
              <w:fldChar w:fldCharType="separate"/>
            </w:r>
            <w:r w:rsidR="00772B57" w:rsidRPr="00772B57">
              <w:rPr>
                <w:rFonts w:ascii="Times New Roman" w:hAnsi="Times New Roman" w:cs="Times New Roman"/>
                <w:noProof/>
                <w:webHidden/>
                <w:sz w:val="24"/>
                <w:szCs w:val="24"/>
              </w:rPr>
              <w:t>3</w:t>
            </w:r>
            <w:r w:rsidR="00772B57" w:rsidRPr="00772B57">
              <w:rPr>
                <w:rFonts w:ascii="Times New Roman" w:hAnsi="Times New Roman" w:cs="Times New Roman"/>
                <w:noProof/>
                <w:webHidden/>
                <w:sz w:val="24"/>
                <w:szCs w:val="24"/>
              </w:rPr>
              <w:fldChar w:fldCharType="end"/>
            </w:r>
          </w:hyperlink>
        </w:p>
        <w:p w14:paraId="298DCA31" w14:textId="0627DD39" w:rsidR="00772B57" w:rsidRPr="00772B57" w:rsidRDefault="00D4035D">
          <w:pPr>
            <w:pStyle w:val="TDC1"/>
            <w:tabs>
              <w:tab w:val="right" w:leader="dot" w:pos="8494"/>
            </w:tabs>
            <w:rPr>
              <w:rFonts w:ascii="Times New Roman" w:eastAsiaTheme="minorEastAsia" w:hAnsi="Times New Roman" w:cs="Times New Roman"/>
              <w:noProof/>
              <w:sz w:val="24"/>
              <w:szCs w:val="24"/>
              <w:lang w:val="en-US"/>
            </w:rPr>
          </w:pPr>
          <w:hyperlink w:anchor="_Toc17861777" w:history="1">
            <w:r w:rsidR="00772B57" w:rsidRPr="00772B57">
              <w:rPr>
                <w:rStyle w:val="Hipervnculo"/>
                <w:rFonts w:ascii="Times New Roman" w:hAnsi="Times New Roman" w:cs="Times New Roman"/>
                <w:noProof/>
                <w:color w:val="auto"/>
                <w:sz w:val="24"/>
                <w:szCs w:val="24"/>
              </w:rPr>
              <w:t>ISO / IEC 27035</w:t>
            </w:r>
            <w:r w:rsidR="00772B57" w:rsidRPr="00772B57">
              <w:rPr>
                <w:rFonts w:ascii="Times New Roman" w:hAnsi="Times New Roman" w:cs="Times New Roman"/>
                <w:noProof/>
                <w:webHidden/>
                <w:sz w:val="24"/>
                <w:szCs w:val="24"/>
              </w:rPr>
              <w:tab/>
            </w:r>
            <w:r w:rsidR="00772B57" w:rsidRPr="00772B57">
              <w:rPr>
                <w:rFonts w:ascii="Times New Roman" w:hAnsi="Times New Roman" w:cs="Times New Roman"/>
                <w:noProof/>
                <w:webHidden/>
                <w:sz w:val="24"/>
                <w:szCs w:val="24"/>
              </w:rPr>
              <w:fldChar w:fldCharType="begin"/>
            </w:r>
            <w:r w:rsidR="00772B57" w:rsidRPr="00772B57">
              <w:rPr>
                <w:rFonts w:ascii="Times New Roman" w:hAnsi="Times New Roman" w:cs="Times New Roman"/>
                <w:noProof/>
                <w:webHidden/>
                <w:sz w:val="24"/>
                <w:szCs w:val="24"/>
              </w:rPr>
              <w:instrText xml:space="preserve"> PAGEREF _Toc17861777 \h </w:instrText>
            </w:r>
            <w:r w:rsidR="00772B57" w:rsidRPr="00772B57">
              <w:rPr>
                <w:rFonts w:ascii="Times New Roman" w:hAnsi="Times New Roman" w:cs="Times New Roman"/>
                <w:noProof/>
                <w:webHidden/>
                <w:sz w:val="24"/>
                <w:szCs w:val="24"/>
              </w:rPr>
            </w:r>
            <w:r w:rsidR="00772B57" w:rsidRPr="00772B57">
              <w:rPr>
                <w:rFonts w:ascii="Times New Roman" w:hAnsi="Times New Roman" w:cs="Times New Roman"/>
                <w:noProof/>
                <w:webHidden/>
                <w:sz w:val="24"/>
                <w:szCs w:val="24"/>
              </w:rPr>
              <w:fldChar w:fldCharType="separate"/>
            </w:r>
            <w:r w:rsidR="00772B57" w:rsidRPr="00772B57">
              <w:rPr>
                <w:rFonts w:ascii="Times New Roman" w:hAnsi="Times New Roman" w:cs="Times New Roman"/>
                <w:noProof/>
                <w:webHidden/>
                <w:sz w:val="24"/>
                <w:szCs w:val="24"/>
              </w:rPr>
              <w:t>4</w:t>
            </w:r>
            <w:r w:rsidR="00772B57" w:rsidRPr="00772B57">
              <w:rPr>
                <w:rFonts w:ascii="Times New Roman" w:hAnsi="Times New Roman" w:cs="Times New Roman"/>
                <w:noProof/>
                <w:webHidden/>
                <w:sz w:val="24"/>
                <w:szCs w:val="24"/>
              </w:rPr>
              <w:fldChar w:fldCharType="end"/>
            </w:r>
          </w:hyperlink>
        </w:p>
        <w:p w14:paraId="3F92858E" w14:textId="598B2027" w:rsidR="00772B57" w:rsidRPr="00772B57" w:rsidRDefault="00D4035D">
          <w:pPr>
            <w:pStyle w:val="TDC1"/>
            <w:tabs>
              <w:tab w:val="right" w:leader="dot" w:pos="8494"/>
            </w:tabs>
            <w:rPr>
              <w:rFonts w:ascii="Times New Roman" w:eastAsiaTheme="minorEastAsia" w:hAnsi="Times New Roman" w:cs="Times New Roman"/>
              <w:noProof/>
              <w:sz w:val="24"/>
              <w:szCs w:val="24"/>
              <w:lang w:val="en-US"/>
            </w:rPr>
          </w:pPr>
          <w:hyperlink w:anchor="_Toc17861778" w:history="1">
            <w:r w:rsidR="00772B57" w:rsidRPr="00772B57">
              <w:rPr>
                <w:rStyle w:val="Hipervnculo"/>
                <w:rFonts w:ascii="Times New Roman" w:hAnsi="Times New Roman" w:cs="Times New Roman"/>
                <w:noProof/>
                <w:color w:val="auto"/>
                <w:sz w:val="24"/>
                <w:szCs w:val="24"/>
              </w:rPr>
              <w:t>CONCLUSIÓN</w:t>
            </w:r>
            <w:r w:rsidR="00772B57" w:rsidRPr="00772B57">
              <w:rPr>
                <w:rFonts w:ascii="Times New Roman" w:hAnsi="Times New Roman" w:cs="Times New Roman"/>
                <w:noProof/>
                <w:webHidden/>
                <w:sz w:val="24"/>
                <w:szCs w:val="24"/>
              </w:rPr>
              <w:tab/>
            </w:r>
            <w:r w:rsidR="00772B57" w:rsidRPr="00772B57">
              <w:rPr>
                <w:rFonts w:ascii="Times New Roman" w:hAnsi="Times New Roman" w:cs="Times New Roman"/>
                <w:noProof/>
                <w:webHidden/>
                <w:sz w:val="24"/>
                <w:szCs w:val="24"/>
              </w:rPr>
              <w:fldChar w:fldCharType="begin"/>
            </w:r>
            <w:r w:rsidR="00772B57" w:rsidRPr="00772B57">
              <w:rPr>
                <w:rFonts w:ascii="Times New Roman" w:hAnsi="Times New Roman" w:cs="Times New Roman"/>
                <w:noProof/>
                <w:webHidden/>
                <w:sz w:val="24"/>
                <w:szCs w:val="24"/>
              </w:rPr>
              <w:instrText xml:space="preserve"> PAGEREF _Toc17861778 \h </w:instrText>
            </w:r>
            <w:r w:rsidR="00772B57" w:rsidRPr="00772B57">
              <w:rPr>
                <w:rFonts w:ascii="Times New Roman" w:hAnsi="Times New Roman" w:cs="Times New Roman"/>
                <w:noProof/>
                <w:webHidden/>
                <w:sz w:val="24"/>
                <w:szCs w:val="24"/>
              </w:rPr>
            </w:r>
            <w:r w:rsidR="00772B57" w:rsidRPr="00772B57">
              <w:rPr>
                <w:rFonts w:ascii="Times New Roman" w:hAnsi="Times New Roman" w:cs="Times New Roman"/>
                <w:noProof/>
                <w:webHidden/>
                <w:sz w:val="24"/>
                <w:szCs w:val="24"/>
              </w:rPr>
              <w:fldChar w:fldCharType="separate"/>
            </w:r>
            <w:r w:rsidR="00772B57" w:rsidRPr="00772B57">
              <w:rPr>
                <w:rFonts w:ascii="Times New Roman" w:hAnsi="Times New Roman" w:cs="Times New Roman"/>
                <w:noProof/>
                <w:webHidden/>
                <w:sz w:val="24"/>
                <w:szCs w:val="24"/>
              </w:rPr>
              <w:t>5</w:t>
            </w:r>
            <w:r w:rsidR="00772B57" w:rsidRPr="00772B57">
              <w:rPr>
                <w:rFonts w:ascii="Times New Roman" w:hAnsi="Times New Roman" w:cs="Times New Roman"/>
                <w:noProof/>
                <w:webHidden/>
                <w:sz w:val="24"/>
                <w:szCs w:val="24"/>
              </w:rPr>
              <w:fldChar w:fldCharType="end"/>
            </w:r>
          </w:hyperlink>
        </w:p>
        <w:p w14:paraId="731A648F" w14:textId="6E6FBED2" w:rsidR="00772B57" w:rsidRPr="00772B57" w:rsidRDefault="00D4035D">
          <w:pPr>
            <w:pStyle w:val="TDC1"/>
            <w:tabs>
              <w:tab w:val="right" w:leader="dot" w:pos="8494"/>
            </w:tabs>
            <w:rPr>
              <w:rFonts w:ascii="Times New Roman" w:eastAsiaTheme="minorEastAsia" w:hAnsi="Times New Roman" w:cs="Times New Roman"/>
              <w:noProof/>
              <w:sz w:val="24"/>
              <w:szCs w:val="24"/>
              <w:lang w:val="en-US"/>
            </w:rPr>
          </w:pPr>
          <w:hyperlink w:anchor="_Toc17861779" w:history="1">
            <w:r w:rsidR="00772B57" w:rsidRPr="00772B57">
              <w:rPr>
                <w:rStyle w:val="Hipervnculo"/>
                <w:rFonts w:ascii="Times New Roman" w:hAnsi="Times New Roman" w:cs="Times New Roman"/>
                <w:noProof/>
                <w:color w:val="auto"/>
                <w:sz w:val="24"/>
                <w:szCs w:val="24"/>
              </w:rPr>
              <w:t>BIBLIOGRAFÍA</w:t>
            </w:r>
            <w:r w:rsidR="00772B57" w:rsidRPr="00772B57">
              <w:rPr>
                <w:rFonts w:ascii="Times New Roman" w:hAnsi="Times New Roman" w:cs="Times New Roman"/>
                <w:noProof/>
                <w:webHidden/>
                <w:sz w:val="24"/>
                <w:szCs w:val="24"/>
              </w:rPr>
              <w:tab/>
            </w:r>
            <w:r w:rsidR="00772B57" w:rsidRPr="00772B57">
              <w:rPr>
                <w:rFonts w:ascii="Times New Roman" w:hAnsi="Times New Roman" w:cs="Times New Roman"/>
                <w:noProof/>
                <w:webHidden/>
                <w:sz w:val="24"/>
                <w:szCs w:val="24"/>
              </w:rPr>
              <w:fldChar w:fldCharType="begin"/>
            </w:r>
            <w:r w:rsidR="00772B57" w:rsidRPr="00772B57">
              <w:rPr>
                <w:rFonts w:ascii="Times New Roman" w:hAnsi="Times New Roman" w:cs="Times New Roman"/>
                <w:noProof/>
                <w:webHidden/>
                <w:sz w:val="24"/>
                <w:szCs w:val="24"/>
              </w:rPr>
              <w:instrText xml:space="preserve"> PAGEREF _Toc17861779 \h </w:instrText>
            </w:r>
            <w:r w:rsidR="00772B57" w:rsidRPr="00772B57">
              <w:rPr>
                <w:rFonts w:ascii="Times New Roman" w:hAnsi="Times New Roman" w:cs="Times New Roman"/>
                <w:noProof/>
                <w:webHidden/>
                <w:sz w:val="24"/>
                <w:szCs w:val="24"/>
              </w:rPr>
            </w:r>
            <w:r w:rsidR="00772B57" w:rsidRPr="00772B57">
              <w:rPr>
                <w:rFonts w:ascii="Times New Roman" w:hAnsi="Times New Roman" w:cs="Times New Roman"/>
                <w:noProof/>
                <w:webHidden/>
                <w:sz w:val="24"/>
                <w:szCs w:val="24"/>
              </w:rPr>
              <w:fldChar w:fldCharType="separate"/>
            </w:r>
            <w:r w:rsidR="00772B57" w:rsidRPr="00772B57">
              <w:rPr>
                <w:rFonts w:ascii="Times New Roman" w:hAnsi="Times New Roman" w:cs="Times New Roman"/>
                <w:noProof/>
                <w:webHidden/>
                <w:sz w:val="24"/>
                <w:szCs w:val="24"/>
              </w:rPr>
              <w:t>5</w:t>
            </w:r>
            <w:r w:rsidR="00772B57" w:rsidRPr="00772B57">
              <w:rPr>
                <w:rFonts w:ascii="Times New Roman" w:hAnsi="Times New Roman" w:cs="Times New Roman"/>
                <w:noProof/>
                <w:webHidden/>
                <w:sz w:val="24"/>
                <w:szCs w:val="24"/>
              </w:rPr>
              <w:fldChar w:fldCharType="end"/>
            </w:r>
          </w:hyperlink>
        </w:p>
        <w:p w14:paraId="153CE1F0" w14:textId="29D4CAEB" w:rsidR="00772B57" w:rsidRDefault="00772B57">
          <w:r w:rsidRPr="00772B57">
            <w:rPr>
              <w:rFonts w:ascii="Times New Roman" w:hAnsi="Times New Roman" w:cs="Times New Roman"/>
              <w:b/>
              <w:bCs/>
              <w:sz w:val="24"/>
              <w:szCs w:val="24"/>
              <w:lang w:val="es-ES"/>
            </w:rPr>
            <w:fldChar w:fldCharType="end"/>
          </w:r>
        </w:p>
      </w:sdtContent>
    </w:sdt>
    <w:p w14:paraId="7B2B8504" w14:textId="0C7975C4" w:rsidR="00772B57" w:rsidRDefault="00772B57" w:rsidP="00547503">
      <w:pPr>
        <w:pStyle w:val="Ttulo1"/>
      </w:pPr>
    </w:p>
    <w:p w14:paraId="2AA78585" w14:textId="77BA0453" w:rsidR="00772B57" w:rsidRDefault="00772B57" w:rsidP="00772B57"/>
    <w:p w14:paraId="3644C928" w14:textId="05B80FC7" w:rsidR="00772B57" w:rsidRDefault="00772B57" w:rsidP="00772B57"/>
    <w:p w14:paraId="0141F70D" w14:textId="6154D63F" w:rsidR="00772B57" w:rsidRDefault="00772B57" w:rsidP="00772B57"/>
    <w:p w14:paraId="0EAC1D42" w14:textId="77568EDD" w:rsidR="00772B57" w:rsidRDefault="00772B57" w:rsidP="00772B57"/>
    <w:p w14:paraId="4EB3A786" w14:textId="05B30AC0" w:rsidR="00772B57" w:rsidRDefault="00772B57" w:rsidP="00772B57"/>
    <w:p w14:paraId="40B00951" w14:textId="43723346" w:rsidR="00772B57" w:rsidRDefault="00772B57" w:rsidP="00772B57"/>
    <w:p w14:paraId="0F25CDDD" w14:textId="5426DE8B" w:rsidR="00772B57" w:rsidRDefault="00772B57" w:rsidP="00772B57"/>
    <w:p w14:paraId="72344A38" w14:textId="40BCA5C7" w:rsidR="00772B57" w:rsidRDefault="00772B57" w:rsidP="00772B57"/>
    <w:p w14:paraId="203099FD" w14:textId="0263B4C1" w:rsidR="00772B57" w:rsidRDefault="00772B57" w:rsidP="00772B57"/>
    <w:p w14:paraId="4619EFF5" w14:textId="344AA8DF" w:rsidR="00772B57" w:rsidRDefault="00772B57" w:rsidP="00772B57"/>
    <w:p w14:paraId="2F3D4F79" w14:textId="298702F5" w:rsidR="00772B57" w:rsidRDefault="00772B57" w:rsidP="00772B57"/>
    <w:p w14:paraId="3B893497" w14:textId="3ED36599" w:rsidR="00772B57" w:rsidRDefault="00772B57" w:rsidP="00772B57"/>
    <w:p w14:paraId="4EED7473" w14:textId="091C5AF7" w:rsidR="00772B57" w:rsidRDefault="00772B57" w:rsidP="00772B57"/>
    <w:p w14:paraId="1FDA7C51" w14:textId="13559558" w:rsidR="00772B57" w:rsidRDefault="00772B57" w:rsidP="00772B57"/>
    <w:p w14:paraId="554F0D23" w14:textId="3CBBB959" w:rsidR="00772B57" w:rsidRDefault="00772B57" w:rsidP="00772B57"/>
    <w:p w14:paraId="08C26493" w14:textId="39E513D7" w:rsidR="00772B57" w:rsidRDefault="00772B57" w:rsidP="00772B57"/>
    <w:p w14:paraId="2436E0AB" w14:textId="589DA6A1" w:rsidR="00772B57" w:rsidRDefault="00772B57" w:rsidP="00772B57"/>
    <w:p w14:paraId="330E56B7" w14:textId="046E6C2D" w:rsidR="00772B57" w:rsidRDefault="00772B57" w:rsidP="00772B57"/>
    <w:p w14:paraId="1B38AE20" w14:textId="5C2FB988" w:rsidR="00772B57" w:rsidRDefault="00772B57" w:rsidP="00772B57"/>
    <w:p w14:paraId="2DED7A70" w14:textId="73F94067" w:rsidR="00772B57" w:rsidRDefault="00772B57" w:rsidP="00772B57"/>
    <w:p w14:paraId="3C28B551" w14:textId="69281B01" w:rsidR="00772B57" w:rsidRDefault="00772B57" w:rsidP="00772B57"/>
    <w:p w14:paraId="42A0F45E" w14:textId="60E94C30" w:rsidR="00772B57" w:rsidRDefault="00772B57" w:rsidP="00772B57"/>
    <w:p w14:paraId="711CAB2C" w14:textId="4D770259" w:rsidR="00772B57" w:rsidRDefault="00772B57" w:rsidP="00772B57"/>
    <w:p w14:paraId="69A1E380" w14:textId="77777777" w:rsidR="00772B57" w:rsidRPr="00772B57" w:rsidRDefault="00772B57" w:rsidP="00772B57"/>
    <w:p w14:paraId="7332A35A" w14:textId="278A2EA0" w:rsidR="00337BFA" w:rsidRPr="00547503" w:rsidRDefault="0088345D" w:rsidP="00547503">
      <w:pPr>
        <w:pStyle w:val="Ttulo1"/>
      </w:pPr>
      <w:bookmarkStart w:id="0" w:name="_Toc17861775"/>
      <w:r w:rsidRPr="00547503">
        <w:t>INTRODUCCIÓN</w:t>
      </w:r>
      <w:bookmarkEnd w:id="0"/>
    </w:p>
    <w:p w14:paraId="206663A0" w14:textId="3554E565" w:rsidR="008653D5" w:rsidRDefault="008653D5" w:rsidP="000D3C00">
      <w:pPr>
        <w:jc w:val="both"/>
        <w:rPr>
          <w:rFonts w:ascii="Times New Roman" w:hAnsi="Times New Roman" w:cs="Times New Roman"/>
          <w:sz w:val="24"/>
          <w:szCs w:val="24"/>
        </w:rPr>
      </w:pPr>
      <w:r>
        <w:rPr>
          <w:rFonts w:ascii="Times New Roman" w:hAnsi="Times New Roman" w:cs="Times New Roman"/>
          <w:sz w:val="24"/>
          <w:szCs w:val="24"/>
        </w:rPr>
        <w:t>La ISO s</w:t>
      </w:r>
      <w:r w:rsidRPr="008653D5">
        <w:rPr>
          <w:rFonts w:ascii="Times New Roman" w:hAnsi="Times New Roman" w:cs="Times New Roman"/>
          <w:sz w:val="24"/>
          <w:szCs w:val="24"/>
        </w:rPr>
        <w:t>e trata de la Organización Internacional de Normalización, y se dedica a la creación de estándares para asegurar la calidad, seguridad y eficiencia de productos y servicios.</w:t>
      </w:r>
    </w:p>
    <w:p w14:paraId="14F122F8" w14:textId="2AF53953" w:rsidR="008653D5" w:rsidRDefault="008653D5" w:rsidP="000D3C00">
      <w:pPr>
        <w:jc w:val="both"/>
        <w:rPr>
          <w:rFonts w:ascii="Times New Roman" w:hAnsi="Times New Roman" w:cs="Times New Roman"/>
          <w:sz w:val="24"/>
          <w:szCs w:val="24"/>
        </w:rPr>
      </w:pPr>
      <w:r w:rsidRPr="008653D5">
        <w:rPr>
          <w:rFonts w:ascii="Times New Roman" w:hAnsi="Times New Roman" w:cs="Times New Roman"/>
          <w:sz w:val="24"/>
          <w:szCs w:val="24"/>
        </w:rPr>
        <w:t>En la actualidad, existen más de 22.000 normas ISO diferentes. Cada una de ellas está centrada en la estandarización o regulación de un elemento de los servicios y/o productos</w:t>
      </w:r>
      <w:r>
        <w:rPr>
          <w:rFonts w:ascii="Times New Roman" w:hAnsi="Times New Roman" w:cs="Times New Roman"/>
          <w:sz w:val="24"/>
          <w:szCs w:val="24"/>
        </w:rPr>
        <w:t>.</w:t>
      </w:r>
    </w:p>
    <w:p w14:paraId="1CA4DF00" w14:textId="03F1D7B4" w:rsidR="008653D5" w:rsidRDefault="008653D5" w:rsidP="000D3C00">
      <w:pPr>
        <w:jc w:val="both"/>
        <w:rPr>
          <w:rFonts w:ascii="Times New Roman" w:hAnsi="Times New Roman" w:cs="Times New Roman"/>
          <w:sz w:val="24"/>
          <w:szCs w:val="24"/>
        </w:rPr>
      </w:pPr>
      <w:r w:rsidRPr="008653D5">
        <w:rPr>
          <w:rFonts w:ascii="Times New Roman" w:hAnsi="Times New Roman" w:cs="Times New Roman"/>
          <w:sz w:val="24"/>
          <w:szCs w:val="24"/>
        </w:rPr>
        <w:t>En est</w:t>
      </w:r>
      <w:r>
        <w:rPr>
          <w:rFonts w:ascii="Times New Roman" w:hAnsi="Times New Roman" w:cs="Times New Roman"/>
          <w:sz w:val="24"/>
          <w:szCs w:val="24"/>
        </w:rPr>
        <w:t xml:space="preserve">e presente trabajo se hablará de las normas </w:t>
      </w:r>
      <w:r w:rsidRPr="008653D5">
        <w:rPr>
          <w:rFonts w:ascii="Times New Roman" w:hAnsi="Times New Roman" w:cs="Times New Roman"/>
          <w:sz w:val="24"/>
          <w:szCs w:val="24"/>
        </w:rPr>
        <w:t>ISO / IEC 27034</w:t>
      </w:r>
      <w:r>
        <w:rPr>
          <w:rFonts w:ascii="Times New Roman" w:hAnsi="Times New Roman" w:cs="Times New Roman"/>
          <w:sz w:val="24"/>
          <w:szCs w:val="24"/>
        </w:rPr>
        <w:t xml:space="preserve"> la cual trata sobre </w:t>
      </w:r>
      <w:r w:rsidR="00547503" w:rsidRPr="00547503">
        <w:rPr>
          <w:rFonts w:ascii="Times New Roman" w:hAnsi="Times New Roman" w:cs="Times New Roman"/>
          <w:sz w:val="24"/>
          <w:szCs w:val="24"/>
        </w:rPr>
        <w:t>proporciona orientación para ayudar a las organizaciones a integrar la seguridad en los procesos utilizados para administrar sus aplicaciones.</w:t>
      </w:r>
      <w:r w:rsidR="00547503">
        <w:rPr>
          <w:rFonts w:ascii="Times New Roman" w:hAnsi="Times New Roman" w:cs="Times New Roman"/>
          <w:sz w:val="24"/>
          <w:szCs w:val="24"/>
        </w:rPr>
        <w:t xml:space="preserve"> Y la </w:t>
      </w:r>
      <w:r w:rsidR="00547503" w:rsidRPr="00547503">
        <w:rPr>
          <w:rFonts w:ascii="Times New Roman" w:hAnsi="Times New Roman" w:cs="Times New Roman"/>
          <w:sz w:val="24"/>
          <w:szCs w:val="24"/>
        </w:rPr>
        <w:t>ISO / IEC 27035</w:t>
      </w:r>
      <w:r w:rsidR="00547503">
        <w:rPr>
          <w:rFonts w:ascii="Times New Roman" w:hAnsi="Times New Roman" w:cs="Times New Roman"/>
          <w:sz w:val="24"/>
          <w:szCs w:val="24"/>
        </w:rPr>
        <w:t xml:space="preserve"> que p</w:t>
      </w:r>
      <w:r w:rsidR="00547503" w:rsidRPr="00547503">
        <w:rPr>
          <w:rFonts w:ascii="Times New Roman" w:hAnsi="Times New Roman" w:cs="Times New Roman"/>
          <w:sz w:val="24"/>
          <w:szCs w:val="24"/>
        </w:rPr>
        <w:t>resenta conceptos básicos y fases de la gestión de incidentes de seguridad de la información y combina estos conceptos con principios en un enfoque estructurado para detectar, informar, evaluar y responder a incidentes, y aplicar las lecciones aprendidas.</w:t>
      </w:r>
    </w:p>
    <w:p w14:paraId="0C8F0E95" w14:textId="77777777" w:rsidR="00547503" w:rsidRDefault="00547503" w:rsidP="000D3C00">
      <w:pPr>
        <w:jc w:val="both"/>
        <w:rPr>
          <w:rFonts w:ascii="Times New Roman" w:hAnsi="Times New Roman" w:cs="Times New Roman"/>
          <w:b/>
          <w:bCs/>
          <w:sz w:val="24"/>
          <w:szCs w:val="24"/>
        </w:rPr>
      </w:pPr>
    </w:p>
    <w:p w14:paraId="6FECCDC8" w14:textId="558B1D15" w:rsidR="00547503" w:rsidRDefault="00547503" w:rsidP="00547503">
      <w:pPr>
        <w:pStyle w:val="Ttulo1"/>
      </w:pPr>
      <w:bookmarkStart w:id="1" w:name="_Toc17861776"/>
      <w:r w:rsidRPr="00547503">
        <w:t>ISO / IEC 27034</w:t>
      </w:r>
      <w:bookmarkEnd w:id="1"/>
    </w:p>
    <w:p w14:paraId="54E78D0A" w14:textId="4CDFD4C9" w:rsidR="00547503" w:rsidRDefault="00547503" w:rsidP="00547503">
      <w:pPr>
        <w:jc w:val="both"/>
        <w:rPr>
          <w:rFonts w:ascii="Times New Roman" w:hAnsi="Times New Roman" w:cs="Times New Roman"/>
          <w:sz w:val="24"/>
          <w:szCs w:val="24"/>
        </w:rPr>
      </w:pPr>
      <w:r w:rsidRPr="00547503">
        <w:rPr>
          <w:rFonts w:ascii="Times New Roman" w:hAnsi="Times New Roman" w:cs="Times New Roman"/>
          <w:sz w:val="24"/>
          <w:szCs w:val="24"/>
        </w:rPr>
        <w:t>ISO / IEC 27034 ofrece orientación sobre seguridad de la información a aquellos que especifican, diseñan y programan o procuran, implementan y usan sistemas de aplicaciones, en otras palabras, gerentes de negocios y TI, desarrolladores y auditores, y en última instancia, los usuarios finales de las TIC. El objetivo es garantizar que las aplicaciones informáticas entreguen el nivel de seguridad deseado o necesario en apoyo del Sistema de Gestión de Seguridad de la Información de la organización, abordando adecuadamente muchos riesgos de seguridad de las TIC.</w:t>
      </w:r>
    </w:p>
    <w:p w14:paraId="19F14B9D" w14:textId="2DAEF69C" w:rsidR="00BA63FA" w:rsidRPr="00BA63FA" w:rsidRDefault="00772B57" w:rsidP="00BA63FA">
      <w:pPr>
        <w:jc w:val="both"/>
        <w:rPr>
          <w:rFonts w:ascii="Times New Roman" w:hAnsi="Times New Roman" w:cs="Times New Roman"/>
          <w:sz w:val="24"/>
          <w:szCs w:val="24"/>
        </w:rPr>
      </w:pPr>
      <w:r>
        <w:rPr>
          <w:rFonts w:ascii="Times New Roman" w:hAnsi="Times New Roman" w:cs="Times New Roman"/>
          <w:sz w:val="24"/>
          <w:szCs w:val="24"/>
        </w:rPr>
        <w:t>La norma e</w:t>
      </w:r>
      <w:r w:rsidR="00BA63FA" w:rsidRPr="00BA63FA">
        <w:rPr>
          <w:rFonts w:ascii="Times New Roman" w:hAnsi="Times New Roman" w:cs="Times New Roman"/>
          <w:sz w:val="24"/>
          <w:szCs w:val="24"/>
        </w:rPr>
        <w:t xml:space="preserve">stablece que este no es un estándar de desarrollo de aplicaciones de software, </w:t>
      </w:r>
      <w:r>
        <w:rPr>
          <w:rFonts w:ascii="Times New Roman" w:hAnsi="Times New Roman" w:cs="Times New Roman"/>
          <w:sz w:val="24"/>
          <w:szCs w:val="24"/>
        </w:rPr>
        <w:t xml:space="preserve">ni </w:t>
      </w:r>
      <w:r w:rsidR="00BA63FA" w:rsidRPr="00BA63FA">
        <w:rPr>
          <w:rFonts w:ascii="Times New Roman" w:hAnsi="Times New Roman" w:cs="Times New Roman"/>
          <w:sz w:val="24"/>
          <w:szCs w:val="24"/>
        </w:rPr>
        <w:t>un estándar de gestión de proyectos de aplicaciones, ni un estándar de ciclo de desarrollo de software. Su propósito es proporcionar una guía general que será apoyada, a su vez, por métodos y estándares más detallados en esas áreas;</w:t>
      </w:r>
    </w:p>
    <w:p w14:paraId="41F30D45" w14:textId="7B43479E" w:rsidR="00BA63FA" w:rsidRDefault="00BA63FA" w:rsidP="00BA63FA">
      <w:pPr>
        <w:jc w:val="both"/>
        <w:rPr>
          <w:rFonts w:ascii="Times New Roman" w:hAnsi="Times New Roman" w:cs="Times New Roman"/>
          <w:sz w:val="24"/>
          <w:szCs w:val="24"/>
        </w:rPr>
      </w:pPr>
      <w:r w:rsidRPr="00BA63FA">
        <w:rPr>
          <w:rFonts w:ascii="Times New Roman" w:hAnsi="Times New Roman" w:cs="Times New Roman"/>
          <w:sz w:val="24"/>
          <w:szCs w:val="24"/>
        </w:rPr>
        <w:t>Explícitamente adopta un enfoque de proceso para especificar, diseñar, desarrollar, probar, implementar y mantener funciones y controles de seguridad en los sistemas de aplicación. Por ejemplo, define la seguridad de la aplicación no como el estado de seguridad de un sistema de aplicación (los resultados del proceso) sino como "un proceso que una organización puede realizar para aplicar controles y mediciones a sus aplicaciones para gestionar el riesgo de usarlas"</w:t>
      </w:r>
      <w:r>
        <w:rPr>
          <w:rFonts w:ascii="Times New Roman" w:hAnsi="Times New Roman" w:cs="Times New Roman"/>
          <w:sz w:val="24"/>
          <w:szCs w:val="24"/>
        </w:rPr>
        <w:t>.</w:t>
      </w:r>
    </w:p>
    <w:p w14:paraId="561DE764" w14:textId="77777777" w:rsidR="00772B57" w:rsidRDefault="00772B57" w:rsidP="00BA63FA">
      <w:pPr>
        <w:jc w:val="both"/>
        <w:rPr>
          <w:rFonts w:ascii="Times New Roman" w:hAnsi="Times New Roman" w:cs="Times New Roman"/>
          <w:sz w:val="24"/>
          <w:szCs w:val="24"/>
        </w:rPr>
      </w:pPr>
      <w:r w:rsidRPr="00772B57">
        <w:rPr>
          <w:rFonts w:ascii="Times New Roman" w:hAnsi="Times New Roman" w:cs="Times New Roman"/>
          <w:sz w:val="24"/>
          <w:szCs w:val="24"/>
        </w:rPr>
        <w:t>La ISO 27034 se basa en los principios fundamentales siguientes:</w:t>
      </w:r>
    </w:p>
    <w:p w14:paraId="22802332" w14:textId="77777777" w:rsidR="00772B57" w:rsidRPr="00772B57" w:rsidRDefault="00772B57" w:rsidP="00772B57">
      <w:pPr>
        <w:pStyle w:val="Prrafodelista"/>
        <w:numPr>
          <w:ilvl w:val="0"/>
          <w:numId w:val="12"/>
        </w:numPr>
        <w:jc w:val="both"/>
        <w:rPr>
          <w:rFonts w:ascii="Times New Roman" w:hAnsi="Times New Roman" w:cs="Times New Roman"/>
          <w:sz w:val="24"/>
          <w:szCs w:val="24"/>
        </w:rPr>
      </w:pPr>
      <w:r w:rsidRPr="00772B57">
        <w:rPr>
          <w:rFonts w:ascii="Times New Roman" w:hAnsi="Times New Roman" w:cs="Times New Roman"/>
          <w:sz w:val="24"/>
          <w:szCs w:val="24"/>
        </w:rPr>
        <w:t>La seguridad se observa como un requisito.</w:t>
      </w:r>
    </w:p>
    <w:p w14:paraId="6FDEB832" w14:textId="77777777" w:rsidR="00772B57" w:rsidRPr="00772B57" w:rsidRDefault="00772B57" w:rsidP="00772B57">
      <w:pPr>
        <w:pStyle w:val="Prrafodelista"/>
        <w:numPr>
          <w:ilvl w:val="0"/>
          <w:numId w:val="12"/>
        </w:numPr>
        <w:jc w:val="both"/>
        <w:rPr>
          <w:rFonts w:ascii="Times New Roman" w:hAnsi="Times New Roman" w:cs="Times New Roman"/>
          <w:sz w:val="24"/>
          <w:szCs w:val="24"/>
        </w:rPr>
      </w:pPr>
      <w:r w:rsidRPr="00772B57">
        <w:rPr>
          <w:rFonts w:ascii="Times New Roman" w:hAnsi="Times New Roman" w:cs="Times New Roman"/>
          <w:sz w:val="24"/>
          <w:szCs w:val="24"/>
        </w:rPr>
        <w:t>Seguridad de aplicaciones depende del contexto.</w:t>
      </w:r>
    </w:p>
    <w:p w14:paraId="059B810F" w14:textId="1A4FFAC0" w:rsidR="00772B57" w:rsidRPr="00772B57" w:rsidRDefault="00772B57" w:rsidP="00772B57">
      <w:pPr>
        <w:pStyle w:val="Prrafodelista"/>
        <w:numPr>
          <w:ilvl w:val="0"/>
          <w:numId w:val="12"/>
        </w:numPr>
        <w:jc w:val="both"/>
        <w:rPr>
          <w:rFonts w:ascii="Times New Roman" w:hAnsi="Times New Roman" w:cs="Times New Roman"/>
          <w:sz w:val="24"/>
          <w:szCs w:val="24"/>
        </w:rPr>
      </w:pPr>
      <w:r w:rsidRPr="00772B57">
        <w:rPr>
          <w:rFonts w:ascii="Times New Roman" w:hAnsi="Times New Roman" w:cs="Times New Roman"/>
          <w:sz w:val="24"/>
          <w:szCs w:val="24"/>
        </w:rPr>
        <w:t>Inversión correcta para la seguridad de las aplicaciones.</w:t>
      </w:r>
    </w:p>
    <w:p w14:paraId="5F1F7EF8" w14:textId="4E4D46A2" w:rsidR="00772B57" w:rsidRPr="00772B57" w:rsidRDefault="00772B57" w:rsidP="00772B57">
      <w:pPr>
        <w:pStyle w:val="Prrafodelista"/>
        <w:numPr>
          <w:ilvl w:val="0"/>
          <w:numId w:val="12"/>
        </w:numPr>
        <w:jc w:val="both"/>
        <w:rPr>
          <w:rFonts w:ascii="Times New Roman" w:hAnsi="Times New Roman" w:cs="Times New Roman"/>
          <w:sz w:val="24"/>
          <w:szCs w:val="24"/>
        </w:rPr>
      </w:pPr>
      <w:r w:rsidRPr="00772B57">
        <w:rPr>
          <w:rFonts w:ascii="Times New Roman" w:hAnsi="Times New Roman" w:cs="Times New Roman"/>
          <w:sz w:val="24"/>
          <w:szCs w:val="24"/>
        </w:rPr>
        <w:t>Seguridad de las aplicaciones tiene que ser demostrada.</w:t>
      </w:r>
    </w:p>
    <w:p w14:paraId="2293C9FE" w14:textId="38241A70" w:rsidR="00BA63FA" w:rsidRDefault="00BA63FA" w:rsidP="00BA63FA">
      <w:pPr>
        <w:jc w:val="both"/>
        <w:rPr>
          <w:rFonts w:ascii="Times New Roman" w:hAnsi="Times New Roman" w:cs="Times New Roman"/>
          <w:sz w:val="24"/>
          <w:szCs w:val="24"/>
        </w:rPr>
      </w:pPr>
    </w:p>
    <w:p w14:paraId="5C171679" w14:textId="7CC60D59" w:rsidR="00772B57" w:rsidRDefault="00772B57" w:rsidP="00BA63FA">
      <w:pPr>
        <w:jc w:val="both"/>
        <w:rPr>
          <w:rFonts w:ascii="Times New Roman" w:hAnsi="Times New Roman" w:cs="Times New Roman"/>
          <w:sz w:val="24"/>
          <w:szCs w:val="24"/>
        </w:rPr>
      </w:pPr>
    </w:p>
    <w:p w14:paraId="54FB1707" w14:textId="77777777" w:rsidR="00772B57" w:rsidRDefault="00772B57" w:rsidP="00BA63FA">
      <w:pPr>
        <w:jc w:val="both"/>
        <w:rPr>
          <w:rFonts w:ascii="Times New Roman" w:hAnsi="Times New Roman" w:cs="Times New Roman"/>
          <w:sz w:val="24"/>
          <w:szCs w:val="24"/>
        </w:rPr>
      </w:pPr>
    </w:p>
    <w:p w14:paraId="08F2A58B" w14:textId="16CDE217" w:rsidR="00BA63FA" w:rsidRPr="0037319E" w:rsidRDefault="00BA63FA" w:rsidP="0037319E">
      <w:pPr>
        <w:pStyle w:val="Ttulo1"/>
      </w:pPr>
      <w:bookmarkStart w:id="2" w:name="_Toc17861777"/>
      <w:r w:rsidRPr="0037319E">
        <w:t>ISO / IEC 27035</w:t>
      </w:r>
      <w:bookmarkEnd w:id="2"/>
    </w:p>
    <w:p w14:paraId="736752A3" w14:textId="215A2A7F" w:rsidR="00BA63FA" w:rsidRDefault="001A20C5" w:rsidP="001A20C5">
      <w:pPr>
        <w:jc w:val="both"/>
        <w:rPr>
          <w:rFonts w:ascii="Times New Roman" w:hAnsi="Times New Roman" w:cs="Times New Roman"/>
          <w:sz w:val="24"/>
          <w:szCs w:val="24"/>
        </w:rPr>
      </w:pPr>
      <w:r w:rsidRPr="001A20C5">
        <w:rPr>
          <w:rFonts w:ascii="Times New Roman" w:hAnsi="Times New Roman" w:cs="Times New Roman"/>
          <w:sz w:val="24"/>
          <w:szCs w:val="24"/>
        </w:rPr>
        <w:t>ISO 27035 explica un enfoque de mejores prácticas destinado a la gestión de la información de incidentes de la seguridad. Los controles de la seguridad de la información no son perfectos debido a que pueden fallar, pueden trabajar solo parcialmente o incluso, a veces, están ausentes, es decir, no están en funcionamiento. Debido a esto, los incidentes pasan debido que los controles preventivos no son totalmente eficaces o fiables.</w:t>
      </w:r>
    </w:p>
    <w:p w14:paraId="19A860F6" w14:textId="77777777" w:rsidR="001A20C5" w:rsidRDefault="001A20C5" w:rsidP="001A20C5">
      <w:pPr>
        <w:jc w:val="both"/>
        <w:rPr>
          <w:rFonts w:ascii="Times New Roman" w:hAnsi="Times New Roman" w:cs="Times New Roman"/>
          <w:sz w:val="24"/>
          <w:szCs w:val="24"/>
        </w:rPr>
      </w:pPr>
      <w:r w:rsidRPr="001A20C5">
        <w:rPr>
          <w:rFonts w:ascii="Times New Roman" w:hAnsi="Times New Roman" w:cs="Times New Roman"/>
          <w:sz w:val="24"/>
          <w:szCs w:val="24"/>
        </w:rPr>
        <w:t>La gestión de incidentes da lugar a que existan controles de detección y correctivas que estarán destinadas a reducir los impactos desfavorables y aprender las lecciones sobre mejoras en el SGSI.</w:t>
      </w:r>
      <w:r>
        <w:rPr>
          <w:rFonts w:ascii="Times New Roman" w:hAnsi="Times New Roman" w:cs="Times New Roman"/>
          <w:sz w:val="24"/>
          <w:szCs w:val="24"/>
        </w:rPr>
        <w:t xml:space="preserve"> </w:t>
      </w:r>
      <w:r w:rsidRPr="001A20C5">
        <w:rPr>
          <w:rFonts w:ascii="Times New Roman" w:hAnsi="Times New Roman" w:cs="Times New Roman"/>
          <w:sz w:val="24"/>
          <w:szCs w:val="24"/>
        </w:rPr>
        <w:t>La norma proporciona un enfoque estructurado para:</w:t>
      </w:r>
    </w:p>
    <w:p w14:paraId="6D6AEB93" w14:textId="77777777" w:rsidR="001A20C5" w:rsidRPr="001A20C5" w:rsidRDefault="001A20C5" w:rsidP="001A20C5">
      <w:pPr>
        <w:pStyle w:val="Prrafodelista"/>
        <w:numPr>
          <w:ilvl w:val="0"/>
          <w:numId w:val="11"/>
        </w:numPr>
        <w:jc w:val="both"/>
        <w:rPr>
          <w:rFonts w:ascii="Times New Roman" w:hAnsi="Times New Roman" w:cs="Times New Roman"/>
          <w:sz w:val="24"/>
          <w:szCs w:val="24"/>
        </w:rPr>
      </w:pPr>
      <w:r w:rsidRPr="001A20C5">
        <w:rPr>
          <w:rFonts w:ascii="Times New Roman" w:hAnsi="Times New Roman" w:cs="Times New Roman"/>
          <w:sz w:val="24"/>
          <w:szCs w:val="24"/>
        </w:rPr>
        <w:t>Identificar, comunicar y evaluar los incidentes de la seguridad de la información</w:t>
      </w:r>
    </w:p>
    <w:p w14:paraId="56D4E001" w14:textId="77777777" w:rsidR="001A20C5" w:rsidRPr="001A20C5" w:rsidRDefault="001A20C5" w:rsidP="001A20C5">
      <w:pPr>
        <w:pStyle w:val="Prrafodelista"/>
        <w:numPr>
          <w:ilvl w:val="0"/>
          <w:numId w:val="11"/>
        </w:numPr>
        <w:jc w:val="both"/>
        <w:rPr>
          <w:rFonts w:ascii="Times New Roman" w:hAnsi="Times New Roman" w:cs="Times New Roman"/>
          <w:sz w:val="24"/>
          <w:szCs w:val="24"/>
        </w:rPr>
      </w:pPr>
      <w:r w:rsidRPr="001A20C5">
        <w:rPr>
          <w:rFonts w:ascii="Times New Roman" w:hAnsi="Times New Roman" w:cs="Times New Roman"/>
          <w:sz w:val="24"/>
          <w:szCs w:val="24"/>
        </w:rPr>
        <w:t>Contestar, gestionar los incidentes de la seguridad de la información</w:t>
      </w:r>
    </w:p>
    <w:p w14:paraId="53F55531" w14:textId="77777777" w:rsidR="001A20C5" w:rsidRPr="001A20C5" w:rsidRDefault="001A20C5" w:rsidP="001A20C5">
      <w:pPr>
        <w:pStyle w:val="Prrafodelista"/>
        <w:numPr>
          <w:ilvl w:val="0"/>
          <w:numId w:val="11"/>
        </w:numPr>
        <w:jc w:val="both"/>
        <w:rPr>
          <w:rFonts w:ascii="Times New Roman" w:hAnsi="Times New Roman" w:cs="Times New Roman"/>
          <w:sz w:val="24"/>
          <w:szCs w:val="24"/>
        </w:rPr>
      </w:pPr>
      <w:r w:rsidRPr="001A20C5">
        <w:rPr>
          <w:rFonts w:ascii="Times New Roman" w:hAnsi="Times New Roman" w:cs="Times New Roman"/>
          <w:sz w:val="24"/>
          <w:szCs w:val="24"/>
        </w:rPr>
        <w:t>Identificar, examinar y gestionar las vulnerabilidades de seguridad de la información</w:t>
      </w:r>
    </w:p>
    <w:p w14:paraId="665B982C" w14:textId="77777777" w:rsidR="001A20C5" w:rsidRPr="001A20C5" w:rsidRDefault="001A20C5" w:rsidP="001A20C5">
      <w:pPr>
        <w:pStyle w:val="Prrafodelista"/>
        <w:numPr>
          <w:ilvl w:val="0"/>
          <w:numId w:val="11"/>
        </w:numPr>
        <w:jc w:val="both"/>
        <w:rPr>
          <w:rFonts w:ascii="Times New Roman" w:hAnsi="Times New Roman" w:cs="Times New Roman"/>
          <w:sz w:val="24"/>
          <w:szCs w:val="24"/>
        </w:rPr>
      </w:pPr>
      <w:r w:rsidRPr="001A20C5">
        <w:rPr>
          <w:rFonts w:ascii="Times New Roman" w:hAnsi="Times New Roman" w:cs="Times New Roman"/>
          <w:sz w:val="24"/>
          <w:szCs w:val="24"/>
        </w:rPr>
        <w:t>Aumentar la mejora de la continuidad de la seguridad de la información y de la gestión de los incidentes, como respuesta a la gestión de incidentes de la seguridad de la información y de las vulnerabilidades.</w:t>
      </w:r>
    </w:p>
    <w:p w14:paraId="526F9E4A" w14:textId="77777777" w:rsidR="001A20C5" w:rsidRDefault="001A20C5" w:rsidP="001A20C5">
      <w:pPr>
        <w:jc w:val="both"/>
        <w:rPr>
          <w:rFonts w:ascii="Times New Roman" w:hAnsi="Times New Roman" w:cs="Times New Roman"/>
          <w:sz w:val="24"/>
          <w:szCs w:val="24"/>
        </w:rPr>
      </w:pPr>
      <w:r w:rsidRPr="001A20C5">
        <w:rPr>
          <w:rFonts w:ascii="Times New Roman" w:hAnsi="Times New Roman" w:cs="Times New Roman"/>
          <w:sz w:val="24"/>
          <w:szCs w:val="24"/>
        </w:rPr>
        <w:t>La orientación de la seguridad de la información en ISO-27035 se puede aplicar a todas las organizaciones, ya sean pequeñas, medianas o grandes. Además, se da orientación de forma específica para las empresas que presten servicios de gestión de incidentes de seguridad de información.ISO-27035 constituye un proceso con cinco etapas que son claves:</w:t>
      </w:r>
    </w:p>
    <w:p w14:paraId="3B721AD0" w14:textId="237B7621" w:rsidR="001A20C5" w:rsidRPr="001A20C5" w:rsidRDefault="001A20C5" w:rsidP="001A20C5">
      <w:pPr>
        <w:pStyle w:val="Prrafodelista"/>
        <w:numPr>
          <w:ilvl w:val="0"/>
          <w:numId w:val="10"/>
        </w:numPr>
        <w:jc w:val="both"/>
        <w:rPr>
          <w:rFonts w:ascii="Times New Roman" w:hAnsi="Times New Roman" w:cs="Times New Roman"/>
          <w:sz w:val="24"/>
          <w:szCs w:val="24"/>
        </w:rPr>
      </w:pPr>
      <w:r w:rsidRPr="001A20C5">
        <w:rPr>
          <w:rFonts w:ascii="Times New Roman" w:hAnsi="Times New Roman" w:cs="Times New Roman"/>
          <w:sz w:val="24"/>
          <w:szCs w:val="24"/>
        </w:rPr>
        <w:t>Preparase para enfrentarse a los incidentes.</w:t>
      </w:r>
    </w:p>
    <w:p w14:paraId="02B2B52B" w14:textId="77777777" w:rsidR="001A20C5" w:rsidRPr="001A20C5" w:rsidRDefault="001A20C5" w:rsidP="001A20C5">
      <w:pPr>
        <w:pStyle w:val="Prrafodelista"/>
        <w:numPr>
          <w:ilvl w:val="0"/>
          <w:numId w:val="10"/>
        </w:numPr>
        <w:jc w:val="both"/>
        <w:rPr>
          <w:rFonts w:ascii="Times New Roman" w:hAnsi="Times New Roman" w:cs="Times New Roman"/>
          <w:sz w:val="24"/>
          <w:szCs w:val="24"/>
        </w:rPr>
      </w:pPr>
      <w:r w:rsidRPr="001A20C5">
        <w:rPr>
          <w:rFonts w:ascii="Times New Roman" w:hAnsi="Times New Roman" w:cs="Times New Roman"/>
          <w:sz w:val="24"/>
          <w:szCs w:val="24"/>
        </w:rPr>
        <w:t>Reconocer los incidentes de seguridad de la información.</w:t>
      </w:r>
    </w:p>
    <w:p w14:paraId="6290B1F3" w14:textId="77777777" w:rsidR="001A20C5" w:rsidRPr="001A20C5" w:rsidRDefault="001A20C5" w:rsidP="001A20C5">
      <w:pPr>
        <w:pStyle w:val="Prrafodelista"/>
        <w:numPr>
          <w:ilvl w:val="0"/>
          <w:numId w:val="10"/>
        </w:numPr>
        <w:jc w:val="both"/>
        <w:rPr>
          <w:rFonts w:ascii="Times New Roman" w:hAnsi="Times New Roman" w:cs="Times New Roman"/>
          <w:sz w:val="24"/>
          <w:szCs w:val="24"/>
        </w:rPr>
      </w:pPr>
      <w:r w:rsidRPr="001A20C5">
        <w:rPr>
          <w:rFonts w:ascii="Times New Roman" w:hAnsi="Times New Roman" w:cs="Times New Roman"/>
          <w:sz w:val="24"/>
          <w:szCs w:val="24"/>
        </w:rPr>
        <w:t>Examinar los incidentes y tomar las decisiones sobre la forma en que se han llevado a cabo las cosas.</w:t>
      </w:r>
    </w:p>
    <w:p w14:paraId="16D1BE76" w14:textId="77777777" w:rsidR="001A20C5" w:rsidRPr="001A20C5" w:rsidRDefault="001A20C5" w:rsidP="001A20C5">
      <w:pPr>
        <w:pStyle w:val="Prrafodelista"/>
        <w:numPr>
          <w:ilvl w:val="0"/>
          <w:numId w:val="10"/>
        </w:numPr>
        <w:jc w:val="both"/>
        <w:rPr>
          <w:rFonts w:ascii="Times New Roman" w:hAnsi="Times New Roman" w:cs="Times New Roman"/>
          <w:sz w:val="24"/>
          <w:szCs w:val="24"/>
        </w:rPr>
      </w:pPr>
      <w:r w:rsidRPr="001A20C5">
        <w:rPr>
          <w:rFonts w:ascii="Times New Roman" w:hAnsi="Times New Roman" w:cs="Times New Roman"/>
          <w:sz w:val="24"/>
          <w:szCs w:val="24"/>
        </w:rPr>
        <w:t>Dar respuesta a los incidentes, lo que quiere decir, investigarlos y resolverlos.</w:t>
      </w:r>
    </w:p>
    <w:p w14:paraId="1B1D05B5" w14:textId="6407B5AE" w:rsidR="001A20C5" w:rsidRPr="001A20C5" w:rsidRDefault="001A20C5" w:rsidP="001A20C5">
      <w:pPr>
        <w:pStyle w:val="Prrafodelista"/>
        <w:numPr>
          <w:ilvl w:val="0"/>
          <w:numId w:val="10"/>
        </w:numPr>
        <w:jc w:val="both"/>
        <w:rPr>
          <w:rFonts w:ascii="Times New Roman" w:hAnsi="Times New Roman" w:cs="Times New Roman"/>
          <w:sz w:val="24"/>
          <w:szCs w:val="24"/>
        </w:rPr>
      </w:pPr>
      <w:r w:rsidRPr="001A20C5">
        <w:rPr>
          <w:rFonts w:ascii="Times New Roman" w:hAnsi="Times New Roman" w:cs="Times New Roman"/>
          <w:sz w:val="24"/>
          <w:szCs w:val="24"/>
        </w:rPr>
        <w:t>Aprender de las lecciones.</w:t>
      </w:r>
    </w:p>
    <w:p w14:paraId="55646A8E" w14:textId="0858BF14" w:rsidR="00772B57" w:rsidRDefault="00772B57" w:rsidP="0037319E">
      <w:pPr>
        <w:pStyle w:val="Ttulo1"/>
      </w:pPr>
    </w:p>
    <w:p w14:paraId="4FA70E8C" w14:textId="56E5F81C" w:rsidR="00772B57" w:rsidRDefault="00772B57" w:rsidP="00772B57"/>
    <w:p w14:paraId="4F6C2F8D" w14:textId="046904D9" w:rsidR="00772B57" w:rsidRDefault="00772B57" w:rsidP="00772B57"/>
    <w:p w14:paraId="4BEBBD64" w14:textId="2DCD86E3" w:rsidR="00772B57" w:rsidRDefault="00772B57" w:rsidP="00772B57"/>
    <w:p w14:paraId="40BC78F9" w14:textId="1979BF60" w:rsidR="00772B57" w:rsidRDefault="00772B57" w:rsidP="00772B57"/>
    <w:p w14:paraId="6EAF9453" w14:textId="60DA14CF" w:rsidR="00772B57" w:rsidRDefault="00772B57" w:rsidP="00772B57"/>
    <w:p w14:paraId="295D2F54" w14:textId="76ED7318" w:rsidR="00772B57" w:rsidRDefault="00772B57" w:rsidP="00772B57"/>
    <w:p w14:paraId="0E6547CC" w14:textId="5E801C1F" w:rsidR="00772B57" w:rsidRDefault="00772B57" w:rsidP="00772B57"/>
    <w:p w14:paraId="73C3C83F" w14:textId="38E603CF" w:rsidR="00772B57" w:rsidRDefault="00772B57" w:rsidP="00772B57"/>
    <w:p w14:paraId="6B2CFDD4" w14:textId="3812A1DB" w:rsidR="00772B57" w:rsidRDefault="00772B57" w:rsidP="00772B57"/>
    <w:p w14:paraId="3DD82181" w14:textId="77777777" w:rsidR="00772B57" w:rsidRPr="00772B57" w:rsidRDefault="00772B57" w:rsidP="00772B57"/>
    <w:p w14:paraId="17BAA11D" w14:textId="1BE2585B" w:rsidR="0037319E" w:rsidRDefault="0037319E" w:rsidP="0037319E">
      <w:pPr>
        <w:pStyle w:val="Ttulo1"/>
      </w:pPr>
      <w:bookmarkStart w:id="3" w:name="_Toc17861778"/>
      <w:r>
        <w:t>CONCLUSIÓN</w:t>
      </w:r>
      <w:bookmarkEnd w:id="3"/>
    </w:p>
    <w:p w14:paraId="010917AE" w14:textId="095566A7" w:rsidR="00AE5CD1" w:rsidRPr="0037319E" w:rsidRDefault="0037319E" w:rsidP="0037319E">
      <w:pPr>
        <w:jc w:val="both"/>
        <w:rPr>
          <w:rFonts w:ascii="Times New Roman" w:hAnsi="Times New Roman" w:cs="Times New Roman"/>
          <w:sz w:val="24"/>
          <w:szCs w:val="24"/>
        </w:rPr>
      </w:pPr>
      <w:r w:rsidRPr="0037319E">
        <w:rPr>
          <w:rFonts w:ascii="Times New Roman" w:hAnsi="Times New Roman" w:cs="Times New Roman"/>
          <w:sz w:val="24"/>
          <w:szCs w:val="24"/>
        </w:rPr>
        <w:t>Las Normas ISO son un referente de calidad a nivel mundial y permiten a las</w:t>
      </w:r>
      <w:r>
        <w:rPr>
          <w:rFonts w:ascii="Times New Roman" w:hAnsi="Times New Roman" w:cs="Times New Roman"/>
          <w:sz w:val="24"/>
          <w:szCs w:val="24"/>
        </w:rPr>
        <w:t xml:space="preserve"> </w:t>
      </w:r>
      <w:r w:rsidRPr="0037319E">
        <w:rPr>
          <w:rFonts w:ascii="Times New Roman" w:hAnsi="Times New Roman" w:cs="Times New Roman"/>
          <w:sz w:val="24"/>
          <w:szCs w:val="24"/>
        </w:rPr>
        <w:t>organizaciones la estandarización y mejoramiento de sus procesos, su</w:t>
      </w:r>
      <w:r>
        <w:rPr>
          <w:rFonts w:ascii="Times New Roman" w:hAnsi="Times New Roman" w:cs="Times New Roman"/>
          <w:sz w:val="24"/>
          <w:szCs w:val="24"/>
        </w:rPr>
        <w:t xml:space="preserve"> </w:t>
      </w:r>
      <w:r w:rsidRPr="0037319E">
        <w:rPr>
          <w:rFonts w:ascii="Times New Roman" w:hAnsi="Times New Roman" w:cs="Times New Roman"/>
          <w:sz w:val="24"/>
          <w:szCs w:val="24"/>
        </w:rPr>
        <w:t>funcionamiento y reconocimiento, lo cual es de vital importancia para la</w:t>
      </w:r>
      <w:r>
        <w:rPr>
          <w:rFonts w:ascii="Times New Roman" w:hAnsi="Times New Roman" w:cs="Times New Roman"/>
          <w:sz w:val="24"/>
          <w:szCs w:val="24"/>
        </w:rPr>
        <w:t xml:space="preserve"> </w:t>
      </w:r>
      <w:r w:rsidRPr="0037319E">
        <w:rPr>
          <w:rFonts w:ascii="Times New Roman" w:hAnsi="Times New Roman" w:cs="Times New Roman"/>
          <w:sz w:val="24"/>
          <w:szCs w:val="24"/>
        </w:rPr>
        <w:t xml:space="preserve">sobrevivencia de las </w:t>
      </w:r>
      <w:r w:rsidR="00772B57" w:rsidRPr="0037319E">
        <w:rPr>
          <w:rFonts w:ascii="Times New Roman" w:hAnsi="Times New Roman" w:cs="Times New Roman"/>
          <w:sz w:val="24"/>
          <w:szCs w:val="24"/>
        </w:rPr>
        <w:t>empresas</w:t>
      </w:r>
      <w:r w:rsidR="00772B57">
        <w:rPr>
          <w:rFonts w:ascii="Times New Roman" w:hAnsi="Times New Roman" w:cs="Times New Roman"/>
          <w:sz w:val="24"/>
          <w:szCs w:val="24"/>
        </w:rPr>
        <w:t xml:space="preserve">. En el caso de la ISO 27034 ayuda a las </w:t>
      </w:r>
      <w:r w:rsidR="00772B57" w:rsidRPr="00772B57">
        <w:rPr>
          <w:rFonts w:ascii="Times New Roman" w:hAnsi="Times New Roman" w:cs="Times New Roman"/>
          <w:sz w:val="24"/>
          <w:szCs w:val="24"/>
        </w:rPr>
        <w:t>organizaciones a integrar la seguridad sin problemas durante todo el ciclo de vida de sus aplicaciones</w:t>
      </w:r>
      <w:r w:rsidR="00772B57">
        <w:rPr>
          <w:rFonts w:ascii="Times New Roman" w:hAnsi="Times New Roman" w:cs="Times New Roman"/>
          <w:sz w:val="24"/>
          <w:szCs w:val="24"/>
        </w:rPr>
        <w:t xml:space="preserve">. Por otra parte la ISO 27035 </w:t>
      </w:r>
      <w:r w:rsidR="00772B57" w:rsidRPr="00772B57">
        <w:rPr>
          <w:rFonts w:ascii="Times New Roman" w:hAnsi="Times New Roman" w:cs="Times New Roman"/>
          <w:sz w:val="24"/>
          <w:szCs w:val="24"/>
        </w:rPr>
        <w:t>proporciona orientación sobre aspectos de la gestión de incidentes de seguridad de la información en las siguientes partes correspondientes.</w:t>
      </w:r>
    </w:p>
    <w:p w14:paraId="1E4F053E" w14:textId="77777777" w:rsidR="00772B57" w:rsidRPr="00772B57" w:rsidRDefault="00772B57" w:rsidP="00772B57">
      <w:bookmarkStart w:id="4" w:name="_GoBack"/>
      <w:bookmarkEnd w:id="4"/>
    </w:p>
    <w:p w14:paraId="66195695" w14:textId="1FC674AD" w:rsidR="0037319E" w:rsidRPr="0037319E" w:rsidRDefault="0037319E" w:rsidP="0037319E">
      <w:pPr>
        <w:pStyle w:val="Ttulo1"/>
      </w:pPr>
      <w:bookmarkStart w:id="5" w:name="_Toc17861779"/>
      <w:r>
        <w:t>BIBLIOGRAFÍA</w:t>
      </w:r>
      <w:bookmarkEnd w:id="5"/>
      <w:r>
        <w:t xml:space="preserve"> </w:t>
      </w:r>
    </w:p>
    <w:p w14:paraId="02A90D9F" w14:textId="2E5583C8" w:rsidR="00547503" w:rsidRDefault="00D4035D" w:rsidP="000D3C00">
      <w:pPr>
        <w:jc w:val="both"/>
      </w:pPr>
      <w:hyperlink r:id="rId8" w:history="1">
        <w:r w:rsidR="0037319E">
          <w:rPr>
            <w:rStyle w:val="Hipervnculo"/>
          </w:rPr>
          <w:t>https://www.iso.org/standard/44378.html</w:t>
        </w:r>
      </w:hyperlink>
    </w:p>
    <w:p w14:paraId="21AD6A19" w14:textId="3CF3DF1F" w:rsidR="0037319E" w:rsidRDefault="00D4035D" w:rsidP="000D3C00">
      <w:pPr>
        <w:jc w:val="both"/>
      </w:pPr>
      <w:hyperlink r:id="rId9" w:history="1">
        <w:r w:rsidR="0037319E">
          <w:rPr>
            <w:rStyle w:val="Hipervnculo"/>
          </w:rPr>
          <w:t>https://blog.rapid7.com/2017/04/20/introduction-to-isoiec-27035-the-iso-standard-on-incident-handling/</w:t>
        </w:r>
      </w:hyperlink>
    </w:p>
    <w:p w14:paraId="72C38731" w14:textId="766C15B7" w:rsidR="0037319E" w:rsidRDefault="00D4035D" w:rsidP="000D3C00">
      <w:pPr>
        <w:jc w:val="both"/>
      </w:pPr>
      <w:hyperlink r:id="rId10" w:anchor="iso:std:iso-iec:27034:-1:ed-1:v1:en" w:history="1">
        <w:r w:rsidR="0037319E">
          <w:rPr>
            <w:rStyle w:val="Hipervnculo"/>
          </w:rPr>
          <w:t>https://www.iso.org/obp/ui/#iso:std:iso-iec:27034:-1:ed-1:v1:en</w:t>
        </w:r>
      </w:hyperlink>
    </w:p>
    <w:p w14:paraId="2B89F901" w14:textId="5CA7DB65" w:rsidR="0037319E" w:rsidRDefault="00D4035D" w:rsidP="000D3C00">
      <w:pPr>
        <w:jc w:val="both"/>
      </w:pPr>
      <w:hyperlink r:id="rId11" w:history="1">
        <w:r w:rsidR="0037319E">
          <w:rPr>
            <w:rStyle w:val="Hipervnculo"/>
          </w:rPr>
          <w:t>https://www.pmg-ssi.com/2014/04/iso-27034-seguridad-de-aplicaciones/</w:t>
        </w:r>
      </w:hyperlink>
    </w:p>
    <w:p w14:paraId="2E988816" w14:textId="41561FA5" w:rsidR="0037319E" w:rsidRDefault="00D4035D" w:rsidP="000D3C00">
      <w:pPr>
        <w:jc w:val="both"/>
      </w:pPr>
      <w:hyperlink r:id="rId12" w:history="1">
        <w:r w:rsidR="0037319E">
          <w:rPr>
            <w:rStyle w:val="Hipervnculo"/>
          </w:rPr>
          <w:t>https://www.iso27001security.com/html/27034.html</w:t>
        </w:r>
      </w:hyperlink>
    </w:p>
    <w:p w14:paraId="2008D343" w14:textId="2ED6F403" w:rsidR="0037319E" w:rsidRDefault="00D4035D" w:rsidP="000D3C00">
      <w:pPr>
        <w:jc w:val="both"/>
      </w:pPr>
      <w:hyperlink r:id="rId13" w:history="1">
        <w:r w:rsidR="0037319E">
          <w:rPr>
            <w:rStyle w:val="Hipervnculo"/>
          </w:rPr>
          <w:t>https://www.iso.org/standard/62071.html</w:t>
        </w:r>
      </w:hyperlink>
    </w:p>
    <w:p w14:paraId="075BEC83" w14:textId="77777777" w:rsidR="0037319E" w:rsidRPr="008653D5" w:rsidRDefault="0037319E" w:rsidP="000D3C00">
      <w:pPr>
        <w:jc w:val="both"/>
        <w:rPr>
          <w:rFonts w:ascii="Times New Roman" w:hAnsi="Times New Roman" w:cs="Times New Roman"/>
          <w:sz w:val="24"/>
          <w:szCs w:val="24"/>
          <w:lang w:val="es-ES"/>
        </w:rPr>
      </w:pPr>
    </w:p>
    <w:sectPr w:rsidR="0037319E" w:rsidRPr="008653D5" w:rsidSect="00CF4B46">
      <w:headerReference w:type="first" r:id="rId14"/>
      <w:footerReference w:type="firs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65203" w14:textId="77777777" w:rsidR="00D4035D" w:rsidRDefault="00D4035D" w:rsidP="00DE5D91">
      <w:pPr>
        <w:spacing w:after="0" w:line="240" w:lineRule="auto"/>
      </w:pPr>
      <w:r>
        <w:separator/>
      </w:r>
    </w:p>
  </w:endnote>
  <w:endnote w:type="continuationSeparator" w:id="0">
    <w:p w14:paraId="5109CD03" w14:textId="77777777" w:rsidR="00D4035D" w:rsidRDefault="00D4035D" w:rsidP="00DE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F0FAA" w14:textId="6379E5D2" w:rsidR="00CF4B46" w:rsidRDefault="00CF4B46">
    <w:pPr>
      <w:pStyle w:val="Piedepgina"/>
    </w:pPr>
    <w:r w:rsidRPr="001E2DD5">
      <w:rPr>
        <w:noProof/>
        <w:lang w:val="es-ES" w:eastAsia="es-ES"/>
      </w:rPr>
      <w:drawing>
        <wp:anchor distT="0" distB="0" distL="114300" distR="114300" simplePos="0" relativeHeight="251667456" behindDoc="0" locked="0" layoutInCell="1" allowOverlap="1" wp14:anchorId="5672A359" wp14:editId="555C8680">
          <wp:simplePos x="0" y="0"/>
          <wp:positionH relativeFrom="page">
            <wp:posOffset>223508</wp:posOffset>
          </wp:positionH>
          <wp:positionV relativeFrom="paragraph">
            <wp:posOffset>-447675</wp:posOffset>
          </wp:positionV>
          <wp:extent cx="1228725" cy="908511"/>
          <wp:effectExtent l="0" t="0" r="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28725" cy="908511"/>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23157" w14:textId="77777777" w:rsidR="00D4035D" w:rsidRDefault="00D4035D" w:rsidP="00DE5D91">
      <w:pPr>
        <w:spacing w:after="0" w:line="240" w:lineRule="auto"/>
      </w:pPr>
      <w:r>
        <w:separator/>
      </w:r>
    </w:p>
  </w:footnote>
  <w:footnote w:type="continuationSeparator" w:id="0">
    <w:p w14:paraId="27CCDD3D" w14:textId="77777777" w:rsidR="00D4035D" w:rsidRDefault="00D4035D" w:rsidP="00DE5D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BACE7" w14:textId="7FC6B8AA" w:rsidR="00DE5D91" w:rsidRDefault="00DE5D91">
    <w:pPr>
      <w:pStyle w:val="Encabezado"/>
    </w:pPr>
    <w:r w:rsidRPr="00DE5D91">
      <w:rPr>
        <w:noProof/>
      </w:rPr>
      <w:drawing>
        <wp:anchor distT="0" distB="0" distL="114300" distR="114300" simplePos="0" relativeHeight="251665408" behindDoc="0" locked="0" layoutInCell="1" allowOverlap="1" wp14:anchorId="6574FC83" wp14:editId="0F891004">
          <wp:simplePos x="0" y="0"/>
          <wp:positionH relativeFrom="page">
            <wp:align>right</wp:align>
          </wp:positionH>
          <wp:positionV relativeFrom="paragraph">
            <wp:posOffset>-371475</wp:posOffset>
          </wp:positionV>
          <wp:extent cx="2497455" cy="1075055"/>
          <wp:effectExtent l="0" t="0" r="0" b="0"/>
          <wp:wrapTopAndBottom/>
          <wp:docPr id="1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a:stretch>
                    <a:fillRect/>
                  </a:stretch>
                </pic:blipFill>
                <pic:spPr>
                  <a:xfrm>
                    <a:off x="0" y="0"/>
                    <a:ext cx="2497455" cy="1075055"/>
                  </a:xfrm>
                  <a:prstGeom prst="rect">
                    <a:avLst/>
                  </a:prstGeom>
                </pic:spPr>
              </pic:pic>
            </a:graphicData>
          </a:graphic>
        </wp:anchor>
      </w:drawing>
    </w:r>
    <w:r w:rsidRPr="00DE5D91">
      <w:rPr>
        <w:noProof/>
      </w:rPr>
      <w:drawing>
        <wp:anchor distT="0" distB="0" distL="114300" distR="114300" simplePos="0" relativeHeight="251664384" behindDoc="0" locked="0" layoutInCell="1" allowOverlap="1" wp14:anchorId="694C63CD" wp14:editId="0EC35284">
          <wp:simplePos x="0" y="0"/>
          <wp:positionH relativeFrom="page">
            <wp:posOffset>3810</wp:posOffset>
          </wp:positionH>
          <wp:positionV relativeFrom="paragraph">
            <wp:posOffset>-448310</wp:posOffset>
          </wp:positionV>
          <wp:extent cx="2362200" cy="1284605"/>
          <wp:effectExtent l="0" t="0" r="0" b="0"/>
          <wp:wrapNone/>
          <wp:docPr id="14" name="Imagen 14" descr="Resultado de imagen para tecnologico nacional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nologico nacional de mexic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62200" cy="1284605"/>
                  </a:xfrm>
                  <a:prstGeom prst="rect">
                    <a:avLst/>
                  </a:prstGeom>
                  <a:noFill/>
                  <a:ln>
                    <a:noFill/>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0E5"/>
    <w:multiLevelType w:val="hybridMultilevel"/>
    <w:tmpl w:val="F67C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141D"/>
    <w:multiLevelType w:val="hybridMultilevel"/>
    <w:tmpl w:val="BD3AF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35B03"/>
    <w:multiLevelType w:val="hybridMultilevel"/>
    <w:tmpl w:val="7F84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A3B16"/>
    <w:multiLevelType w:val="hybridMultilevel"/>
    <w:tmpl w:val="1772B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BE5BFD"/>
    <w:multiLevelType w:val="multilevel"/>
    <w:tmpl w:val="96C6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AE3A17"/>
    <w:multiLevelType w:val="multilevel"/>
    <w:tmpl w:val="A968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B1582D"/>
    <w:multiLevelType w:val="hybridMultilevel"/>
    <w:tmpl w:val="11ECE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EFA6691"/>
    <w:multiLevelType w:val="hybridMultilevel"/>
    <w:tmpl w:val="2AD2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95707"/>
    <w:multiLevelType w:val="hybridMultilevel"/>
    <w:tmpl w:val="552842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8A26D36"/>
    <w:multiLevelType w:val="hybridMultilevel"/>
    <w:tmpl w:val="218E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1982200"/>
    <w:multiLevelType w:val="multilevel"/>
    <w:tmpl w:val="1E44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1317A1"/>
    <w:multiLevelType w:val="hybridMultilevel"/>
    <w:tmpl w:val="73609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9"/>
  </w:num>
  <w:num w:numId="4">
    <w:abstractNumId w:val="6"/>
  </w:num>
  <w:num w:numId="5">
    <w:abstractNumId w:val="4"/>
  </w:num>
  <w:num w:numId="6">
    <w:abstractNumId w:val="10"/>
  </w:num>
  <w:num w:numId="7">
    <w:abstractNumId w:val="11"/>
  </w:num>
  <w:num w:numId="8">
    <w:abstractNumId w:val="5"/>
  </w:num>
  <w:num w:numId="9">
    <w:abstractNumId w:val="1"/>
  </w:num>
  <w:num w:numId="10">
    <w:abstractNumId w:val="0"/>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CE0"/>
    <w:rsid w:val="0001105A"/>
    <w:rsid w:val="000D3802"/>
    <w:rsid w:val="000D3C00"/>
    <w:rsid w:val="001A20C5"/>
    <w:rsid w:val="001F0925"/>
    <w:rsid w:val="002E2CE0"/>
    <w:rsid w:val="00337012"/>
    <w:rsid w:val="00337BFA"/>
    <w:rsid w:val="0036046D"/>
    <w:rsid w:val="0037319E"/>
    <w:rsid w:val="00394C88"/>
    <w:rsid w:val="003E3664"/>
    <w:rsid w:val="00504C73"/>
    <w:rsid w:val="00547503"/>
    <w:rsid w:val="005567FB"/>
    <w:rsid w:val="0068171E"/>
    <w:rsid w:val="00691AC2"/>
    <w:rsid w:val="006A6E62"/>
    <w:rsid w:val="00730B2B"/>
    <w:rsid w:val="007365D3"/>
    <w:rsid w:val="00772B57"/>
    <w:rsid w:val="00773B54"/>
    <w:rsid w:val="007E17EB"/>
    <w:rsid w:val="008054F4"/>
    <w:rsid w:val="008653D5"/>
    <w:rsid w:val="008770DD"/>
    <w:rsid w:val="0088345D"/>
    <w:rsid w:val="00893730"/>
    <w:rsid w:val="008B5CC2"/>
    <w:rsid w:val="00961831"/>
    <w:rsid w:val="009A64F0"/>
    <w:rsid w:val="009B3192"/>
    <w:rsid w:val="009B7C26"/>
    <w:rsid w:val="00A51751"/>
    <w:rsid w:val="00AC1152"/>
    <w:rsid w:val="00AE5CD1"/>
    <w:rsid w:val="00B4428E"/>
    <w:rsid w:val="00B938B3"/>
    <w:rsid w:val="00BA63FA"/>
    <w:rsid w:val="00BC1D4B"/>
    <w:rsid w:val="00C4712B"/>
    <w:rsid w:val="00C63EBB"/>
    <w:rsid w:val="00CA20D6"/>
    <w:rsid w:val="00CF1738"/>
    <w:rsid w:val="00CF4B46"/>
    <w:rsid w:val="00D4035D"/>
    <w:rsid w:val="00D9560D"/>
    <w:rsid w:val="00DE5D91"/>
    <w:rsid w:val="00E027E8"/>
    <w:rsid w:val="00E2521F"/>
    <w:rsid w:val="00E46FCE"/>
    <w:rsid w:val="00FD0E60"/>
    <w:rsid w:val="00FF32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437E9"/>
  <w15:chartTrackingRefBased/>
  <w15:docId w15:val="{D2EB8127-B27F-46F5-B58A-CDDA0E3A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547503"/>
    <w:pPr>
      <w:jc w:val="both"/>
      <w:outlineLvl w:val="0"/>
    </w:pPr>
    <w:rPr>
      <w:rFonts w:ascii="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5D91"/>
    <w:pPr>
      <w:spacing w:after="0" w:line="240" w:lineRule="auto"/>
    </w:pPr>
    <w:rPr>
      <w:lang w:val="es-MX"/>
    </w:rPr>
  </w:style>
  <w:style w:type="character" w:customStyle="1" w:styleId="SinespaciadoCar">
    <w:name w:val="Sin espaciado Car"/>
    <w:basedOn w:val="Fuentedeprrafopredeter"/>
    <w:link w:val="Sinespaciado"/>
    <w:uiPriority w:val="1"/>
    <w:rsid w:val="00DE5D91"/>
    <w:rPr>
      <w:lang w:val="es-MX"/>
    </w:rPr>
  </w:style>
  <w:style w:type="paragraph" w:styleId="Encabezado">
    <w:name w:val="header"/>
    <w:basedOn w:val="Normal"/>
    <w:link w:val="EncabezadoCar"/>
    <w:uiPriority w:val="99"/>
    <w:unhideWhenUsed/>
    <w:rsid w:val="00DE5D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5D91"/>
    <w:rPr>
      <w:lang w:val="es-MX"/>
    </w:rPr>
  </w:style>
  <w:style w:type="paragraph" w:styleId="Piedepgina">
    <w:name w:val="footer"/>
    <w:basedOn w:val="Normal"/>
    <w:link w:val="PiedepginaCar"/>
    <w:uiPriority w:val="99"/>
    <w:unhideWhenUsed/>
    <w:rsid w:val="00DE5D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5D91"/>
    <w:rPr>
      <w:lang w:val="es-MX"/>
    </w:rPr>
  </w:style>
  <w:style w:type="character" w:styleId="Hipervnculo">
    <w:name w:val="Hyperlink"/>
    <w:basedOn w:val="Fuentedeprrafopredeter"/>
    <w:uiPriority w:val="99"/>
    <w:unhideWhenUsed/>
    <w:rsid w:val="00CF4B46"/>
    <w:rPr>
      <w:color w:val="0563C1" w:themeColor="hyperlink"/>
      <w:u w:val="single"/>
    </w:rPr>
  </w:style>
  <w:style w:type="character" w:styleId="Mencinsinresolver">
    <w:name w:val="Unresolved Mention"/>
    <w:basedOn w:val="Fuentedeprrafopredeter"/>
    <w:uiPriority w:val="99"/>
    <w:semiHidden/>
    <w:unhideWhenUsed/>
    <w:rsid w:val="00CF4B46"/>
    <w:rPr>
      <w:color w:val="605E5C"/>
      <w:shd w:val="clear" w:color="auto" w:fill="E1DFDD"/>
    </w:rPr>
  </w:style>
  <w:style w:type="paragraph" w:styleId="Prrafodelista">
    <w:name w:val="List Paragraph"/>
    <w:basedOn w:val="Normal"/>
    <w:uiPriority w:val="34"/>
    <w:qFormat/>
    <w:rsid w:val="009B7C26"/>
    <w:pPr>
      <w:ind w:left="720"/>
      <w:contextualSpacing/>
    </w:pPr>
  </w:style>
  <w:style w:type="paragraph" w:styleId="NormalWeb">
    <w:name w:val="Normal (Web)"/>
    <w:basedOn w:val="Normal"/>
    <w:uiPriority w:val="99"/>
    <w:semiHidden/>
    <w:unhideWhenUsed/>
    <w:rsid w:val="00C4712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Textoennegrita">
    <w:name w:val="Strong"/>
    <w:basedOn w:val="Fuentedeprrafopredeter"/>
    <w:uiPriority w:val="22"/>
    <w:qFormat/>
    <w:rsid w:val="006A6E62"/>
    <w:rPr>
      <w:b/>
      <w:bCs/>
    </w:rPr>
  </w:style>
  <w:style w:type="paragraph" w:customStyle="1" w:styleId="rtecenter">
    <w:name w:val="rtecenter"/>
    <w:basedOn w:val="Normal"/>
    <w:rsid w:val="006A6E6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nfasis">
    <w:name w:val="Emphasis"/>
    <w:basedOn w:val="Fuentedeprrafopredeter"/>
    <w:uiPriority w:val="20"/>
    <w:qFormat/>
    <w:rsid w:val="006A6E62"/>
    <w:rPr>
      <w:i/>
      <w:iCs/>
    </w:rPr>
  </w:style>
  <w:style w:type="character" w:customStyle="1" w:styleId="Ttulo1Car">
    <w:name w:val="Título 1 Car"/>
    <w:basedOn w:val="Fuentedeprrafopredeter"/>
    <w:link w:val="Ttulo1"/>
    <w:uiPriority w:val="9"/>
    <w:rsid w:val="00547503"/>
    <w:rPr>
      <w:rFonts w:ascii="Times New Roman" w:hAnsi="Times New Roman" w:cs="Times New Roman"/>
      <w:b/>
      <w:bCs/>
      <w:sz w:val="24"/>
      <w:szCs w:val="24"/>
      <w:lang w:val="es-MX"/>
    </w:rPr>
  </w:style>
  <w:style w:type="character" w:styleId="Hipervnculovisitado">
    <w:name w:val="FollowedHyperlink"/>
    <w:basedOn w:val="Fuentedeprrafopredeter"/>
    <w:uiPriority w:val="99"/>
    <w:semiHidden/>
    <w:unhideWhenUsed/>
    <w:rsid w:val="00772B57"/>
    <w:rPr>
      <w:color w:val="954F72" w:themeColor="followedHyperlink"/>
      <w:u w:val="single"/>
    </w:rPr>
  </w:style>
  <w:style w:type="paragraph" w:styleId="TtuloTDC">
    <w:name w:val="TOC Heading"/>
    <w:basedOn w:val="Ttulo1"/>
    <w:next w:val="Normal"/>
    <w:uiPriority w:val="39"/>
    <w:unhideWhenUsed/>
    <w:qFormat/>
    <w:rsid w:val="00772B57"/>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DC1">
    <w:name w:val="toc 1"/>
    <w:basedOn w:val="Normal"/>
    <w:next w:val="Normal"/>
    <w:autoRedefine/>
    <w:uiPriority w:val="39"/>
    <w:unhideWhenUsed/>
    <w:rsid w:val="00772B5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25673">
      <w:bodyDiv w:val="1"/>
      <w:marLeft w:val="0"/>
      <w:marRight w:val="0"/>
      <w:marTop w:val="0"/>
      <w:marBottom w:val="0"/>
      <w:divBdr>
        <w:top w:val="none" w:sz="0" w:space="0" w:color="auto"/>
        <w:left w:val="none" w:sz="0" w:space="0" w:color="auto"/>
        <w:bottom w:val="none" w:sz="0" w:space="0" w:color="auto"/>
        <w:right w:val="none" w:sz="0" w:space="0" w:color="auto"/>
      </w:divBdr>
    </w:div>
    <w:div w:id="111174296">
      <w:bodyDiv w:val="1"/>
      <w:marLeft w:val="0"/>
      <w:marRight w:val="0"/>
      <w:marTop w:val="0"/>
      <w:marBottom w:val="0"/>
      <w:divBdr>
        <w:top w:val="none" w:sz="0" w:space="0" w:color="auto"/>
        <w:left w:val="none" w:sz="0" w:space="0" w:color="auto"/>
        <w:bottom w:val="none" w:sz="0" w:space="0" w:color="auto"/>
        <w:right w:val="none" w:sz="0" w:space="0" w:color="auto"/>
      </w:divBdr>
    </w:div>
    <w:div w:id="285738760">
      <w:bodyDiv w:val="1"/>
      <w:marLeft w:val="0"/>
      <w:marRight w:val="0"/>
      <w:marTop w:val="0"/>
      <w:marBottom w:val="0"/>
      <w:divBdr>
        <w:top w:val="none" w:sz="0" w:space="0" w:color="auto"/>
        <w:left w:val="none" w:sz="0" w:space="0" w:color="auto"/>
        <w:bottom w:val="none" w:sz="0" w:space="0" w:color="auto"/>
        <w:right w:val="none" w:sz="0" w:space="0" w:color="auto"/>
      </w:divBdr>
    </w:div>
    <w:div w:id="341980287">
      <w:bodyDiv w:val="1"/>
      <w:marLeft w:val="0"/>
      <w:marRight w:val="0"/>
      <w:marTop w:val="0"/>
      <w:marBottom w:val="0"/>
      <w:divBdr>
        <w:top w:val="none" w:sz="0" w:space="0" w:color="auto"/>
        <w:left w:val="none" w:sz="0" w:space="0" w:color="auto"/>
        <w:bottom w:val="none" w:sz="0" w:space="0" w:color="auto"/>
        <w:right w:val="none" w:sz="0" w:space="0" w:color="auto"/>
      </w:divBdr>
      <w:divsChild>
        <w:div w:id="813645350">
          <w:marLeft w:val="0"/>
          <w:marRight w:val="0"/>
          <w:marTop w:val="0"/>
          <w:marBottom w:val="0"/>
          <w:divBdr>
            <w:top w:val="none" w:sz="0" w:space="0" w:color="auto"/>
            <w:left w:val="none" w:sz="0" w:space="0" w:color="auto"/>
            <w:bottom w:val="none" w:sz="0" w:space="0" w:color="auto"/>
            <w:right w:val="none" w:sz="0" w:space="0" w:color="auto"/>
          </w:divBdr>
        </w:div>
        <w:div w:id="1234271642">
          <w:marLeft w:val="0"/>
          <w:marRight w:val="0"/>
          <w:marTop w:val="0"/>
          <w:marBottom w:val="0"/>
          <w:divBdr>
            <w:top w:val="none" w:sz="0" w:space="0" w:color="auto"/>
            <w:left w:val="none" w:sz="0" w:space="0" w:color="auto"/>
            <w:bottom w:val="none" w:sz="0" w:space="0" w:color="auto"/>
            <w:right w:val="none" w:sz="0" w:space="0" w:color="auto"/>
          </w:divBdr>
        </w:div>
        <w:div w:id="1020744865">
          <w:marLeft w:val="0"/>
          <w:marRight w:val="0"/>
          <w:marTop w:val="0"/>
          <w:marBottom w:val="0"/>
          <w:divBdr>
            <w:top w:val="none" w:sz="0" w:space="0" w:color="auto"/>
            <w:left w:val="none" w:sz="0" w:space="0" w:color="auto"/>
            <w:bottom w:val="none" w:sz="0" w:space="0" w:color="auto"/>
            <w:right w:val="none" w:sz="0" w:space="0" w:color="auto"/>
          </w:divBdr>
        </w:div>
        <w:div w:id="982009248">
          <w:marLeft w:val="0"/>
          <w:marRight w:val="0"/>
          <w:marTop w:val="0"/>
          <w:marBottom w:val="0"/>
          <w:divBdr>
            <w:top w:val="none" w:sz="0" w:space="0" w:color="auto"/>
            <w:left w:val="none" w:sz="0" w:space="0" w:color="auto"/>
            <w:bottom w:val="none" w:sz="0" w:space="0" w:color="auto"/>
            <w:right w:val="none" w:sz="0" w:space="0" w:color="auto"/>
          </w:divBdr>
        </w:div>
        <w:div w:id="789662893">
          <w:marLeft w:val="0"/>
          <w:marRight w:val="0"/>
          <w:marTop w:val="0"/>
          <w:marBottom w:val="0"/>
          <w:divBdr>
            <w:top w:val="none" w:sz="0" w:space="0" w:color="auto"/>
            <w:left w:val="none" w:sz="0" w:space="0" w:color="auto"/>
            <w:bottom w:val="none" w:sz="0" w:space="0" w:color="auto"/>
            <w:right w:val="none" w:sz="0" w:space="0" w:color="auto"/>
          </w:divBdr>
        </w:div>
        <w:div w:id="951325889">
          <w:marLeft w:val="0"/>
          <w:marRight w:val="0"/>
          <w:marTop w:val="0"/>
          <w:marBottom w:val="0"/>
          <w:divBdr>
            <w:top w:val="none" w:sz="0" w:space="0" w:color="auto"/>
            <w:left w:val="none" w:sz="0" w:space="0" w:color="auto"/>
            <w:bottom w:val="none" w:sz="0" w:space="0" w:color="auto"/>
            <w:right w:val="none" w:sz="0" w:space="0" w:color="auto"/>
          </w:divBdr>
        </w:div>
        <w:div w:id="1275868501">
          <w:marLeft w:val="0"/>
          <w:marRight w:val="0"/>
          <w:marTop w:val="0"/>
          <w:marBottom w:val="0"/>
          <w:divBdr>
            <w:top w:val="none" w:sz="0" w:space="0" w:color="auto"/>
            <w:left w:val="none" w:sz="0" w:space="0" w:color="auto"/>
            <w:bottom w:val="none" w:sz="0" w:space="0" w:color="auto"/>
            <w:right w:val="none" w:sz="0" w:space="0" w:color="auto"/>
          </w:divBdr>
        </w:div>
        <w:div w:id="364789773">
          <w:marLeft w:val="0"/>
          <w:marRight w:val="0"/>
          <w:marTop w:val="0"/>
          <w:marBottom w:val="0"/>
          <w:divBdr>
            <w:top w:val="none" w:sz="0" w:space="0" w:color="auto"/>
            <w:left w:val="none" w:sz="0" w:space="0" w:color="auto"/>
            <w:bottom w:val="none" w:sz="0" w:space="0" w:color="auto"/>
            <w:right w:val="none" w:sz="0" w:space="0" w:color="auto"/>
          </w:divBdr>
        </w:div>
        <w:div w:id="1244415012">
          <w:marLeft w:val="0"/>
          <w:marRight w:val="0"/>
          <w:marTop w:val="0"/>
          <w:marBottom w:val="0"/>
          <w:divBdr>
            <w:top w:val="none" w:sz="0" w:space="0" w:color="auto"/>
            <w:left w:val="none" w:sz="0" w:space="0" w:color="auto"/>
            <w:bottom w:val="none" w:sz="0" w:space="0" w:color="auto"/>
            <w:right w:val="none" w:sz="0" w:space="0" w:color="auto"/>
          </w:divBdr>
        </w:div>
        <w:div w:id="865679918">
          <w:marLeft w:val="0"/>
          <w:marRight w:val="0"/>
          <w:marTop w:val="0"/>
          <w:marBottom w:val="0"/>
          <w:divBdr>
            <w:top w:val="none" w:sz="0" w:space="0" w:color="auto"/>
            <w:left w:val="none" w:sz="0" w:space="0" w:color="auto"/>
            <w:bottom w:val="none" w:sz="0" w:space="0" w:color="auto"/>
            <w:right w:val="none" w:sz="0" w:space="0" w:color="auto"/>
          </w:divBdr>
        </w:div>
        <w:div w:id="496844736">
          <w:marLeft w:val="0"/>
          <w:marRight w:val="0"/>
          <w:marTop w:val="0"/>
          <w:marBottom w:val="0"/>
          <w:divBdr>
            <w:top w:val="none" w:sz="0" w:space="0" w:color="auto"/>
            <w:left w:val="none" w:sz="0" w:space="0" w:color="auto"/>
            <w:bottom w:val="none" w:sz="0" w:space="0" w:color="auto"/>
            <w:right w:val="none" w:sz="0" w:space="0" w:color="auto"/>
          </w:divBdr>
        </w:div>
        <w:div w:id="904796315">
          <w:marLeft w:val="0"/>
          <w:marRight w:val="0"/>
          <w:marTop w:val="0"/>
          <w:marBottom w:val="0"/>
          <w:divBdr>
            <w:top w:val="none" w:sz="0" w:space="0" w:color="auto"/>
            <w:left w:val="none" w:sz="0" w:space="0" w:color="auto"/>
            <w:bottom w:val="none" w:sz="0" w:space="0" w:color="auto"/>
            <w:right w:val="none" w:sz="0" w:space="0" w:color="auto"/>
          </w:divBdr>
        </w:div>
      </w:divsChild>
    </w:div>
    <w:div w:id="449397175">
      <w:bodyDiv w:val="1"/>
      <w:marLeft w:val="0"/>
      <w:marRight w:val="0"/>
      <w:marTop w:val="0"/>
      <w:marBottom w:val="0"/>
      <w:divBdr>
        <w:top w:val="none" w:sz="0" w:space="0" w:color="auto"/>
        <w:left w:val="none" w:sz="0" w:space="0" w:color="auto"/>
        <w:bottom w:val="none" w:sz="0" w:space="0" w:color="auto"/>
        <w:right w:val="none" w:sz="0" w:space="0" w:color="auto"/>
      </w:divBdr>
    </w:div>
    <w:div w:id="554201186">
      <w:bodyDiv w:val="1"/>
      <w:marLeft w:val="0"/>
      <w:marRight w:val="0"/>
      <w:marTop w:val="0"/>
      <w:marBottom w:val="0"/>
      <w:divBdr>
        <w:top w:val="none" w:sz="0" w:space="0" w:color="auto"/>
        <w:left w:val="none" w:sz="0" w:space="0" w:color="auto"/>
        <w:bottom w:val="none" w:sz="0" w:space="0" w:color="auto"/>
        <w:right w:val="none" w:sz="0" w:space="0" w:color="auto"/>
      </w:divBdr>
    </w:div>
    <w:div w:id="720327359">
      <w:bodyDiv w:val="1"/>
      <w:marLeft w:val="0"/>
      <w:marRight w:val="0"/>
      <w:marTop w:val="0"/>
      <w:marBottom w:val="0"/>
      <w:divBdr>
        <w:top w:val="none" w:sz="0" w:space="0" w:color="auto"/>
        <w:left w:val="none" w:sz="0" w:space="0" w:color="auto"/>
        <w:bottom w:val="none" w:sz="0" w:space="0" w:color="auto"/>
        <w:right w:val="none" w:sz="0" w:space="0" w:color="auto"/>
      </w:divBdr>
    </w:div>
    <w:div w:id="853348357">
      <w:bodyDiv w:val="1"/>
      <w:marLeft w:val="0"/>
      <w:marRight w:val="0"/>
      <w:marTop w:val="0"/>
      <w:marBottom w:val="0"/>
      <w:divBdr>
        <w:top w:val="none" w:sz="0" w:space="0" w:color="auto"/>
        <w:left w:val="none" w:sz="0" w:space="0" w:color="auto"/>
        <w:bottom w:val="none" w:sz="0" w:space="0" w:color="auto"/>
        <w:right w:val="none" w:sz="0" w:space="0" w:color="auto"/>
      </w:divBdr>
    </w:div>
    <w:div w:id="880362982">
      <w:bodyDiv w:val="1"/>
      <w:marLeft w:val="0"/>
      <w:marRight w:val="0"/>
      <w:marTop w:val="0"/>
      <w:marBottom w:val="0"/>
      <w:divBdr>
        <w:top w:val="none" w:sz="0" w:space="0" w:color="auto"/>
        <w:left w:val="none" w:sz="0" w:space="0" w:color="auto"/>
        <w:bottom w:val="none" w:sz="0" w:space="0" w:color="auto"/>
        <w:right w:val="none" w:sz="0" w:space="0" w:color="auto"/>
      </w:divBdr>
    </w:div>
    <w:div w:id="895512129">
      <w:bodyDiv w:val="1"/>
      <w:marLeft w:val="0"/>
      <w:marRight w:val="0"/>
      <w:marTop w:val="0"/>
      <w:marBottom w:val="0"/>
      <w:divBdr>
        <w:top w:val="none" w:sz="0" w:space="0" w:color="auto"/>
        <w:left w:val="none" w:sz="0" w:space="0" w:color="auto"/>
        <w:bottom w:val="none" w:sz="0" w:space="0" w:color="auto"/>
        <w:right w:val="none" w:sz="0" w:space="0" w:color="auto"/>
      </w:divBdr>
    </w:div>
    <w:div w:id="910040010">
      <w:bodyDiv w:val="1"/>
      <w:marLeft w:val="0"/>
      <w:marRight w:val="0"/>
      <w:marTop w:val="0"/>
      <w:marBottom w:val="0"/>
      <w:divBdr>
        <w:top w:val="none" w:sz="0" w:space="0" w:color="auto"/>
        <w:left w:val="none" w:sz="0" w:space="0" w:color="auto"/>
        <w:bottom w:val="none" w:sz="0" w:space="0" w:color="auto"/>
        <w:right w:val="none" w:sz="0" w:space="0" w:color="auto"/>
      </w:divBdr>
    </w:div>
    <w:div w:id="1089693504">
      <w:bodyDiv w:val="1"/>
      <w:marLeft w:val="0"/>
      <w:marRight w:val="0"/>
      <w:marTop w:val="0"/>
      <w:marBottom w:val="0"/>
      <w:divBdr>
        <w:top w:val="none" w:sz="0" w:space="0" w:color="auto"/>
        <w:left w:val="none" w:sz="0" w:space="0" w:color="auto"/>
        <w:bottom w:val="none" w:sz="0" w:space="0" w:color="auto"/>
        <w:right w:val="none" w:sz="0" w:space="0" w:color="auto"/>
      </w:divBdr>
    </w:div>
    <w:div w:id="1268267212">
      <w:bodyDiv w:val="1"/>
      <w:marLeft w:val="0"/>
      <w:marRight w:val="0"/>
      <w:marTop w:val="0"/>
      <w:marBottom w:val="0"/>
      <w:divBdr>
        <w:top w:val="none" w:sz="0" w:space="0" w:color="auto"/>
        <w:left w:val="none" w:sz="0" w:space="0" w:color="auto"/>
        <w:bottom w:val="none" w:sz="0" w:space="0" w:color="auto"/>
        <w:right w:val="none" w:sz="0" w:space="0" w:color="auto"/>
      </w:divBdr>
    </w:div>
    <w:div w:id="1339766680">
      <w:bodyDiv w:val="1"/>
      <w:marLeft w:val="0"/>
      <w:marRight w:val="0"/>
      <w:marTop w:val="0"/>
      <w:marBottom w:val="0"/>
      <w:divBdr>
        <w:top w:val="none" w:sz="0" w:space="0" w:color="auto"/>
        <w:left w:val="none" w:sz="0" w:space="0" w:color="auto"/>
        <w:bottom w:val="none" w:sz="0" w:space="0" w:color="auto"/>
        <w:right w:val="none" w:sz="0" w:space="0" w:color="auto"/>
      </w:divBdr>
    </w:div>
    <w:div w:id="1391155835">
      <w:bodyDiv w:val="1"/>
      <w:marLeft w:val="0"/>
      <w:marRight w:val="0"/>
      <w:marTop w:val="0"/>
      <w:marBottom w:val="0"/>
      <w:divBdr>
        <w:top w:val="none" w:sz="0" w:space="0" w:color="auto"/>
        <w:left w:val="none" w:sz="0" w:space="0" w:color="auto"/>
        <w:bottom w:val="none" w:sz="0" w:space="0" w:color="auto"/>
        <w:right w:val="none" w:sz="0" w:space="0" w:color="auto"/>
      </w:divBdr>
    </w:div>
    <w:div w:id="1615938313">
      <w:bodyDiv w:val="1"/>
      <w:marLeft w:val="0"/>
      <w:marRight w:val="0"/>
      <w:marTop w:val="0"/>
      <w:marBottom w:val="0"/>
      <w:divBdr>
        <w:top w:val="none" w:sz="0" w:space="0" w:color="auto"/>
        <w:left w:val="none" w:sz="0" w:space="0" w:color="auto"/>
        <w:bottom w:val="none" w:sz="0" w:space="0" w:color="auto"/>
        <w:right w:val="none" w:sz="0" w:space="0" w:color="auto"/>
      </w:divBdr>
    </w:div>
    <w:div w:id="1695764743">
      <w:bodyDiv w:val="1"/>
      <w:marLeft w:val="0"/>
      <w:marRight w:val="0"/>
      <w:marTop w:val="0"/>
      <w:marBottom w:val="0"/>
      <w:divBdr>
        <w:top w:val="none" w:sz="0" w:space="0" w:color="auto"/>
        <w:left w:val="none" w:sz="0" w:space="0" w:color="auto"/>
        <w:bottom w:val="none" w:sz="0" w:space="0" w:color="auto"/>
        <w:right w:val="none" w:sz="0" w:space="0" w:color="auto"/>
      </w:divBdr>
    </w:div>
    <w:div w:id="1710836550">
      <w:bodyDiv w:val="1"/>
      <w:marLeft w:val="0"/>
      <w:marRight w:val="0"/>
      <w:marTop w:val="0"/>
      <w:marBottom w:val="0"/>
      <w:divBdr>
        <w:top w:val="none" w:sz="0" w:space="0" w:color="auto"/>
        <w:left w:val="none" w:sz="0" w:space="0" w:color="auto"/>
        <w:bottom w:val="none" w:sz="0" w:space="0" w:color="auto"/>
        <w:right w:val="none" w:sz="0" w:space="0" w:color="auto"/>
      </w:divBdr>
    </w:div>
    <w:div w:id="1758476784">
      <w:bodyDiv w:val="1"/>
      <w:marLeft w:val="0"/>
      <w:marRight w:val="0"/>
      <w:marTop w:val="0"/>
      <w:marBottom w:val="0"/>
      <w:divBdr>
        <w:top w:val="none" w:sz="0" w:space="0" w:color="auto"/>
        <w:left w:val="none" w:sz="0" w:space="0" w:color="auto"/>
        <w:bottom w:val="none" w:sz="0" w:space="0" w:color="auto"/>
        <w:right w:val="none" w:sz="0" w:space="0" w:color="auto"/>
      </w:divBdr>
    </w:div>
    <w:div w:id="179143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so.org/standard/44378.html" TargetMode="External"/><Relationship Id="rId13" Type="http://schemas.openxmlformats.org/officeDocument/2006/relationships/hyperlink" Target="https://www.iso.org/standard/62071.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iso27001security.com/html/27034.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mg-ssi.com/2014/04/iso-27034-seguridad-de-aplicacione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iso.org/obp/ui/" TargetMode="External"/><Relationship Id="rId4" Type="http://schemas.openxmlformats.org/officeDocument/2006/relationships/settings" Target="settings.xml"/><Relationship Id="rId9" Type="http://schemas.openxmlformats.org/officeDocument/2006/relationships/hyperlink" Target="https://blog.rapid7.com/2017/04/20/introduction-to-isoiec-27035-the-iso-standard-on-incident-handling/" TargetMode="Externa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0DC5C-FCD6-483A-9B3E-6044F1475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969</Words>
  <Characters>5526</Characters>
  <Application>Microsoft Office Word</Application>
  <DocSecurity>0</DocSecurity>
  <Lines>46</Lines>
  <Paragraphs>12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Missael Ramos Sepúlveda</dc:creator>
  <cp:keywords/>
  <dc:description/>
  <cp:lastModifiedBy>Enrique Missael Ramos Sepúlveda</cp:lastModifiedBy>
  <cp:revision>4</cp:revision>
  <dcterms:created xsi:type="dcterms:W3CDTF">2019-08-28T11:17:00Z</dcterms:created>
  <dcterms:modified xsi:type="dcterms:W3CDTF">2019-08-28T11:17:00Z</dcterms:modified>
</cp:coreProperties>
</file>