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455E" w14:textId="77777777" w:rsidR="003678CD" w:rsidRPr="007F173E" w:rsidRDefault="003678CD" w:rsidP="00952B3E">
      <w:pPr>
        <w:pStyle w:val="Sinespaciado"/>
        <w:jc w:val="both"/>
      </w:pPr>
    </w:p>
    <w:p w14:paraId="545AFB90" w14:textId="4B4C06A2" w:rsidR="006F0C11" w:rsidRPr="00F076ED" w:rsidRDefault="006F0C11" w:rsidP="007617FC">
      <w:pPr>
        <w:pStyle w:val="Sinespaciado"/>
        <w:jc w:val="center"/>
        <w:rPr>
          <w:sz w:val="28"/>
          <w:szCs w:val="28"/>
        </w:rPr>
      </w:pPr>
      <w:r w:rsidRPr="00F076ED">
        <w:rPr>
          <w:b/>
          <w:sz w:val="28"/>
          <w:szCs w:val="28"/>
        </w:rPr>
        <w:t>Laboratorio de</w:t>
      </w:r>
      <w:r w:rsidR="00984D14" w:rsidRPr="00F076ED">
        <w:rPr>
          <w:b/>
          <w:sz w:val="28"/>
          <w:szCs w:val="28"/>
        </w:rPr>
        <w:t xml:space="preserve"> Bases de Datos Distribuidas</w:t>
      </w:r>
    </w:p>
    <w:p w14:paraId="6E7EE776" w14:textId="0110F0A6" w:rsidR="006F0C11" w:rsidRDefault="006F0C11" w:rsidP="007F173E">
      <w:pPr>
        <w:pStyle w:val="Sinespaciado"/>
        <w:jc w:val="both"/>
      </w:pPr>
      <w:r w:rsidRPr="007F173E">
        <w:rPr>
          <w:b/>
        </w:rPr>
        <w:t>Práctica</w:t>
      </w:r>
      <w:r w:rsidR="002C1A63" w:rsidRPr="007F173E">
        <w:rPr>
          <w:b/>
        </w:rPr>
        <w:t xml:space="preserve"> No.</w:t>
      </w:r>
      <w:r w:rsidRPr="007F173E">
        <w:rPr>
          <w:b/>
        </w:rPr>
        <w:t>:</w:t>
      </w:r>
      <w:r w:rsidR="00ED74DA">
        <w:rPr>
          <w:b/>
        </w:rPr>
        <w:t xml:space="preserve"> 4</w:t>
      </w:r>
    </w:p>
    <w:p w14:paraId="1E7DB96E" w14:textId="7C1FB41D" w:rsidR="003627A5" w:rsidRDefault="003627A5" w:rsidP="007F173E">
      <w:pPr>
        <w:pStyle w:val="Sinespaciado"/>
        <w:jc w:val="both"/>
      </w:pPr>
      <w:r>
        <w:rPr>
          <w:b/>
        </w:rPr>
        <w:t>Grupo</w:t>
      </w:r>
      <w:r w:rsidRPr="007F173E">
        <w:rPr>
          <w:b/>
        </w:rPr>
        <w:t xml:space="preserve"> No.:</w:t>
      </w:r>
      <w:r w:rsidRPr="007F173E">
        <w:t xml:space="preserve"> </w:t>
      </w:r>
      <w:r w:rsidR="002B600C">
        <w:t>9</w:t>
      </w:r>
    </w:p>
    <w:p w14:paraId="69D3CF58" w14:textId="188E838D" w:rsidR="00A330FF" w:rsidRPr="00CC0E68" w:rsidRDefault="003627A5" w:rsidP="007F173E">
      <w:pPr>
        <w:pStyle w:val="Sinespaciado"/>
        <w:jc w:val="both"/>
        <w:rPr>
          <w:b/>
        </w:rPr>
      </w:pPr>
      <w:r>
        <w:rPr>
          <w:b/>
        </w:rPr>
        <w:t>Integrantes</w:t>
      </w:r>
      <w:r w:rsidRPr="007F173E">
        <w:rPr>
          <w:b/>
        </w:rPr>
        <w:t>:</w:t>
      </w:r>
    </w:p>
    <w:p w14:paraId="7B87801E" w14:textId="5F108A17" w:rsidR="00984D14" w:rsidRPr="007F173E" w:rsidRDefault="00CC0E68" w:rsidP="00984D14">
      <w:pPr>
        <w:pStyle w:val="Sinespaciado"/>
        <w:numPr>
          <w:ilvl w:val="0"/>
          <w:numId w:val="5"/>
        </w:numPr>
        <w:jc w:val="both"/>
      </w:pPr>
      <w:r>
        <w:t>Luis Enrique Pérez Señalin</w:t>
      </w:r>
    </w:p>
    <w:p w14:paraId="55971B81" w14:textId="77777777" w:rsidR="00DB4380" w:rsidRPr="007F173E" w:rsidRDefault="00DB4380" w:rsidP="00DB4380">
      <w:pPr>
        <w:pStyle w:val="Sinespaciado"/>
        <w:ind w:left="720"/>
        <w:jc w:val="both"/>
      </w:pPr>
    </w:p>
    <w:p w14:paraId="1A2FA1AB" w14:textId="271620E7" w:rsidR="006F0C11" w:rsidRPr="00984D14" w:rsidRDefault="006F0C11" w:rsidP="00984D14">
      <w:pPr>
        <w:pStyle w:val="Sinespaciado"/>
        <w:jc w:val="both"/>
        <w:rPr>
          <w:b/>
        </w:rPr>
      </w:pPr>
      <w:r w:rsidRPr="007F173E">
        <w:rPr>
          <w:b/>
        </w:rPr>
        <w:t xml:space="preserve">Tema: </w:t>
      </w:r>
      <w:r w:rsidR="00277025" w:rsidRPr="00277025">
        <w:rPr>
          <w:b/>
        </w:rPr>
        <w:t>Servidores Vinculados (PCG)</w:t>
      </w:r>
    </w:p>
    <w:p w14:paraId="3059D1A6" w14:textId="77777777" w:rsidR="002575B8" w:rsidRPr="007F173E" w:rsidRDefault="002575B8" w:rsidP="007F173E">
      <w:pPr>
        <w:pStyle w:val="Sinespaciado"/>
        <w:jc w:val="both"/>
      </w:pPr>
    </w:p>
    <w:p w14:paraId="00CC8D73" w14:textId="77777777" w:rsidR="006F0C11" w:rsidRPr="00F076ED" w:rsidRDefault="006F0C11" w:rsidP="007F173E">
      <w:pPr>
        <w:pStyle w:val="Sinespaciado"/>
        <w:jc w:val="both"/>
        <w:rPr>
          <w:b/>
          <w:sz w:val="28"/>
          <w:szCs w:val="28"/>
        </w:rPr>
      </w:pPr>
      <w:r w:rsidRPr="00F076ED">
        <w:rPr>
          <w:b/>
          <w:sz w:val="28"/>
          <w:szCs w:val="28"/>
        </w:rPr>
        <w:t>Objetivos:</w:t>
      </w:r>
    </w:p>
    <w:p w14:paraId="425B1479" w14:textId="77777777" w:rsidR="00E41680" w:rsidRDefault="00E41680" w:rsidP="007F173E">
      <w:pPr>
        <w:pStyle w:val="Sinespaciado"/>
        <w:jc w:val="both"/>
      </w:pPr>
    </w:p>
    <w:p w14:paraId="644BC514" w14:textId="2C4B1DEE" w:rsidR="00277025" w:rsidRPr="00277025" w:rsidRDefault="00277025" w:rsidP="00277025">
      <w:pPr>
        <w:pStyle w:val="Sinespaciado"/>
        <w:numPr>
          <w:ilvl w:val="0"/>
          <w:numId w:val="15"/>
        </w:numPr>
        <w:jc w:val="both"/>
      </w:pPr>
      <w:r w:rsidRPr="00277025">
        <w:t>Registro del servidor vinculado</w:t>
      </w:r>
    </w:p>
    <w:p w14:paraId="49D4714C" w14:textId="0D20E8CF" w:rsidR="00277025" w:rsidRPr="00277025" w:rsidRDefault="00277025" w:rsidP="00277025">
      <w:pPr>
        <w:pStyle w:val="Sinespaciado"/>
        <w:numPr>
          <w:ilvl w:val="0"/>
          <w:numId w:val="15"/>
        </w:numPr>
        <w:jc w:val="both"/>
      </w:pPr>
      <w:r w:rsidRPr="00277025">
        <w:t>Establecimiento de seguridad</w:t>
      </w:r>
    </w:p>
    <w:p w14:paraId="760B5310" w14:textId="2648C278" w:rsidR="00277025" w:rsidRPr="00277025" w:rsidRDefault="00277025" w:rsidP="00277025">
      <w:pPr>
        <w:pStyle w:val="Sinespaciado"/>
        <w:numPr>
          <w:ilvl w:val="0"/>
          <w:numId w:val="15"/>
        </w:numPr>
        <w:jc w:val="both"/>
      </w:pPr>
      <w:r w:rsidRPr="00277025">
        <w:t>Consulta desde </w:t>
      </w:r>
      <w:hyperlink r:id="rId11" w:tooltip="SQL Server" w:history="1">
        <w:r w:rsidRPr="00277025">
          <w:rPr>
            <w:rStyle w:val="Hipervnculo"/>
          </w:rPr>
          <w:t>SQL Server</w:t>
        </w:r>
      </w:hyperlink>
      <w:r w:rsidRPr="00277025">
        <w:t> para obtener datos de la base de datos de su escenario instalada y configurada en el servidor vinculado</w:t>
      </w:r>
    </w:p>
    <w:p w14:paraId="15495115" w14:textId="77777777" w:rsidR="00F473E8" w:rsidRDefault="00F473E8" w:rsidP="00F473E8">
      <w:pPr>
        <w:pStyle w:val="Sinespaciado"/>
        <w:ind w:left="720"/>
        <w:jc w:val="both"/>
      </w:pPr>
    </w:p>
    <w:p w14:paraId="4CC9829F" w14:textId="77777777" w:rsidR="006F0C11" w:rsidRPr="00F076ED" w:rsidRDefault="006F0C11" w:rsidP="007F173E">
      <w:pPr>
        <w:pStyle w:val="Sinespaciado"/>
        <w:jc w:val="both"/>
        <w:rPr>
          <w:b/>
          <w:sz w:val="28"/>
          <w:szCs w:val="28"/>
        </w:rPr>
      </w:pPr>
      <w:r w:rsidRPr="00F076ED">
        <w:rPr>
          <w:b/>
          <w:sz w:val="28"/>
          <w:szCs w:val="28"/>
        </w:rPr>
        <w:t>Marco teórico:</w:t>
      </w:r>
    </w:p>
    <w:p w14:paraId="42DC7132" w14:textId="77777777" w:rsidR="006879A9" w:rsidRDefault="006879A9" w:rsidP="006879A9">
      <w:pPr>
        <w:pStyle w:val="Sinespaciado"/>
        <w:jc w:val="both"/>
      </w:pPr>
    </w:p>
    <w:p w14:paraId="63214BCD" w14:textId="77777777" w:rsidR="006E4AD0" w:rsidRDefault="006E4AD0" w:rsidP="006E4AD0">
      <w:pPr>
        <w:pStyle w:val="Sinespaciado"/>
        <w:jc w:val="both"/>
      </w:pPr>
      <w:r>
        <w:t>Los servidores vinculados en SQL Server permiten que una instancia del servidor acceda a datos de otra instancia o de diferentes fuentes de datos, facilitando la ejecución de consultas distribuidas y la integración de información desde múltiples orígenes. A continuación, se detallan los aspectos clave relacionados con los servidores vinculados:</w:t>
      </w:r>
    </w:p>
    <w:p w14:paraId="0F65EDCA" w14:textId="77777777" w:rsidR="006E4AD0" w:rsidRDefault="006E4AD0" w:rsidP="006E4AD0">
      <w:pPr>
        <w:pStyle w:val="Sinespaciado"/>
        <w:jc w:val="both"/>
      </w:pPr>
    </w:p>
    <w:p w14:paraId="54600A97" w14:textId="77777777" w:rsidR="006E4AD0" w:rsidRPr="006E4AD0" w:rsidRDefault="006E4AD0" w:rsidP="006E4AD0">
      <w:pPr>
        <w:pStyle w:val="Sinespaciado"/>
        <w:jc w:val="both"/>
        <w:rPr>
          <w:b/>
          <w:bCs/>
        </w:rPr>
      </w:pPr>
      <w:r w:rsidRPr="006E4AD0">
        <w:rPr>
          <w:b/>
          <w:bCs/>
        </w:rPr>
        <w:t>1. Registro del Servidor Vinculado</w:t>
      </w:r>
    </w:p>
    <w:p w14:paraId="03832324" w14:textId="77777777" w:rsidR="006E4AD0" w:rsidRDefault="006E4AD0" w:rsidP="006E4AD0">
      <w:pPr>
        <w:pStyle w:val="Sinespaciado"/>
        <w:jc w:val="both"/>
      </w:pPr>
    </w:p>
    <w:p w14:paraId="58E7DF36" w14:textId="77777777" w:rsidR="006E4AD0" w:rsidRDefault="006E4AD0" w:rsidP="006E4AD0">
      <w:pPr>
        <w:pStyle w:val="Sinespaciado"/>
        <w:jc w:val="both"/>
      </w:pPr>
      <w:r>
        <w:t xml:space="preserve">Para establecer un servidor vinculado, es necesario registrar la fuente de datos externa en la instancia de SQL Server. Esto se puede realizar mediante SQL Server Management Studio (SSMS) o utilizando comandos </w:t>
      </w:r>
      <w:proofErr w:type="spellStart"/>
      <w:r>
        <w:t>Transact</w:t>
      </w:r>
      <w:proofErr w:type="spellEnd"/>
      <w:r>
        <w:t xml:space="preserve">-SQL. El procedimiento almacenado </w:t>
      </w:r>
      <w:proofErr w:type="spellStart"/>
      <w:r>
        <w:t>sp_addlinkedserver</w:t>
      </w:r>
      <w:proofErr w:type="spellEnd"/>
      <w:r>
        <w:t xml:space="preserve"> se emplea para este propósito, donde se especifican parámetros como el nombre del servidor vinculado, el proveedor OLE DB y la cadena de conexión. Este proceso permite que SQL Server reconozca y se comunique con la fuente de datos externa. </w:t>
      </w:r>
    </w:p>
    <w:p w14:paraId="526B113A" w14:textId="77777777" w:rsidR="006E4AD0" w:rsidRDefault="006E4AD0" w:rsidP="006E4AD0">
      <w:pPr>
        <w:pStyle w:val="Sinespaciado"/>
        <w:jc w:val="both"/>
      </w:pPr>
      <w:r>
        <w:t>APRENDER MICROSOFT</w:t>
      </w:r>
    </w:p>
    <w:p w14:paraId="7080CC83" w14:textId="77777777" w:rsidR="006E4AD0" w:rsidRDefault="006E4AD0" w:rsidP="006E4AD0">
      <w:pPr>
        <w:pStyle w:val="Sinespaciado"/>
        <w:jc w:val="both"/>
      </w:pPr>
    </w:p>
    <w:p w14:paraId="1832B3C1" w14:textId="77777777" w:rsidR="006E4AD0" w:rsidRPr="006E4AD0" w:rsidRDefault="006E4AD0" w:rsidP="006E4AD0">
      <w:pPr>
        <w:pStyle w:val="Sinespaciado"/>
        <w:jc w:val="both"/>
        <w:rPr>
          <w:b/>
          <w:bCs/>
        </w:rPr>
      </w:pPr>
      <w:r w:rsidRPr="006E4AD0">
        <w:rPr>
          <w:b/>
          <w:bCs/>
        </w:rPr>
        <w:t>2. Establecimiento de Seguridad</w:t>
      </w:r>
    </w:p>
    <w:p w14:paraId="6C26B7D2" w14:textId="77777777" w:rsidR="006E4AD0" w:rsidRDefault="006E4AD0" w:rsidP="006E4AD0">
      <w:pPr>
        <w:pStyle w:val="Sinespaciado"/>
        <w:jc w:val="both"/>
      </w:pPr>
    </w:p>
    <w:p w14:paraId="5601673B" w14:textId="2466E2C9" w:rsidR="006879A9" w:rsidRDefault="006E4AD0" w:rsidP="006E4AD0">
      <w:pPr>
        <w:pStyle w:val="Sinespaciado"/>
        <w:jc w:val="both"/>
      </w:pPr>
      <w:r>
        <w:t>La configuración de seguridad es crucial al trabajar con servidores vinculados. Es necesario definir cómo se autenticarán los inicios de sesión locales al acceder al servidor remoto. Esto incluye la posibilidad de mapear inicios de sesión locales a credenciales remotas específicas o utilizar la autenticación de seguridad integrada. La correcta configuración de estos parámetros garantiza que solo usuarios autorizados puedan acceder a los datos del servidor vinculado, manteniendo la integridad y seguridad de la información.</w:t>
      </w:r>
    </w:p>
    <w:p w14:paraId="7E19832F" w14:textId="77777777" w:rsidR="006E4AD0" w:rsidRDefault="006E4AD0" w:rsidP="006E4AD0">
      <w:pPr>
        <w:pStyle w:val="Sinespaciado"/>
        <w:jc w:val="both"/>
      </w:pPr>
    </w:p>
    <w:p w14:paraId="2B1BDA75" w14:textId="073EA376" w:rsidR="006E4AD0" w:rsidRPr="006E4AD0" w:rsidRDefault="006E4AD0" w:rsidP="006E4AD0">
      <w:pPr>
        <w:pStyle w:val="Sinespaciado"/>
        <w:numPr>
          <w:ilvl w:val="0"/>
          <w:numId w:val="17"/>
        </w:numPr>
        <w:jc w:val="both"/>
        <w:rPr>
          <w:b/>
          <w:bCs/>
        </w:rPr>
      </w:pPr>
      <w:r w:rsidRPr="006E4AD0">
        <w:rPr>
          <w:b/>
          <w:bCs/>
        </w:rPr>
        <w:t>Conexión MySQL con SQL Server mediante ODBC</w:t>
      </w:r>
    </w:p>
    <w:p w14:paraId="0253039C" w14:textId="77777777" w:rsidR="006E4AD0" w:rsidRDefault="006E4AD0" w:rsidP="006E4AD0">
      <w:pPr>
        <w:pStyle w:val="Sinespaciado"/>
        <w:jc w:val="both"/>
      </w:pPr>
    </w:p>
    <w:p w14:paraId="669893BE" w14:textId="77777777" w:rsidR="006E4AD0" w:rsidRDefault="006E4AD0" w:rsidP="006E4AD0">
      <w:pPr>
        <w:pStyle w:val="Sinespaciado"/>
        <w:jc w:val="both"/>
      </w:pPr>
      <w:r>
        <w:t xml:space="preserve">El uso de ODBC (Open </w:t>
      </w:r>
      <w:proofErr w:type="spellStart"/>
      <w:r>
        <w:t>Database</w:t>
      </w:r>
      <w:proofErr w:type="spellEnd"/>
      <w:r>
        <w:t xml:space="preserve"> </w:t>
      </w:r>
      <w:proofErr w:type="spellStart"/>
      <w:r>
        <w:t>Connectivity</w:t>
      </w:r>
      <w:proofErr w:type="spellEnd"/>
      <w:r>
        <w:t xml:space="preserve">) permite a SQL Server conectarse a bases de datos MySQL como si fueran servidores vinculados. A través de este enfoque, SQL Server puede </w:t>
      </w:r>
      <w:r>
        <w:lastRenderedPageBreak/>
        <w:t>acceder y consultar datos almacenados en MySQL utilizando un "conector ODBC", que actúa como intermediario para establecer la comunicación entre los dos sistemas.</w:t>
      </w:r>
    </w:p>
    <w:p w14:paraId="0668C6AE" w14:textId="77777777" w:rsidR="006E4AD0" w:rsidRDefault="006E4AD0" w:rsidP="006E4AD0">
      <w:pPr>
        <w:pStyle w:val="Sinespaciado"/>
        <w:jc w:val="both"/>
      </w:pPr>
    </w:p>
    <w:p w14:paraId="6C06BDAD" w14:textId="7C9AAED7" w:rsidR="006E4AD0" w:rsidRDefault="006E4AD0" w:rsidP="006E4AD0">
      <w:pPr>
        <w:pStyle w:val="Sinespaciado"/>
        <w:jc w:val="both"/>
      </w:pPr>
      <w:r>
        <w:t>Esto es útil para escenarios donde se requiere integrar datos de diferentes plataformas o realizar análisis distribuidos. SQL Server emplea el proveedor OLE DB junto con un controlador ODBC para establecer la conexión y realizar operaciones como consultas, uniones y transferencias de datos. Este método es fundamental para lograr interoperabilidad entre bases de datos heterogéneas y facilita la centralización de la información.</w:t>
      </w:r>
    </w:p>
    <w:p w14:paraId="088E1798" w14:textId="77777777" w:rsidR="006E4AD0" w:rsidRPr="007F173E" w:rsidRDefault="006E4AD0" w:rsidP="006E4AD0">
      <w:pPr>
        <w:pStyle w:val="Sinespaciado"/>
        <w:jc w:val="both"/>
      </w:pPr>
    </w:p>
    <w:p w14:paraId="6088CA62" w14:textId="77777777" w:rsidR="006F0C11" w:rsidRDefault="006F0C11" w:rsidP="007F173E">
      <w:pPr>
        <w:pStyle w:val="Sinespaciado"/>
        <w:jc w:val="both"/>
        <w:rPr>
          <w:b/>
          <w:sz w:val="28"/>
          <w:szCs w:val="28"/>
        </w:rPr>
      </w:pPr>
      <w:r w:rsidRPr="00F076ED">
        <w:rPr>
          <w:b/>
          <w:sz w:val="28"/>
          <w:szCs w:val="28"/>
        </w:rPr>
        <w:t>Desarrollo de la práctica:</w:t>
      </w:r>
    </w:p>
    <w:p w14:paraId="18E0F460" w14:textId="77777777" w:rsidR="00373B54" w:rsidRPr="00F076ED" w:rsidRDefault="00373B54" w:rsidP="007F173E">
      <w:pPr>
        <w:pStyle w:val="Sinespaciado"/>
        <w:jc w:val="both"/>
        <w:rPr>
          <w:b/>
          <w:sz w:val="28"/>
          <w:szCs w:val="28"/>
        </w:rPr>
      </w:pPr>
    </w:p>
    <w:p w14:paraId="3645A813" w14:textId="0D122F13" w:rsidR="00FC1619" w:rsidRDefault="007A19CA" w:rsidP="00FC1619">
      <w:pPr>
        <w:pStyle w:val="Sinespaciado"/>
        <w:jc w:val="both"/>
        <w:rPr>
          <w:b/>
          <w:bCs/>
        </w:rPr>
      </w:pPr>
      <w:r>
        <w:rPr>
          <w:b/>
          <w:bCs/>
        </w:rPr>
        <w:t>Configuración e instalación</w:t>
      </w:r>
      <w:r w:rsidR="00F10A6B">
        <w:rPr>
          <w:b/>
          <w:bCs/>
        </w:rPr>
        <w:t xml:space="preserve"> MySQL</w:t>
      </w:r>
    </w:p>
    <w:p w14:paraId="49E19801" w14:textId="1E8AECEF" w:rsidR="00F10A6B" w:rsidRDefault="00F10A6B" w:rsidP="00FC1619">
      <w:pPr>
        <w:pStyle w:val="Sinespaciado"/>
        <w:jc w:val="both"/>
      </w:pPr>
      <w:r>
        <w:t xml:space="preserve">Vamos a utilizar MySQL como segundo DBMS, debemos instalarlo y configurarlo, después para utilizar SQL Server conectado a MySQL vamos a utilizar ODBC, que nos ayudará a crear el </w:t>
      </w:r>
      <w:proofErr w:type="spellStart"/>
      <w:r>
        <w:t>linked</w:t>
      </w:r>
      <w:proofErr w:type="spellEnd"/>
      <w:r>
        <w:t xml:space="preserve"> server en SQL Server.</w:t>
      </w:r>
    </w:p>
    <w:p w14:paraId="57536FF6" w14:textId="77777777" w:rsidR="00F10A6B" w:rsidRDefault="00F10A6B" w:rsidP="00FC1619">
      <w:pPr>
        <w:pStyle w:val="Sinespaciado"/>
        <w:jc w:val="both"/>
      </w:pPr>
    </w:p>
    <w:p w14:paraId="7BD60F5E" w14:textId="0E06F556" w:rsidR="00F10A6B" w:rsidRDefault="007A19CA" w:rsidP="007A19CA">
      <w:pPr>
        <w:pStyle w:val="Sinespaciado"/>
        <w:numPr>
          <w:ilvl w:val="0"/>
          <w:numId w:val="18"/>
        </w:numPr>
        <w:jc w:val="both"/>
      </w:pPr>
      <w:r>
        <w:t xml:space="preserve">Descargamos el instalador de MySQL desde el link </w:t>
      </w:r>
      <w:r w:rsidRPr="007A19CA">
        <w:t>https://dev.mysql.com/downloads/installer/</w:t>
      </w:r>
      <w:r>
        <w:t xml:space="preserve"> instalamos la versión 8.0.40.0 e incluimos las herramientas como MySQL </w:t>
      </w:r>
      <w:proofErr w:type="spellStart"/>
      <w:r>
        <w:t>Workbench</w:t>
      </w:r>
      <w:proofErr w:type="spellEnd"/>
      <w:r>
        <w:t xml:space="preserve"> para poder configurar nuestro usuario.</w:t>
      </w:r>
    </w:p>
    <w:p w14:paraId="3C1673D0" w14:textId="77777777" w:rsidR="007A19CA" w:rsidRDefault="007A19CA" w:rsidP="007A19CA">
      <w:pPr>
        <w:pStyle w:val="Sinespaciado"/>
        <w:ind w:left="360"/>
        <w:jc w:val="both"/>
      </w:pPr>
    </w:p>
    <w:p w14:paraId="65FB5BC1" w14:textId="71089F1C" w:rsidR="007A19CA" w:rsidRDefault="007A19CA" w:rsidP="007A19CA">
      <w:pPr>
        <w:pStyle w:val="Sinespaciado"/>
        <w:numPr>
          <w:ilvl w:val="0"/>
          <w:numId w:val="18"/>
        </w:numPr>
        <w:jc w:val="both"/>
      </w:pPr>
      <w:r>
        <w:t>Configuramos el usuario “</w:t>
      </w:r>
      <w:proofErr w:type="spellStart"/>
      <w:r>
        <w:t>root</w:t>
      </w:r>
      <w:proofErr w:type="spellEnd"/>
      <w:r>
        <w:t>” con la contraseña “P@ssw0rd” la misma del usuario “</w:t>
      </w:r>
      <w:proofErr w:type="spellStart"/>
      <w:r>
        <w:t>sa</w:t>
      </w:r>
      <w:proofErr w:type="spellEnd"/>
      <w:r>
        <w:t>” en SQL Server.</w:t>
      </w:r>
    </w:p>
    <w:p w14:paraId="36F17D22" w14:textId="77777777" w:rsidR="007A19CA" w:rsidRDefault="007A19CA" w:rsidP="00FC1619">
      <w:pPr>
        <w:pStyle w:val="Sinespaciado"/>
        <w:jc w:val="both"/>
      </w:pPr>
    </w:p>
    <w:p w14:paraId="0E76B314" w14:textId="3BB7E118" w:rsidR="007A19CA" w:rsidRDefault="007A19CA" w:rsidP="007A19CA">
      <w:pPr>
        <w:pStyle w:val="Sinespaciado"/>
        <w:numPr>
          <w:ilvl w:val="0"/>
          <w:numId w:val="18"/>
        </w:numPr>
        <w:jc w:val="both"/>
      </w:pPr>
      <w:r>
        <w:t xml:space="preserve">En MySQL </w:t>
      </w:r>
      <w:proofErr w:type="spellStart"/>
      <w:r>
        <w:t>Workbench</w:t>
      </w:r>
      <w:proofErr w:type="spellEnd"/>
      <w:r>
        <w:t xml:space="preserve">, configuramos el usuario </w:t>
      </w:r>
      <w:proofErr w:type="spellStart"/>
      <w:proofErr w:type="gramStart"/>
      <w:r>
        <w:t>root</w:t>
      </w:r>
      <w:proofErr w:type="spellEnd"/>
      <w:r>
        <w:t xml:space="preserve"> ,</w:t>
      </w:r>
      <w:proofErr w:type="gramEnd"/>
      <w:r>
        <w:t xml:space="preserve"> en el campo “</w:t>
      </w:r>
      <w:proofErr w:type="spellStart"/>
      <w:r>
        <w:t>Limit</w:t>
      </w:r>
      <w:proofErr w:type="spellEnd"/>
      <w:r>
        <w:t xml:space="preserve"> </w:t>
      </w:r>
      <w:proofErr w:type="spellStart"/>
      <w:r>
        <w:t>to</w:t>
      </w:r>
      <w:proofErr w:type="spellEnd"/>
      <w:r>
        <w:t xml:space="preserve"> Hosts </w:t>
      </w:r>
      <w:proofErr w:type="spellStart"/>
      <w:r>
        <w:t>Marching</w:t>
      </w:r>
      <w:proofErr w:type="spellEnd"/>
      <w:r>
        <w:t>” llenándolo con “%” para permitirnos la conexión desde cualquier host.</w:t>
      </w:r>
    </w:p>
    <w:p w14:paraId="39563206" w14:textId="77777777" w:rsidR="007A19CA" w:rsidRDefault="007A19CA" w:rsidP="007A19CA">
      <w:pPr>
        <w:pStyle w:val="Sinespaciado"/>
        <w:jc w:val="both"/>
      </w:pPr>
    </w:p>
    <w:p w14:paraId="6C8B4856" w14:textId="1BCCE7C0" w:rsidR="00F10A6B" w:rsidRPr="00F10A6B" w:rsidRDefault="007A19CA" w:rsidP="00F10A6B">
      <w:pPr>
        <w:pStyle w:val="Sinespaciado"/>
        <w:jc w:val="center"/>
      </w:pPr>
      <w:r>
        <w:rPr>
          <w:noProof/>
        </w:rPr>
        <mc:AlternateContent>
          <mc:Choice Requires="wps">
            <w:drawing>
              <wp:anchor distT="0" distB="0" distL="114300" distR="114300" simplePos="0" relativeHeight="251659264" behindDoc="0" locked="0" layoutInCell="1" allowOverlap="1" wp14:anchorId="1EE374B6" wp14:editId="723758BA">
                <wp:simplePos x="0" y="0"/>
                <wp:positionH relativeFrom="column">
                  <wp:posOffset>1591945</wp:posOffset>
                </wp:positionH>
                <wp:positionV relativeFrom="paragraph">
                  <wp:posOffset>1359312</wp:posOffset>
                </wp:positionV>
                <wp:extent cx="166254" cy="0"/>
                <wp:effectExtent l="0" t="76200" r="24765" b="95250"/>
                <wp:wrapNone/>
                <wp:docPr id="1148502523" name="Conector recto de flecha 2"/>
                <wp:cNvGraphicFramePr/>
                <a:graphic xmlns:a="http://schemas.openxmlformats.org/drawingml/2006/main">
                  <a:graphicData uri="http://schemas.microsoft.com/office/word/2010/wordprocessingShape">
                    <wps:wsp>
                      <wps:cNvCnPr/>
                      <wps:spPr>
                        <a:xfrm>
                          <a:off x="0" y="0"/>
                          <a:ext cx="16625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3DBB145" id="_x0000_t32" coordsize="21600,21600" o:spt="32" o:oned="t" path="m,l21600,21600e" filled="f">
                <v:path arrowok="t" fillok="f" o:connecttype="none"/>
                <o:lock v:ext="edit" shapetype="t"/>
              </v:shapetype>
              <v:shape id="Conector recto de flecha 2" o:spid="_x0000_s1026" type="#_x0000_t32" style="position:absolute;margin-left:125.35pt;margin-top:107.05pt;width:13.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XtwEAAMoDAAAOAAAAZHJzL2Uyb0RvYy54bWysU9uO0zAQfUfiHyy/0yQVVChqug/dhRcE&#10;Ky4f4HXGiSXfZA9N8veM3TZFgIRA+zLxZc6ZmeOT/d1sDTtBTNq7jjebmjNw0vfaDR3/9vXdq7ec&#10;JRSuF8Y76PgCid8dXr7YT6GFrR+96SEyInGpnULHR8TQVlWSI1iRNj6Ao0vloxVI2zhUfRQTsVtT&#10;bet6V00+9iF6CSnR6f35kh8Kv1Ig8ZNSCZCZjlNvWGIs8SnH6rAX7RBFGLW8tCH+owsrtKOiK9W9&#10;QMG+R/0bldUy+uQVbqS3lVdKSygz0DRN/cs0X0YRoMxC4qSwypSej1Z+PB3dYyQZppDaFB5jnmJW&#10;0eYv9cfmItayigUzMkmHzW63ffOaM3m9qm64EBO+B29ZXnQ8YRR6GPHonaMX8bEpWonTh4RUmYBX&#10;QC5qXI4otHlwPcMlkG0wauEGA/m9KD2nVLeGywoXA2f4Z1BM97nFUqZ4CY4mspMgFwgpweF2ZaLs&#10;DFPamBVY/x14yc9QKD77F/CKKJW9wxVstfPxT9Vxbi4tq3P+VYHz3FmCJ98v5SmLNGSYotXF3NmR&#10;P+8L/PYLHn4AAAD//wMAUEsDBBQABgAIAAAAIQCzstw73gAAAAsBAAAPAAAAZHJzL2Rvd25yZXYu&#10;eG1sTI9NT8MwDIbvSPyHyEjcWNqOdaM0nQAxrmgDjWvWmrQicaom3Qq/HiMhwc0fj14/LteTs+KI&#10;Q+g8KUhnCQik2jcdGQWvL5urFYgQNTXaekIFnxhgXZ2flbpo/Im2eNxFIziEQqEVtDH2hZShbtHp&#10;MPM9Eu/e/eB05HYwshn0icOdlVmS5NLpjvhCq3t8aLH+2I1OAeX35L7GTZ+bhXl8frJv8/12rtTl&#10;xXR3CyLiFP9g+NFndajY6eBHaoKwCrJFsmSUi/Q6BcFEtsxvQBx+J7Iq5f8fqm8AAAD//wMAUEsB&#10;Ai0AFAAGAAgAAAAhALaDOJL+AAAA4QEAABMAAAAAAAAAAAAAAAAAAAAAAFtDb250ZW50X1R5cGVz&#10;XS54bWxQSwECLQAUAAYACAAAACEAOP0h/9YAAACUAQAACwAAAAAAAAAAAAAAAAAvAQAAX3JlbHMv&#10;LnJlbHNQSwECLQAUAAYACAAAACEAwv6H17cBAADKAwAADgAAAAAAAAAAAAAAAAAuAgAAZHJzL2Uy&#10;b0RvYy54bWxQSwECLQAUAAYACAAAACEAs7LcO94AAAALAQAADwAAAAAAAAAAAAAAAAARBAAAZHJz&#10;L2Rvd25yZXYueG1sUEsFBgAAAAAEAAQA8wAAABwFAAAAAA==&#10;" strokecolor="#bc4542 [3045]">
                <v:stroke endarrow="block"/>
              </v:shape>
            </w:pict>
          </mc:Fallback>
        </mc:AlternateContent>
      </w:r>
      <w:r w:rsidR="00F10A6B">
        <w:rPr>
          <w:noProof/>
        </w:rPr>
        <w:drawing>
          <wp:inline distT="0" distB="0" distL="0" distR="0" wp14:anchorId="0EEBDF77" wp14:editId="734EE3CE">
            <wp:extent cx="5400675" cy="3035300"/>
            <wp:effectExtent l="0" t="0" r="9525" b="0"/>
            <wp:docPr id="1827656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035300"/>
                    </a:xfrm>
                    <a:prstGeom prst="rect">
                      <a:avLst/>
                    </a:prstGeom>
                    <a:noFill/>
                    <a:ln>
                      <a:noFill/>
                    </a:ln>
                  </pic:spPr>
                </pic:pic>
              </a:graphicData>
            </a:graphic>
          </wp:inline>
        </w:drawing>
      </w:r>
    </w:p>
    <w:p w14:paraId="0662C296" w14:textId="77777777" w:rsidR="005D1829" w:rsidRDefault="005D1829" w:rsidP="007F173E">
      <w:pPr>
        <w:pStyle w:val="Sinespaciado"/>
        <w:jc w:val="both"/>
      </w:pPr>
    </w:p>
    <w:p w14:paraId="7C251BB5" w14:textId="77777777" w:rsidR="00F10A6B" w:rsidRDefault="00F10A6B" w:rsidP="007F173E">
      <w:pPr>
        <w:pStyle w:val="Sinespaciado"/>
        <w:jc w:val="both"/>
      </w:pPr>
    </w:p>
    <w:p w14:paraId="712DB636" w14:textId="77777777" w:rsidR="00F10A6B" w:rsidRDefault="00F10A6B" w:rsidP="007F173E">
      <w:pPr>
        <w:pStyle w:val="Sinespaciado"/>
        <w:jc w:val="both"/>
      </w:pPr>
    </w:p>
    <w:p w14:paraId="79F765A8" w14:textId="77777777" w:rsidR="00F10A6B" w:rsidRDefault="00F10A6B" w:rsidP="007F173E">
      <w:pPr>
        <w:pStyle w:val="Sinespaciado"/>
        <w:jc w:val="both"/>
      </w:pPr>
    </w:p>
    <w:p w14:paraId="42126D70" w14:textId="1DF57C53" w:rsidR="00362F71" w:rsidRDefault="00362F71" w:rsidP="007F173E">
      <w:pPr>
        <w:pStyle w:val="Sinespaciado"/>
        <w:jc w:val="both"/>
      </w:pPr>
      <w:r>
        <w:rPr>
          <w:b/>
          <w:bCs/>
        </w:rPr>
        <w:t>Configuración ODBC</w:t>
      </w:r>
    </w:p>
    <w:p w14:paraId="0F921F24" w14:textId="7BE0CF78" w:rsidR="00832CB8" w:rsidRDefault="00832CB8" w:rsidP="007F173E">
      <w:pPr>
        <w:pStyle w:val="Sinespaciado"/>
        <w:jc w:val="both"/>
      </w:pPr>
      <w:r>
        <w:t xml:space="preserve">Antes de configurar el ODBC, se debe instalar el siguiente driver para que ODBC reconozca a MySQL al momento de configurarlo </w:t>
      </w:r>
      <w:hyperlink r:id="rId13" w:history="1">
        <w:r w:rsidRPr="00CF012C">
          <w:rPr>
            <w:rStyle w:val="Hipervnculo"/>
          </w:rPr>
          <w:t>https://dev.mysql.com/downloads/connector/odbc/</w:t>
        </w:r>
      </w:hyperlink>
      <w:r>
        <w:t>.</w:t>
      </w:r>
    </w:p>
    <w:p w14:paraId="757BE192" w14:textId="77777777" w:rsidR="002F22B0" w:rsidRDefault="002F22B0" w:rsidP="007F173E">
      <w:pPr>
        <w:pStyle w:val="Sinespaciado"/>
        <w:jc w:val="both"/>
      </w:pPr>
    </w:p>
    <w:p w14:paraId="363DC5A2" w14:textId="3F8F9B39" w:rsidR="002F22B0" w:rsidRDefault="002F22B0" w:rsidP="002F22B0">
      <w:pPr>
        <w:pStyle w:val="Sinespaciado"/>
        <w:numPr>
          <w:ilvl w:val="0"/>
          <w:numId w:val="19"/>
        </w:numPr>
        <w:jc w:val="both"/>
      </w:pPr>
      <w:r>
        <w:t xml:space="preserve">Antes de empezar a configurar el ODBC, debemos crear una base de datos para comprobar la conexión de ODBC y una tabla para poder hacer la consulta en MySQL, para esto vamos a MySQL </w:t>
      </w:r>
      <w:proofErr w:type="spellStart"/>
      <w:r>
        <w:t>Workbench</w:t>
      </w:r>
      <w:proofErr w:type="spellEnd"/>
      <w:r>
        <w:t xml:space="preserve"> y ejecutamos lo siguiente</w:t>
      </w:r>
      <w:r w:rsidR="00FE1601">
        <w:t>:</w:t>
      </w:r>
    </w:p>
    <w:p w14:paraId="30A13706" w14:textId="77777777" w:rsidR="00FE1601" w:rsidRDefault="00FE1601" w:rsidP="00FE1601">
      <w:pPr>
        <w:pStyle w:val="Sinespaciado"/>
        <w:jc w:val="both"/>
      </w:pPr>
    </w:p>
    <w:p w14:paraId="3617BEDD" w14:textId="04259AA0" w:rsidR="00FE1601" w:rsidRDefault="00FE1601" w:rsidP="00FE1601">
      <w:pPr>
        <w:pStyle w:val="Sinespaciado"/>
        <w:jc w:val="center"/>
      </w:pPr>
      <w:r w:rsidRPr="00FE1601">
        <w:drawing>
          <wp:inline distT="0" distB="0" distL="0" distR="0" wp14:anchorId="31A9AA18" wp14:editId="3DB9BFF9">
            <wp:extent cx="3600000" cy="1385397"/>
            <wp:effectExtent l="0" t="0" r="635" b="5715"/>
            <wp:docPr id="89631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17997" name=""/>
                    <pic:cNvPicPr/>
                  </pic:nvPicPr>
                  <pic:blipFill>
                    <a:blip r:embed="rId14"/>
                    <a:stretch>
                      <a:fillRect/>
                    </a:stretch>
                  </pic:blipFill>
                  <pic:spPr>
                    <a:xfrm>
                      <a:off x="0" y="0"/>
                      <a:ext cx="3600000" cy="1385397"/>
                    </a:xfrm>
                    <a:prstGeom prst="rect">
                      <a:avLst/>
                    </a:prstGeom>
                  </pic:spPr>
                </pic:pic>
              </a:graphicData>
            </a:graphic>
          </wp:inline>
        </w:drawing>
      </w:r>
    </w:p>
    <w:p w14:paraId="3974B758" w14:textId="77777777" w:rsidR="00832CB8" w:rsidRDefault="00832CB8" w:rsidP="007F173E">
      <w:pPr>
        <w:pStyle w:val="Sinespaciado"/>
        <w:jc w:val="both"/>
      </w:pPr>
    </w:p>
    <w:p w14:paraId="13C589CB" w14:textId="7AF6F83D" w:rsidR="00832CB8" w:rsidRDefault="00FE1601" w:rsidP="00832CB8">
      <w:pPr>
        <w:pStyle w:val="Sinespaciado"/>
        <w:numPr>
          <w:ilvl w:val="0"/>
          <w:numId w:val="19"/>
        </w:numPr>
        <w:jc w:val="both"/>
      </w:pPr>
      <w:r>
        <w:t>Después a</w:t>
      </w:r>
      <w:r w:rsidR="00832CB8">
        <w:t>brimos el ODBC que se instaló con MySQL en la parte de herramientas y nos ponemos en la pestaña “DNS de sistema”.</w:t>
      </w:r>
    </w:p>
    <w:p w14:paraId="22D0145B" w14:textId="77777777" w:rsidR="00832CB8" w:rsidRDefault="00832CB8" w:rsidP="00832CB8">
      <w:pPr>
        <w:pStyle w:val="Sinespaciado"/>
        <w:ind w:left="720"/>
        <w:jc w:val="both"/>
      </w:pPr>
    </w:p>
    <w:p w14:paraId="5B3B1820" w14:textId="651F69A8" w:rsidR="00274678" w:rsidRDefault="00832CB8" w:rsidP="00274678">
      <w:pPr>
        <w:pStyle w:val="Sinespaciado"/>
        <w:jc w:val="center"/>
      </w:pPr>
      <w:r>
        <w:rPr>
          <w:noProof/>
        </w:rPr>
        <w:drawing>
          <wp:inline distT="0" distB="0" distL="0" distR="0" wp14:anchorId="45BAC90C" wp14:editId="2A78B7B1">
            <wp:extent cx="3600000" cy="2536720"/>
            <wp:effectExtent l="0" t="0" r="635" b="0"/>
            <wp:docPr id="353665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536720"/>
                    </a:xfrm>
                    <a:prstGeom prst="rect">
                      <a:avLst/>
                    </a:prstGeom>
                    <a:noFill/>
                    <a:ln>
                      <a:noFill/>
                    </a:ln>
                  </pic:spPr>
                </pic:pic>
              </a:graphicData>
            </a:graphic>
          </wp:inline>
        </w:drawing>
      </w:r>
    </w:p>
    <w:p w14:paraId="75340E8F" w14:textId="77777777" w:rsidR="00E91B38" w:rsidRDefault="00E91B38" w:rsidP="00832CB8">
      <w:pPr>
        <w:pStyle w:val="Sinespaciado"/>
        <w:jc w:val="center"/>
      </w:pPr>
    </w:p>
    <w:p w14:paraId="1DCBE478" w14:textId="0EFE61A1" w:rsidR="00E91B38" w:rsidRDefault="00E91B38" w:rsidP="00E91B38">
      <w:pPr>
        <w:pStyle w:val="Sinespaciado"/>
        <w:numPr>
          <w:ilvl w:val="0"/>
          <w:numId w:val="19"/>
        </w:numPr>
        <w:jc w:val="both"/>
      </w:pPr>
      <w:r>
        <w:t>Agregamos un nuevo DNS utilizando el botón “Agregar…”, luego seleccionamos la opción “MySQL ODBC 9.1 ANSI Driver”.</w:t>
      </w:r>
    </w:p>
    <w:p w14:paraId="376EE2DE" w14:textId="51BA020D" w:rsidR="00E91B38" w:rsidRDefault="00E91B38" w:rsidP="00E91B38">
      <w:pPr>
        <w:pStyle w:val="Sinespaciado"/>
        <w:ind w:left="720"/>
        <w:jc w:val="both"/>
      </w:pPr>
    </w:p>
    <w:p w14:paraId="601C8466" w14:textId="418AA211" w:rsidR="002F22B0" w:rsidRDefault="00E91B38" w:rsidP="00274678">
      <w:pPr>
        <w:pStyle w:val="Sinespaciado"/>
        <w:jc w:val="center"/>
      </w:pPr>
      <w:r>
        <w:rPr>
          <w:noProof/>
        </w:rPr>
        <w:lastRenderedPageBreak/>
        <w:drawing>
          <wp:inline distT="0" distB="0" distL="0" distR="0" wp14:anchorId="1FEE4E88" wp14:editId="2E8331B0">
            <wp:extent cx="2880000" cy="2138961"/>
            <wp:effectExtent l="0" t="0" r="0" b="0"/>
            <wp:docPr id="3656683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38961"/>
                    </a:xfrm>
                    <a:prstGeom prst="rect">
                      <a:avLst/>
                    </a:prstGeom>
                    <a:noFill/>
                    <a:ln>
                      <a:noFill/>
                    </a:ln>
                  </pic:spPr>
                </pic:pic>
              </a:graphicData>
            </a:graphic>
          </wp:inline>
        </w:drawing>
      </w:r>
    </w:p>
    <w:p w14:paraId="63542C9E" w14:textId="77777777" w:rsidR="00274678" w:rsidRDefault="00274678" w:rsidP="00274678">
      <w:pPr>
        <w:pStyle w:val="Sinespaciado"/>
        <w:jc w:val="center"/>
      </w:pPr>
    </w:p>
    <w:p w14:paraId="13D5D811" w14:textId="1AA1857C" w:rsidR="00274678" w:rsidRDefault="002F22B0" w:rsidP="00274678">
      <w:pPr>
        <w:pStyle w:val="Sinespaciado"/>
        <w:numPr>
          <w:ilvl w:val="0"/>
          <w:numId w:val="19"/>
        </w:numPr>
        <w:jc w:val="both"/>
      </w:pPr>
      <w:r>
        <w:t>En la siguiente pantalla llenamos los datos con el usuario</w:t>
      </w:r>
      <w:r w:rsidR="00274678">
        <w:t xml:space="preserve"> (</w:t>
      </w:r>
      <w:proofErr w:type="spellStart"/>
      <w:r w:rsidR="00274678">
        <w:t>root</w:t>
      </w:r>
      <w:proofErr w:type="spellEnd"/>
      <w:r w:rsidR="00274678">
        <w:t>)</w:t>
      </w:r>
      <w:r>
        <w:t xml:space="preserve"> y contraseña</w:t>
      </w:r>
      <w:r w:rsidR="00274678">
        <w:t xml:space="preserve"> (P@ssw0rd)</w:t>
      </w:r>
      <w:r>
        <w:t xml:space="preserve"> de MySQL, la dirección IP y el puerto son para “localhost” y el puerto por defecto de MySQL, y al último ponemos el nombre de la base de datos creada en MySQL anteriormente.</w:t>
      </w:r>
    </w:p>
    <w:p w14:paraId="5DA35708" w14:textId="77777777" w:rsidR="00274678" w:rsidRDefault="00274678" w:rsidP="00274678">
      <w:pPr>
        <w:pStyle w:val="Sinespaciado"/>
        <w:jc w:val="both"/>
      </w:pPr>
    </w:p>
    <w:p w14:paraId="0221B066" w14:textId="43CD8A7F" w:rsidR="002F22B0" w:rsidRDefault="002F22B0" w:rsidP="00274678">
      <w:pPr>
        <w:pStyle w:val="Sinespaciado"/>
        <w:jc w:val="center"/>
      </w:pPr>
      <w:r>
        <w:rPr>
          <w:noProof/>
        </w:rPr>
        <w:drawing>
          <wp:inline distT="0" distB="0" distL="0" distR="0" wp14:anchorId="49C81CFC" wp14:editId="2EE37B33">
            <wp:extent cx="2880000" cy="2060529"/>
            <wp:effectExtent l="0" t="0" r="0" b="0"/>
            <wp:docPr id="11553060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060529"/>
                    </a:xfrm>
                    <a:prstGeom prst="rect">
                      <a:avLst/>
                    </a:prstGeom>
                    <a:noFill/>
                    <a:ln>
                      <a:noFill/>
                    </a:ln>
                  </pic:spPr>
                </pic:pic>
              </a:graphicData>
            </a:graphic>
          </wp:inline>
        </w:drawing>
      </w:r>
    </w:p>
    <w:p w14:paraId="0C40C825" w14:textId="77777777" w:rsidR="00274678" w:rsidRDefault="00274678" w:rsidP="00274678">
      <w:pPr>
        <w:pStyle w:val="Sinespaciado"/>
        <w:jc w:val="center"/>
      </w:pPr>
    </w:p>
    <w:p w14:paraId="50D25789" w14:textId="5748319E" w:rsidR="00274678" w:rsidRDefault="00274678" w:rsidP="00274678">
      <w:pPr>
        <w:pStyle w:val="Sinespaciado"/>
        <w:numPr>
          <w:ilvl w:val="0"/>
          <w:numId w:val="19"/>
        </w:numPr>
        <w:jc w:val="both"/>
      </w:pPr>
      <w:r>
        <w:t>Verificamos si existe conexión a la base de datos “test” que está en MySQL.</w:t>
      </w:r>
    </w:p>
    <w:p w14:paraId="4873E07C" w14:textId="77777777" w:rsidR="00274678" w:rsidRDefault="00274678" w:rsidP="00274678">
      <w:pPr>
        <w:pStyle w:val="Sinespaciado"/>
        <w:jc w:val="both"/>
      </w:pPr>
    </w:p>
    <w:p w14:paraId="2EE6F089" w14:textId="44484D0B" w:rsidR="00274678" w:rsidRDefault="00274678" w:rsidP="00274678">
      <w:pPr>
        <w:pStyle w:val="Sinespaciado"/>
        <w:jc w:val="center"/>
      </w:pPr>
      <w:r w:rsidRPr="00274678">
        <w:drawing>
          <wp:inline distT="0" distB="0" distL="0" distR="0" wp14:anchorId="24C07038" wp14:editId="3E8168F9">
            <wp:extent cx="2880000" cy="2054773"/>
            <wp:effectExtent l="0" t="0" r="0" b="3175"/>
            <wp:docPr id="431833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33742" name=""/>
                    <pic:cNvPicPr/>
                  </pic:nvPicPr>
                  <pic:blipFill>
                    <a:blip r:embed="rId18"/>
                    <a:stretch>
                      <a:fillRect/>
                    </a:stretch>
                  </pic:blipFill>
                  <pic:spPr>
                    <a:xfrm>
                      <a:off x="0" y="0"/>
                      <a:ext cx="2880000" cy="2054773"/>
                    </a:xfrm>
                    <a:prstGeom prst="rect">
                      <a:avLst/>
                    </a:prstGeom>
                  </pic:spPr>
                </pic:pic>
              </a:graphicData>
            </a:graphic>
          </wp:inline>
        </w:drawing>
      </w:r>
    </w:p>
    <w:p w14:paraId="0CA8DDD0" w14:textId="77777777" w:rsidR="00274678" w:rsidRDefault="00274678" w:rsidP="00274678">
      <w:pPr>
        <w:pStyle w:val="Sinespaciado"/>
        <w:jc w:val="center"/>
      </w:pPr>
    </w:p>
    <w:p w14:paraId="7CD6B94B" w14:textId="18A13603" w:rsidR="00274678" w:rsidRDefault="00065D7D" w:rsidP="00065D7D">
      <w:pPr>
        <w:pStyle w:val="Sinespaciado"/>
        <w:numPr>
          <w:ilvl w:val="0"/>
          <w:numId w:val="19"/>
        </w:numPr>
        <w:jc w:val="both"/>
      </w:pPr>
      <w:r>
        <w:t>Una vez terminamos podemos ver el registro en el ODBC.</w:t>
      </w:r>
    </w:p>
    <w:p w14:paraId="091E336B" w14:textId="156794FC" w:rsidR="00065D7D" w:rsidRDefault="00065D7D" w:rsidP="00065D7D">
      <w:pPr>
        <w:pStyle w:val="Sinespaciado"/>
        <w:ind w:left="360"/>
        <w:jc w:val="center"/>
      </w:pPr>
      <w:r>
        <w:rPr>
          <w:noProof/>
        </w:rPr>
        <w:lastRenderedPageBreak/>
        <w:drawing>
          <wp:inline distT="0" distB="0" distL="0" distR="0" wp14:anchorId="58922E4B" wp14:editId="347C8761">
            <wp:extent cx="3600000" cy="2554074"/>
            <wp:effectExtent l="0" t="0" r="635" b="0"/>
            <wp:docPr id="7305467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554074"/>
                    </a:xfrm>
                    <a:prstGeom prst="rect">
                      <a:avLst/>
                    </a:prstGeom>
                    <a:noFill/>
                    <a:ln>
                      <a:noFill/>
                    </a:ln>
                  </pic:spPr>
                </pic:pic>
              </a:graphicData>
            </a:graphic>
          </wp:inline>
        </w:drawing>
      </w:r>
    </w:p>
    <w:p w14:paraId="1D0FA425" w14:textId="77777777" w:rsidR="00274678" w:rsidRDefault="00274678" w:rsidP="00274678">
      <w:pPr>
        <w:pStyle w:val="Sinespaciado"/>
        <w:jc w:val="center"/>
      </w:pPr>
    </w:p>
    <w:p w14:paraId="358BEE2C" w14:textId="0745FC0A" w:rsidR="000D4240" w:rsidRDefault="000D4240" w:rsidP="000D4240">
      <w:pPr>
        <w:pStyle w:val="Sinespaciado"/>
        <w:jc w:val="both"/>
      </w:pPr>
      <w:r>
        <w:t>Con esto ya hemos terminado de configurar ODBC y MySQL para conectar con SQL Server.</w:t>
      </w:r>
    </w:p>
    <w:p w14:paraId="72AA45BC" w14:textId="77777777" w:rsidR="000D4240" w:rsidRDefault="000D4240" w:rsidP="000D4240">
      <w:pPr>
        <w:pStyle w:val="Sinespaciado"/>
        <w:jc w:val="both"/>
      </w:pPr>
    </w:p>
    <w:p w14:paraId="4FD14263" w14:textId="578B8570" w:rsidR="000D4240" w:rsidRDefault="000D4240" w:rsidP="000D4240">
      <w:pPr>
        <w:pStyle w:val="Sinespaciado"/>
        <w:jc w:val="both"/>
      </w:pPr>
      <w:r>
        <w:rPr>
          <w:b/>
          <w:bCs/>
        </w:rPr>
        <w:t xml:space="preserve">Configuración </w:t>
      </w:r>
      <w:r w:rsidR="002967DE">
        <w:rPr>
          <w:b/>
          <w:bCs/>
        </w:rPr>
        <w:t>SQL Server</w:t>
      </w:r>
    </w:p>
    <w:p w14:paraId="4A4D0B21" w14:textId="54D69FF2" w:rsidR="000D4240" w:rsidRDefault="00373B54" w:rsidP="000D4240">
      <w:pPr>
        <w:pStyle w:val="Sinespaciado"/>
        <w:jc w:val="both"/>
      </w:pPr>
      <w:r>
        <w:t xml:space="preserve">Ahora podemos crear un </w:t>
      </w:r>
      <w:proofErr w:type="spellStart"/>
      <w:r>
        <w:t>linked</w:t>
      </w:r>
      <w:proofErr w:type="spellEnd"/>
      <w:r>
        <w:t xml:space="preserve"> server para conectarnos a MySQL utilizando ODBC.</w:t>
      </w:r>
    </w:p>
    <w:p w14:paraId="79DE5F22" w14:textId="77777777" w:rsidR="00373B54" w:rsidRDefault="00373B54" w:rsidP="000D4240">
      <w:pPr>
        <w:pStyle w:val="Sinespaciado"/>
        <w:jc w:val="both"/>
      </w:pPr>
    </w:p>
    <w:p w14:paraId="5A4BA793" w14:textId="2E0CD89A" w:rsidR="00373B54" w:rsidRDefault="00373B54" w:rsidP="00373B54">
      <w:pPr>
        <w:pStyle w:val="Sinespaciado"/>
        <w:numPr>
          <w:ilvl w:val="0"/>
          <w:numId w:val="20"/>
        </w:numPr>
        <w:jc w:val="both"/>
      </w:pPr>
      <w:r>
        <w:t xml:space="preserve">Abrimos SSMS y ejecutamos el siguiente </w:t>
      </w:r>
      <w:proofErr w:type="spellStart"/>
      <w:r>
        <w:t>query</w:t>
      </w:r>
      <w:proofErr w:type="spellEnd"/>
      <w:r>
        <w:t xml:space="preserve">, contiene los datos del ODBC, como el nombre del servidor “MYSQL2” y el </w:t>
      </w:r>
      <w:proofErr w:type="spellStart"/>
      <w:r>
        <w:t>datasrc</w:t>
      </w:r>
      <w:proofErr w:type="spellEnd"/>
      <w:r>
        <w:t xml:space="preserve"> “</w:t>
      </w:r>
      <w:proofErr w:type="spellStart"/>
      <w:r>
        <w:t>MySQL_LINK</w:t>
      </w:r>
      <w:proofErr w:type="spellEnd"/>
      <w:r>
        <w:t xml:space="preserve">”, luego añadimos los datos del </w:t>
      </w:r>
      <w:proofErr w:type="spellStart"/>
      <w:r>
        <w:t>login</w:t>
      </w:r>
      <w:proofErr w:type="spellEnd"/>
      <w:r>
        <w:t>, el usuario actual “</w:t>
      </w:r>
      <w:proofErr w:type="spellStart"/>
      <w:r>
        <w:t>sa</w:t>
      </w:r>
      <w:proofErr w:type="spellEnd"/>
      <w:r>
        <w:t>”, el usuario remoto “</w:t>
      </w:r>
      <w:proofErr w:type="spellStart"/>
      <w:r>
        <w:t>root</w:t>
      </w:r>
      <w:proofErr w:type="spellEnd"/>
      <w:r>
        <w:t>” y su contraseña “P@ssw0rd”.</w:t>
      </w:r>
    </w:p>
    <w:p w14:paraId="106E17F7" w14:textId="77777777" w:rsidR="00373B54" w:rsidRDefault="00373B54" w:rsidP="00373B54">
      <w:pPr>
        <w:pStyle w:val="Sinespaciado"/>
        <w:jc w:val="both"/>
      </w:pPr>
    </w:p>
    <w:p w14:paraId="340F890C" w14:textId="1F997FC3" w:rsidR="00373B54" w:rsidRDefault="00373B54" w:rsidP="00373B54">
      <w:pPr>
        <w:pStyle w:val="Sinespaciado"/>
        <w:jc w:val="center"/>
      </w:pPr>
      <w:r w:rsidRPr="00373B54">
        <w:drawing>
          <wp:inline distT="0" distB="0" distL="0" distR="0" wp14:anchorId="5EC71B87" wp14:editId="06A4BAB7">
            <wp:extent cx="3600000" cy="2269630"/>
            <wp:effectExtent l="0" t="0" r="635" b="0"/>
            <wp:docPr id="129699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96347" name=""/>
                    <pic:cNvPicPr/>
                  </pic:nvPicPr>
                  <pic:blipFill>
                    <a:blip r:embed="rId20"/>
                    <a:stretch>
                      <a:fillRect/>
                    </a:stretch>
                  </pic:blipFill>
                  <pic:spPr>
                    <a:xfrm>
                      <a:off x="0" y="0"/>
                      <a:ext cx="3600000" cy="2269630"/>
                    </a:xfrm>
                    <a:prstGeom prst="rect">
                      <a:avLst/>
                    </a:prstGeom>
                  </pic:spPr>
                </pic:pic>
              </a:graphicData>
            </a:graphic>
          </wp:inline>
        </w:drawing>
      </w:r>
    </w:p>
    <w:p w14:paraId="028A542D" w14:textId="77777777" w:rsidR="00C53058" w:rsidRDefault="00C53058" w:rsidP="00373B54">
      <w:pPr>
        <w:pStyle w:val="Sinespaciado"/>
        <w:jc w:val="center"/>
      </w:pPr>
    </w:p>
    <w:p w14:paraId="215116DE" w14:textId="70DD80C9" w:rsidR="00651975" w:rsidRDefault="00651975" w:rsidP="00651975">
      <w:pPr>
        <w:pStyle w:val="Sinespaciado"/>
        <w:numPr>
          <w:ilvl w:val="0"/>
          <w:numId w:val="20"/>
        </w:numPr>
        <w:jc w:val="both"/>
      </w:pPr>
      <w:r>
        <w:t xml:space="preserve">Se creará un </w:t>
      </w:r>
      <w:proofErr w:type="spellStart"/>
      <w:r>
        <w:t>linked</w:t>
      </w:r>
      <w:proofErr w:type="spellEnd"/>
      <w:r>
        <w:t xml:space="preserve"> server el cuál podremos probar de la siguiente manera.</w:t>
      </w:r>
    </w:p>
    <w:p w14:paraId="057E2290" w14:textId="77777777" w:rsidR="00651975" w:rsidRDefault="00651975" w:rsidP="00651975">
      <w:pPr>
        <w:pStyle w:val="Sinespaciado"/>
        <w:jc w:val="both"/>
      </w:pPr>
    </w:p>
    <w:p w14:paraId="58DBA49B" w14:textId="1A084472" w:rsidR="00651975" w:rsidRDefault="00C53058" w:rsidP="00C53058">
      <w:pPr>
        <w:pStyle w:val="Sinespaciado"/>
        <w:jc w:val="center"/>
      </w:pPr>
      <w:r w:rsidRPr="00C53058">
        <w:lastRenderedPageBreak/>
        <w:drawing>
          <wp:inline distT="0" distB="0" distL="0" distR="0" wp14:anchorId="4A369265" wp14:editId="55C12280">
            <wp:extent cx="2128416" cy="3060000"/>
            <wp:effectExtent l="0" t="0" r="5715" b="7620"/>
            <wp:docPr id="1105735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35477" name=""/>
                    <pic:cNvPicPr/>
                  </pic:nvPicPr>
                  <pic:blipFill>
                    <a:blip r:embed="rId21"/>
                    <a:stretch>
                      <a:fillRect/>
                    </a:stretch>
                  </pic:blipFill>
                  <pic:spPr>
                    <a:xfrm>
                      <a:off x="0" y="0"/>
                      <a:ext cx="2128416" cy="3060000"/>
                    </a:xfrm>
                    <a:prstGeom prst="rect">
                      <a:avLst/>
                    </a:prstGeom>
                  </pic:spPr>
                </pic:pic>
              </a:graphicData>
            </a:graphic>
          </wp:inline>
        </w:drawing>
      </w:r>
    </w:p>
    <w:p w14:paraId="04B62575" w14:textId="77777777" w:rsidR="00C53058" w:rsidRDefault="00C53058" w:rsidP="00C53058">
      <w:pPr>
        <w:pStyle w:val="Sinespaciado"/>
        <w:jc w:val="center"/>
      </w:pPr>
    </w:p>
    <w:p w14:paraId="65B5580B" w14:textId="5F62828E" w:rsidR="00C53058" w:rsidRDefault="00C53058" w:rsidP="00C53058">
      <w:pPr>
        <w:pStyle w:val="Sinespaciado"/>
        <w:numPr>
          <w:ilvl w:val="0"/>
          <w:numId w:val="20"/>
        </w:numPr>
        <w:jc w:val="both"/>
      </w:pPr>
      <w:r>
        <w:t>Si hemos logrado hacer la conexión correctamente nos mostrará lo siguiente:</w:t>
      </w:r>
    </w:p>
    <w:p w14:paraId="2250A5D0" w14:textId="77777777" w:rsidR="00C53058" w:rsidRDefault="00C53058" w:rsidP="00C53058">
      <w:pPr>
        <w:pStyle w:val="Sinespaciado"/>
        <w:jc w:val="both"/>
      </w:pPr>
    </w:p>
    <w:p w14:paraId="2536A533" w14:textId="46331FA7" w:rsidR="00C53058" w:rsidRDefault="00C53058" w:rsidP="00C53058">
      <w:pPr>
        <w:pStyle w:val="Sinespaciado"/>
        <w:jc w:val="center"/>
      </w:pPr>
      <w:r w:rsidRPr="00C53058">
        <w:drawing>
          <wp:inline distT="0" distB="0" distL="0" distR="0" wp14:anchorId="3252265B" wp14:editId="15A4E581">
            <wp:extent cx="2520000" cy="1074916"/>
            <wp:effectExtent l="0" t="0" r="0" b="0"/>
            <wp:docPr id="1906163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3937" name=""/>
                    <pic:cNvPicPr/>
                  </pic:nvPicPr>
                  <pic:blipFill>
                    <a:blip r:embed="rId22"/>
                    <a:stretch>
                      <a:fillRect/>
                    </a:stretch>
                  </pic:blipFill>
                  <pic:spPr>
                    <a:xfrm>
                      <a:off x="0" y="0"/>
                      <a:ext cx="2520000" cy="1074916"/>
                    </a:xfrm>
                    <a:prstGeom prst="rect">
                      <a:avLst/>
                    </a:prstGeom>
                  </pic:spPr>
                </pic:pic>
              </a:graphicData>
            </a:graphic>
          </wp:inline>
        </w:drawing>
      </w:r>
    </w:p>
    <w:p w14:paraId="4665F705" w14:textId="77777777" w:rsidR="00C53058" w:rsidRDefault="00C53058" w:rsidP="00C53058">
      <w:pPr>
        <w:pStyle w:val="Sinespaciado"/>
      </w:pPr>
    </w:p>
    <w:p w14:paraId="47C3EA5C" w14:textId="2B0E1F66" w:rsidR="00C53058" w:rsidRDefault="00C53058" w:rsidP="00C53058">
      <w:pPr>
        <w:pStyle w:val="Sinespaciado"/>
        <w:numPr>
          <w:ilvl w:val="0"/>
          <w:numId w:val="20"/>
        </w:numPr>
      </w:pPr>
      <w:r>
        <w:t xml:space="preserve">Por </w:t>
      </w:r>
      <w:r w:rsidR="00484865">
        <w:t>último,</w:t>
      </w:r>
      <w:r>
        <w:t xml:space="preserve"> probamos hacer una consulta a MySQL de la siguiente manera, utilizamos la base de datos “test” y la tabla “usuarios”, de esta manera verificamos que sí nos da los datos que creamos al inicio.</w:t>
      </w:r>
    </w:p>
    <w:p w14:paraId="0D92C62B" w14:textId="77777777" w:rsidR="00C53058" w:rsidRDefault="00C53058" w:rsidP="00C53058">
      <w:pPr>
        <w:pStyle w:val="Sinespaciado"/>
      </w:pPr>
    </w:p>
    <w:p w14:paraId="06D778CB" w14:textId="2A7A130B" w:rsidR="00C53058" w:rsidRPr="00362F71" w:rsidRDefault="00C53058" w:rsidP="00C53058">
      <w:pPr>
        <w:pStyle w:val="Sinespaciado"/>
        <w:jc w:val="center"/>
      </w:pPr>
      <w:r w:rsidRPr="00C53058">
        <w:drawing>
          <wp:inline distT="0" distB="0" distL="0" distR="0" wp14:anchorId="2839566D" wp14:editId="4F3EC1BE">
            <wp:extent cx="5040000" cy="2647111"/>
            <wp:effectExtent l="0" t="0" r="8255" b="1270"/>
            <wp:docPr id="535378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78785" name=""/>
                    <pic:cNvPicPr/>
                  </pic:nvPicPr>
                  <pic:blipFill>
                    <a:blip r:embed="rId23"/>
                    <a:stretch>
                      <a:fillRect/>
                    </a:stretch>
                  </pic:blipFill>
                  <pic:spPr>
                    <a:xfrm>
                      <a:off x="0" y="0"/>
                      <a:ext cx="5040000" cy="2647111"/>
                    </a:xfrm>
                    <a:prstGeom prst="rect">
                      <a:avLst/>
                    </a:prstGeom>
                  </pic:spPr>
                </pic:pic>
              </a:graphicData>
            </a:graphic>
          </wp:inline>
        </w:drawing>
      </w:r>
    </w:p>
    <w:p w14:paraId="2694363A" w14:textId="77777777" w:rsidR="00362F71" w:rsidRPr="007F173E" w:rsidRDefault="00362F71" w:rsidP="007F173E">
      <w:pPr>
        <w:pStyle w:val="Sinespaciado"/>
        <w:jc w:val="both"/>
      </w:pPr>
    </w:p>
    <w:p w14:paraId="21057713" w14:textId="77777777" w:rsidR="003251C4" w:rsidRPr="00F076ED" w:rsidRDefault="006F0C11" w:rsidP="007F173E">
      <w:pPr>
        <w:pStyle w:val="Sinespaciado"/>
        <w:jc w:val="both"/>
        <w:rPr>
          <w:sz w:val="28"/>
          <w:szCs w:val="28"/>
        </w:rPr>
      </w:pPr>
      <w:r w:rsidRPr="00F076ED">
        <w:rPr>
          <w:b/>
          <w:sz w:val="28"/>
          <w:szCs w:val="28"/>
        </w:rPr>
        <w:t>Conclusiones y recomendaciones</w:t>
      </w:r>
      <w:r w:rsidR="00615212" w:rsidRPr="00F076ED">
        <w:rPr>
          <w:b/>
          <w:sz w:val="28"/>
          <w:szCs w:val="28"/>
        </w:rPr>
        <w:t>:</w:t>
      </w:r>
      <w:r w:rsidR="003678CD" w:rsidRPr="00F076ED">
        <w:rPr>
          <w:sz w:val="28"/>
          <w:szCs w:val="28"/>
        </w:rPr>
        <w:t xml:space="preserve"> </w:t>
      </w:r>
    </w:p>
    <w:p w14:paraId="14580C98" w14:textId="77777777" w:rsidR="00853A26" w:rsidRDefault="00853A26" w:rsidP="0093321F">
      <w:pPr>
        <w:pStyle w:val="Sinespaciado"/>
        <w:jc w:val="both"/>
      </w:pPr>
    </w:p>
    <w:p w14:paraId="51A7A7A9" w14:textId="56FE8695" w:rsidR="008468FE" w:rsidRDefault="00484865" w:rsidP="00484865">
      <w:pPr>
        <w:pStyle w:val="Sinespaciado"/>
        <w:numPr>
          <w:ilvl w:val="0"/>
          <w:numId w:val="11"/>
        </w:numPr>
        <w:jc w:val="both"/>
      </w:pPr>
      <w:r>
        <w:t>Se recomiendo utilizar las versiones estables de cada programa, incluido el driver de ODBC que suele dar problemas cuando no está bien instalado.</w:t>
      </w:r>
    </w:p>
    <w:p w14:paraId="64B3B97E" w14:textId="6071B47F" w:rsidR="00484865" w:rsidRDefault="00484865" w:rsidP="00484865">
      <w:pPr>
        <w:pStyle w:val="Sinespaciado"/>
        <w:numPr>
          <w:ilvl w:val="0"/>
          <w:numId w:val="11"/>
        </w:numPr>
        <w:jc w:val="both"/>
      </w:pPr>
      <w:r>
        <w:t>Concluimos que es posible hacer la conexión desde SQL Server ha otros DMBS, así como MySQL, podemos utilizar PostgreSQL u otros, de esta manera podemos llevar a cabo las distribuciones de las bases de datos.</w:t>
      </w:r>
    </w:p>
    <w:p w14:paraId="6994F139" w14:textId="77777777" w:rsidR="00940FCA" w:rsidRDefault="00940FCA" w:rsidP="0093321F">
      <w:pPr>
        <w:pStyle w:val="Sinespaciado"/>
        <w:jc w:val="both"/>
      </w:pPr>
    </w:p>
    <w:p w14:paraId="3453CCB6" w14:textId="528830DD" w:rsidR="008053A7" w:rsidRDefault="008053A7" w:rsidP="003251C4">
      <w:pPr>
        <w:pStyle w:val="Sinespaciado"/>
        <w:jc w:val="both"/>
        <w:rPr>
          <w:b/>
          <w:sz w:val="28"/>
          <w:szCs w:val="28"/>
        </w:rPr>
      </w:pPr>
      <w:r>
        <w:rPr>
          <w:b/>
          <w:sz w:val="28"/>
          <w:szCs w:val="28"/>
        </w:rPr>
        <w:t>Contribución:</w:t>
      </w:r>
    </w:p>
    <w:p w14:paraId="79EBF783" w14:textId="351C374F" w:rsidR="008053A7" w:rsidRDefault="00B449E8" w:rsidP="003251C4">
      <w:pPr>
        <w:pStyle w:val="Sinespaciado"/>
        <w:jc w:val="both"/>
        <w:rPr>
          <w:bCs/>
        </w:rPr>
      </w:pPr>
      <w:r>
        <w:rPr>
          <w:bCs/>
        </w:rPr>
        <w:t>L</w:t>
      </w:r>
      <w:r w:rsidR="00484865">
        <w:rPr>
          <w:bCs/>
        </w:rPr>
        <w:t>a actividad se realizó de forma autónoma.</w:t>
      </w:r>
    </w:p>
    <w:p w14:paraId="7EF63226" w14:textId="77777777" w:rsidR="000E2A8F" w:rsidRPr="008053A7" w:rsidRDefault="000E2A8F" w:rsidP="003251C4">
      <w:pPr>
        <w:pStyle w:val="Sinespaciado"/>
        <w:jc w:val="both"/>
        <w:rPr>
          <w:bCs/>
        </w:rPr>
      </w:pPr>
    </w:p>
    <w:sdt>
      <w:sdtPr>
        <w:rPr>
          <w:rFonts w:asciiTheme="minorHAnsi" w:eastAsiaTheme="minorHAnsi" w:hAnsiTheme="minorHAnsi" w:cstheme="minorBidi"/>
          <w:color w:val="auto"/>
          <w:sz w:val="22"/>
          <w:szCs w:val="22"/>
          <w:lang w:val="es-ES" w:eastAsia="en-US"/>
        </w:rPr>
        <w:id w:val="-1816784042"/>
        <w:docPartObj>
          <w:docPartGallery w:val="Bibliographies"/>
          <w:docPartUnique/>
        </w:docPartObj>
      </w:sdtPr>
      <w:sdtEndPr>
        <w:rPr>
          <w:lang w:val="es-EC"/>
        </w:rPr>
      </w:sdtEndPr>
      <w:sdtContent>
        <w:p w14:paraId="3E2DAF89" w14:textId="063567CC" w:rsidR="00E33DD7" w:rsidRPr="00762CEE" w:rsidRDefault="00E33DD7">
          <w:pPr>
            <w:pStyle w:val="Ttulo1"/>
            <w:rPr>
              <w:b/>
              <w:bCs/>
              <w:color w:val="auto"/>
            </w:rPr>
          </w:pPr>
          <w:r w:rsidRPr="00762CEE">
            <w:rPr>
              <w:b/>
              <w:bCs/>
              <w:color w:val="auto"/>
              <w:lang w:val="es-ES"/>
            </w:rPr>
            <w:t>Bibliografía</w:t>
          </w:r>
        </w:p>
        <w:sdt>
          <w:sdtPr>
            <w:id w:val="111145805"/>
            <w:bibliography/>
          </w:sdtPr>
          <w:sdtContent>
            <w:p w14:paraId="09F551E1" w14:textId="77777777" w:rsidR="00E33DD7" w:rsidRDefault="00E33DD7" w:rsidP="00E33DD7">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80"/>
              </w:tblGrid>
              <w:tr w:rsidR="00E41E7B" w14:paraId="0B06BDB8" w14:textId="77777777" w:rsidTr="00542FA5">
                <w:trPr>
                  <w:divId w:val="513805911"/>
                  <w:tblCellSpacing w:w="15" w:type="dxa"/>
                </w:trPr>
                <w:tc>
                  <w:tcPr>
                    <w:tcW w:w="224" w:type="pct"/>
                    <w:hideMark/>
                  </w:tcPr>
                  <w:p w14:paraId="2006B3F8" w14:textId="696A5986" w:rsidR="00E41E7B" w:rsidRDefault="00FD1E83">
                    <w:pPr>
                      <w:pStyle w:val="Bibliografa"/>
                      <w:rPr>
                        <w:noProof/>
                        <w:sz w:val="24"/>
                        <w:szCs w:val="24"/>
                        <w:lang w:val="es-ES"/>
                      </w:rPr>
                    </w:pPr>
                    <w:r>
                      <w:rPr>
                        <w:noProof/>
                        <w:lang w:val="es-ES"/>
                      </w:rPr>
                      <w:t>[</w:t>
                    </w:r>
                    <w:r w:rsidR="00E41E7B">
                      <w:rPr>
                        <w:noProof/>
                        <w:lang w:val="es-ES"/>
                      </w:rPr>
                      <w:t xml:space="preserve">1] </w:t>
                    </w:r>
                  </w:p>
                </w:tc>
                <w:tc>
                  <w:tcPr>
                    <w:tcW w:w="4723" w:type="pct"/>
                    <w:hideMark/>
                  </w:tcPr>
                  <w:p w14:paraId="3C32FC53" w14:textId="5DDB6372" w:rsidR="00E41E7B" w:rsidRDefault="006E4AD0">
                    <w:pPr>
                      <w:pStyle w:val="Bibliografa"/>
                      <w:rPr>
                        <w:noProof/>
                        <w:lang w:val="es-ES"/>
                      </w:rPr>
                    </w:pPr>
                    <w:r w:rsidRPr="006E4AD0">
                      <w:rPr>
                        <w:noProof/>
                      </w:rPr>
                      <w:t xml:space="preserve">Microsoft, "Crear servidores vinculados - SQL Server," Microsoft Learn, 10 de mayo de 2024. [En línea]. Disponible en: </w:t>
                    </w:r>
                    <w:hyperlink r:id="rId24" w:tgtFrame="_new" w:history="1">
                      <w:r w:rsidRPr="006E4AD0">
                        <w:rPr>
                          <w:rStyle w:val="Hipervnculo"/>
                          <w:noProof/>
                        </w:rPr>
                        <w:t>https://learn.microsoft.com/es-es/sql/relational-databases/linked-servers/create-linked-servers-sql-server-database-engine?view=sql-server-ver16</w:t>
                      </w:r>
                    </w:hyperlink>
                    <w:r w:rsidRPr="006E4AD0">
                      <w:rPr>
                        <w:noProof/>
                      </w:rPr>
                      <w:t>. [Accedido: 22 de noviembre de 2024].</w:t>
                    </w:r>
                  </w:p>
                </w:tc>
              </w:tr>
              <w:tr w:rsidR="00E41E7B" w14:paraId="004257DE" w14:textId="77777777" w:rsidTr="00542FA5">
                <w:trPr>
                  <w:divId w:val="513805911"/>
                  <w:tblCellSpacing w:w="15" w:type="dxa"/>
                </w:trPr>
                <w:tc>
                  <w:tcPr>
                    <w:tcW w:w="224" w:type="pct"/>
                    <w:hideMark/>
                  </w:tcPr>
                  <w:p w14:paraId="1CA8ECD9" w14:textId="77777777" w:rsidR="00E41E7B" w:rsidRDefault="00E41E7B">
                    <w:pPr>
                      <w:pStyle w:val="Bibliografa"/>
                      <w:rPr>
                        <w:noProof/>
                        <w:lang w:val="es-ES"/>
                      </w:rPr>
                    </w:pPr>
                    <w:r>
                      <w:rPr>
                        <w:noProof/>
                        <w:lang w:val="es-ES"/>
                      </w:rPr>
                      <w:t xml:space="preserve">[2] </w:t>
                    </w:r>
                  </w:p>
                </w:tc>
                <w:tc>
                  <w:tcPr>
                    <w:tcW w:w="4723" w:type="pct"/>
                    <w:hideMark/>
                  </w:tcPr>
                  <w:p w14:paraId="179312BB" w14:textId="374CB2E9" w:rsidR="00E41E7B" w:rsidRDefault="006E4AD0">
                    <w:pPr>
                      <w:pStyle w:val="Bibliografa"/>
                      <w:rPr>
                        <w:noProof/>
                        <w:lang w:val="es-ES"/>
                      </w:rPr>
                    </w:pPr>
                    <w:r w:rsidRPr="006E4AD0">
                      <w:rPr>
                        <w:noProof/>
                      </w:rPr>
                      <w:t xml:space="preserve">Microsoft, "Servidores vinculados (motor de base de datos) - SQL Server," Microsoft Learn, 10 de mayo de 2024. [En línea]. Disponible en: </w:t>
                    </w:r>
                    <w:hyperlink r:id="rId25" w:tgtFrame="_new" w:history="1">
                      <w:r w:rsidRPr="006E4AD0">
                        <w:rPr>
                          <w:rStyle w:val="Hipervnculo"/>
                          <w:noProof/>
                        </w:rPr>
                        <w:t>https://learn.microsoft.com/es-es/sql/relational-databases/linked-servers/linked-servers-database-engine?view=sql-server-ver16</w:t>
                      </w:r>
                    </w:hyperlink>
                    <w:r w:rsidRPr="006E4AD0">
                      <w:rPr>
                        <w:noProof/>
                      </w:rPr>
                      <w:t>. [Accedido: 22 de noviembre de 2024].</w:t>
                    </w:r>
                  </w:p>
                </w:tc>
              </w:tr>
              <w:tr w:rsidR="00E41E7B" w14:paraId="1C0F2A63" w14:textId="77777777" w:rsidTr="00542FA5">
                <w:trPr>
                  <w:divId w:val="513805911"/>
                  <w:tblCellSpacing w:w="15" w:type="dxa"/>
                </w:trPr>
                <w:tc>
                  <w:tcPr>
                    <w:tcW w:w="224" w:type="pct"/>
                    <w:hideMark/>
                  </w:tcPr>
                  <w:p w14:paraId="0C31A184" w14:textId="77777777" w:rsidR="00E41E7B" w:rsidRDefault="00E41E7B">
                    <w:pPr>
                      <w:pStyle w:val="Bibliografa"/>
                      <w:rPr>
                        <w:noProof/>
                        <w:lang w:val="es-ES"/>
                      </w:rPr>
                    </w:pPr>
                    <w:r>
                      <w:rPr>
                        <w:noProof/>
                        <w:lang w:val="es-ES"/>
                      </w:rPr>
                      <w:t xml:space="preserve">[3] </w:t>
                    </w:r>
                  </w:p>
                </w:tc>
                <w:tc>
                  <w:tcPr>
                    <w:tcW w:w="4723" w:type="pct"/>
                    <w:hideMark/>
                  </w:tcPr>
                  <w:p w14:paraId="670DEB77" w14:textId="73715C9E" w:rsidR="00E41E7B" w:rsidRDefault="006E4AD0">
                    <w:pPr>
                      <w:pStyle w:val="Bibliografa"/>
                      <w:rPr>
                        <w:noProof/>
                        <w:lang w:val="es-ES"/>
                      </w:rPr>
                    </w:pPr>
                    <w:r w:rsidRPr="006E4AD0">
                      <w:rPr>
                        <w:noProof/>
                      </w:rPr>
                      <w:t xml:space="preserve">Oracle, "MySQL Connector/ODBC," MySQL Documentation, 2024. [En línea]. Disponible en: </w:t>
                    </w:r>
                    <w:hyperlink r:id="rId26" w:tgtFrame="_new" w:history="1">
                      <w:r w:rsidRPr="006E4AD0">
                        <w:rPr>
                          <w:rStyle w:val="Hipervnculo"/>
                          <w:noProof/>
                        </w:rPr>
                        <w:t>https://dev.mysql.com/doc/connector-odbc/en/</w:t>
                      </w:r>
                    </w:hyperlink>
                    <w:r w:rsidRPr="006E4AD0">
                      <w:rPr>
                        <w:noProof/>
                      </w:rPr>
                      <w:t>. [Accedido: 22 de noviembre de 2024].</w:t>
                    </w:r>
                  </w:p>
                </w:tc>
              </w:tr>
            </w:tbl>
            <w:p w14:paraId="0CD9CD51" w14:textId="77777777" w:rsidR="00E41E7B" w:rsidRDefault="00E41E7B">
              <w:pPr>
                <w:divId w:val="513805911"/>
                <w:rPr>
                  <w:rFonts w:eastAsia="Times New Roman"/>
                  <w:noProof/>
                </w:rPr>
              </w:pPr>
            </w:p>
            <w:p w14:paraId="37EAD72F" w14:textId="70A0EC42" w:rsidR="00014228" w:rsidRDefault="00E33DD7" w:rsidP="00BF738B">
              <w:r>
                <w:rPr>
                  <w:b/>
                  <w:bCs/>
                </w:rPr>
                <w:fldChar w:fldCharType="end"/>
              </w:r>
            </w:p>
          </w:sdtContent>
        </w:sdt>
      </w:sdtContent>
    </w:sdt>
    <w:sectPr w:rsidR="00014228" w:rsidSect="0075197E">
      <w:headerReference w:type="default" r:id="rId2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62807" w14:textId="77777777" w:rsidR="00603869" w:rsidRDefault="00603869" w:rsidP="007F173E">
      <w:pPr>
        <w:spacing w:after="0" w:line="240" w:lineRule="auto"/>
      </w:pPr>
      <w:r>
        <w:separator/>
      </w:r>
    </w:p>
  </w:endnote>
  <w:endnote w:type="continuationSeparator" w:id="0">
    <w:p w14:paraId="48A44037" w14:textId="77777777" w:rsidR="00603869" w:rsidRDefault="00603869" w:rsidP="007F173E">
      <w:pPr>
        <w:spacing w:after="0" w:line="240" w:lineRule="auto"/>
      </w:pPr>
      <w:r>
        <w:continuationSeparator/>
      </w:r>
    </w:p>
  </w:endnote>
  <w:endnote w:type="continuationNotice" w:id="1">
    <w:p w14:paraId="1D0900E6" w14:textId="77777777" w:rsidR="00603869" w:rsidRDefault="00603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31ECB" w14:textId="77777777" w:rsidR="00603869" w:rsidRDefault="00603869" w:rsidP="007F173E">
      <w:pPr>
        <w:spacing w:after="0" w:line="240" w:lineRule="auto"/>
      </w:pPr>
      <w:r>
        <w:separator/>
      </w:r>
    </w:p>
  </w:footnote>
  <w:footnote w:type="continuationSeparator" w:id="0">
    <w:p w14:paraId="37FD750D" w14:textId="77777777" w:rsidR="00603869" w:rsidRDefault="00603869" w:rsidP="007F173E">
      <w:pPr>
        <w:spacing w:after="0" w:line="240" w:lineRule="auto"/>
      </w:pPr>
      <w:r>
        <w:continuationSeparator/>
      </w:r>
    </w:p>
  </w:footnote>
  <w:footnote w:type="continuationNotice" w:id="1">
    <w:p w14:paraId="7FFBD833" w14:textId="77777777" w:rsidR="00603869" w:rsidRDefault="006038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C512B" w14:textId="77777777" w:rsidR="007F173E" w:rsidRPr="006A448E" w:rsidRDefault="007F173E" w:rsidP="007F173E">
    <w:pPr>
      <w:spacing w:after="120"/>
      <w:jc w:val="center"/>
    </w:pPr>
    <w:r w:rsidRPr="006A448E">
      <w:rPr>
        <w:noProof/>
        <w:lang w:val="es-419" w:eastAsia="es-419"/>
      </w:rPr>
      <w:drawing>
        <wp:inline distT="0" distB="0" distL="0" distR="0" wp14:anchorId="11EFEA59" wp14:editId="3BFE1925">
          <wp:extent cx="285750" cy="345164"/>
          <wp:effectExtent l="19050" t="0" r="0" b="0"/>
          <wp:docPr id="1813683677" name="Picture 181368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6372C2F3"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44ADC682"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59A54816"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34CB4C2F"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763678E5" w14:textId="77777777" w:rsidR="007F173E" w:rsidRDefault="007F1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046"/>
    <w:multiLevelType w:val="hybridMultilevel"/>
    <w:tmpl w:val="E9CE28C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4945B54"/>
    <w:multiLevelType w:val="hybridMultilevel"/>
    <w:tmpl w:val="213C5C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DA2FFB"/>
    <w:multiLevelType w:val="hybridMultilevel"/>
    <w:tmpl w:val="DD709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45028A"/>
    <w:multiLevelType w:val="hybridMultilevel"/>
    <w:tmpl w:val="50E25F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E84D77"/>
    <w:multiLevelType w:val="hybridMultilevel"/>
    <w:tmpl w:val="FFFFFFFF"/>
    <w:lvl w:ilvl="0" w:tplc="5AD8AAEC">
      <w:start w:val="1"/>
      <w:numFmt w:val="decimal"/>
      <w:lvlText w:val="%1."/>
      <w:lvlJc w:val="left"/>
      <w:pPr>
        <w:ind w:left="720" w:hanging="360"/>
      </w:pPr>
    </w:lvl>
    <w:lvl w:ilvl="1" w:tplc="8DBAAA64">
      <w:start w:val="1"/>
      <w:numFmt w:val="lowerLetter"/>
      <w:lvlText w:val="%2."/>
      <w:lvlJc w:val="left"/>
      <w:pPr>
        <w:ind w:left="1440" w:hanging="360"/>
      </w:pPr>
    </w:lvl>
    <w:lvl w:ilvl="2" w:tplc="735272E0">
      <w:start w:val="1"/>
      <w:numFmt w:val="lowerRoman"/>
      <w:lvlText w:val="%3."/>
      <w:lvlJc w:val="right"/>
      <w:pPr>
        <w:ind w:left="2160" w:hanging="180"/>
      </w:pPr>
    </w:lvl>
    <w:lvl w:ilvl="3" w:tplc="61FEC9C8">
      <w:start w:val="1"/>
      <w:numFmt w:val="decimal"/>
      <w:lvlText w:val="%4."/>
      <w:lvlJc w:val="left"/>
      <w:pPr>
        <w:ind w:left="2880" w:hanging="360"/>
      </w:pPr>
    </w:lvl>
    <w:lvl w:ilvl="4" w:tplc="7E68CC78">
      <w:start w:val="1"/>
      <w:numFmt w:val="lowerLetter"/>
      <w:lvlText w:val="%5."/>
      <w:lvlJc w:val="left"/>
      <w:pPr>
        <w:ind w:left="3600" w:hanging="360"/>
      </w:pPr>
    </w:lvl>
    <w:lvl w:ilvl="5" w:tplc="C36C872E">
      <w:start w:val="1"/>
      <w:numFmt w:val="lowerRoman"/>
      <w:lvlText w:val="%6."/>
      <w:lvlJc w:val="right"/>
      <w:pPr>
        <w:ind w:left="4320" w:hanging="180"/>
      </w:pPr>
    </w:lvl>
    <w:lvl w:ilvl="6" w:tplc="61B4CAE0">
      <w:start w:val="1"/>
      <w:numFmt w:val="decimal"/>
      <w:lvlText w:val="%7."/>
      <w:lvlJc w:val="left"/>
      <w:pPr>
        <w:ind w:left="5040" w:hanging="360"/>
      </w:pPr>
    </w:lvl>
    <w:lvl w:ilvl="7" w:tplc="A6DE0590">
      <w:start w:val="1"/>
      <w:numFmt w:val="lowerLetter"/>
      <w:lvlText w:val="%8."/>
      <w:lvlJc w:val="left"/>
      <w:pPr>
        <w:ind w:left="5760" w:hanging="360"/>
      </w:pPr>
    </w:lvl>
    <w:lvl w:ilvl="8" w:tplc="B9B613B4">
      <w:start w:val="1"/>
      <w:numFmt w:val="lowerRoman"/>
      <w:lvlText w:val="%9."/>
      <w:lvlJc w:val="right"/>
      <w:pPr>
        <w:ind w:left="6480" w:hanging="180"/>
      </w:pPr>
    </w:lvl>
  </w:abstractNum>
  <w:abstractNum w:abstractNumId="6" w15:restartNumberingAfterBreak="0">
    <w:nsid w:val="2A984340"/>
    <w:multiLevelType w:val="hybridMultilevel"/>
    <w:tmpl w:val="449EDCE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A9958F7"/>
    <w:multiLevelType w:val="hybridMultilevel"/>
    <w:tmpl w:val="90DCC7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B6C6E8B"/>
    <w:multiLevelType w:val="hybridMultilevel"/>
    <w:tmpl w:val="4FEA167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AA2FFD"/>
    <w:multiLevelType w:val="hybridMultilevel"/>
    <w:tmpl w:val="5BA094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4287BA5"/>
    <w:multiLevelType w:val="hybridMultilevel"/>
    <w:tmpl w:val="2E665296"/>
    <w:lvl w:ilvl="0" w:tplc="DE1A3E2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A756C1"/>
    <w:multiLevelType w:val="hybridMultilevel"/>
    <w:tmpl w:val="7EA0626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E8F17DE"/>
    <w:multiLevelType w:val="hybridMultilevel"/>
    <w:tmpl w:val="A86E143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BA63C29"/>
    <w:multiLevelType w:val="hybridMultilevel"/>
    <w:tmpl w:val="1CDEBA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6" w15:restartNumberingAfterBreak="0">
    <w:nsid w:val="66883C58"/>
    <w:multiLevelType w:val="hybridMultilevel"/>
    <w:tmpl w:val="6B8EA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6EF3760"/>
    <w:multiLevelType w:val="hybridMultilevel"/>
    <w:tmpl w:val="0E5C4E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D117FC6"/>
    <w:multiLevelType w:val="hybridMultilevel"/>
    <w:tmpl w:val="3D2A085C"/>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6F542988"/>
    <w:multiLevelType w:val="hybridMultilevel"/>
    <w:tmpl w:val="1EC6E1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378504409">
    <w:abstractNumId w:val="15"/>
  </w:num>
  <w:num w:numId="2" w16cid:durableId="1090737892">
    <w:abstractNumId w:val="1"/>
  </w:num>
  <w:num w:numId="3" w16cid:durableId="1479153832">
    <w:abstractNumId w:val="9"/>
  </w:num>
  <w:num w:numId="4" w16cid:durableId="1927497892">
    <w:abstractNumId w:val="2"/>
  </w:num>
  <w:num w:numId="5" w16cid:durableId="1673725987">
    <w:abstractNumId w:val="12"/>
  </w:num>
  <w:num w:numId="6" w16cid:durableId="497771114">
    <w:abstractNumId w:val="13"/>
  </w:num>
  <w:num w:numId="7" w16cid:durableId="814416656">
    <w:abstractNumId w:val="8"/>
  </w:num>
  <w:num w:numId="8" w16cid:durableId="1580676264">
    <w:abstractNumId w:val="5"/>
  </w:num>
  <w:num w:numId="9" w16cid:durableId="604189329">
    <w:abstractNumId w:val="7"/>
  </w:num>
  <w:num w:numId="10" w16cid:durableId="773284856">
    <w:abstractNumId w:val="14"/>
  </w:num>
  <w:num w:numId="11" w16cid:durableId="177278965">
    <w:abstractNumId w:val="11"/>
  </w:num>
  <w:num w:numId="12" w16cid:durableId="525144320">
    <w:abstractNumId w:val="16"/>
  </w:num>
  <w:num w:numId="13" w16cid:durableId="1498426857">
    <w:abstractNumId w:val="3"/>
  </w:num>
  <w:num w:numId="14" w16cid:durableId="258873135">
    <w:abstractNumId w:val="4"/>
  </w:num>
  <w:num w:numId="15" w16cid:durableId="137385650">
    <w:abstractNumId w:val="10"/>
  </w:num>
  <w:num w:numId="16" w16cid:durableId="845168079">
    <w:abstractNumId w:val="19"/>
  </w:num>
  <w:num w:numId="17" w16cid:durableId="1949241870">
    <w:abstractNumId w:val="18"/>
  </w:num>
  <w:num w:numId="18" w16cid:durableId="403257573">
    <w:abstractNumId w:val="0"/>
  </w:num>
  <w:num w:numId="19" w16cid:durableId="1491215632">
    <w:abstractNumId w:val="17"/>
  </w:num>
  <w:num w:numId="20" w16cid:durableId="61348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00718"/>
    <w:rsid w:val="000014C2"/>
    <w:rsid w:val="00002716"/>
    <w:rsid w:val="000074E1"/>
    <w:rsid w:val="00011894"/>
    <w:rsid w:val="00012115"/>
    <w:rsid w:val="00014228"/>
    <w:rsid w:val="00015BF0"/>
    <w:rsid w:val="00021AA0"/>
    <w:rsid w:val="00023D0E"/>
    <w:rsid w:val="00024B97"/>
    <w:rsid w:val="000265B4"/>
    <w:rsid w:val="00027557"/>
    <w:rsid w:val="0002757B"/>
    <w:rsid w:val="00027963"/>
    <w:rsid w:val="000327EB"/>
    <w:rsid w:val="00043DB5"/>
    <w:rsid w:val="00044544"/>
    <w:rsid w:val="000452D9"/>
    <w:rsid w:val="000460FC"/>
    <w:rsid w:val="00047962"/>
    <w:rsid w:val="0005286A"/>
    <w:rsid w:val="00055E4D"/>
    <w:rsid w:val="00065D7D"/>
    <w:rsid w:val="00067995"/>
    <w:rsid w:val="00071ACE"/>
    <w:rsid w:val="00074FBF"/>
    <w:rsid w:val="00077B74"/>
    <w:rsid w:val="00093478"/>
    <w:rsid w:val="00093F39"/>
    <w:rsid w:val="00094C2F"/>
    <w:rsid w:val="00094EB0"/>
    <w:rsid w:val="000B0A5E"/>
    <w:rsid w:val="000B5DC6"/>
    <w:rsid w:val="000C06C8"/>
    <w:rsid w:val="000C29B1"/>
    <w:rsid w:val="000C3FA6"/>
    <w:rsid w:val="000C538B"/>
    <w:rsid w:val="000C7D3F"/>
    <w:rsid w:val="000D0361"/>
    <w:rsid w:val="000D32FD"/>
    <w:rsid w:val="000D4240"/>
    <w:rsid w:val="000D76AD"/>
    <w:rsid w:val="000E18CF"/>
    <w:rsid w:val="000E27B1"/>
    <w:rsid w:val="000E2A8F"/>
    <w:rsid w:val="000E53F2"/>
    <w:rsid w:val="000E5E6A"/>
    <w:rsid w:val="000E66B9"/>
    <w:rsid w:val="000F0435"/>
    <w:rsid w:val="000F2C20"/>
    <w:rsid w:val="000F345B"/>
    <w:rsid w:val="000F3B04"/>
    <w:rsid w:val="000F5B0E"/>
    <w:rsid w:val="000F5D66"/>
    <w:rsid w:val="00112FD2"/>
    <w:rsid w:val="00115CB6"/>
    <w:rsid w:val="00115E42"/>
    <w:rsid w:val="001177A4"/>
    <w:rsid w:val="0012232C"/>
    <w:rsid w:val="001246D7"/>
    <w:rsid w:val="001321C3"/>
    <w:rsid w:val="00133050"/>
    <w:rsid w:val="001338A0"/>
    <w:rsid w:val="00137648"/>
    <w:rsid w:val="00144981"/>
    <w:rsid w:val="00146215"/>
    <w:rsid w:val="0014733F"/>
    <w:rsid w:val="001474CD"/>
    <w:rsid w:val="00157FB5"/>
    <w:rsid w:val="00164183"/>
    <w:rsid w:val="00164321"/>
    <w:rsid w:val="00164D23"/>
    <w:rsid w:val="00165E05"/>
    <w:rsid w:val="00166BCD"/>
    <w:rsid w:val="00171E65"/>
    <w:rsid w:val="00172736"/>
    <w:rsid w:val="001760B8"/>
    <w:rsid w:val="00181086"/>
    <w:rsid w:val="00181F98"/>
    <w:rsid w:val="00183C43"/>
    <w:rsid w:val="001860EC"/>
    <w:rsid w:val="00187C48"/>
    <w:rsid w:val="00197813"/>
    <w:rsid w:val="001A433E"/>
    <w:rsid w:val="001A5604"/>
    <w:rsid w:val="001A5A45"/>
    <w:rsid w:val="001A7BE6"/>
    <w:rsid w:val="001B2BB4"/>
    <w:rsid w:val="001B433B"/>
    <w:rsid w:val="001B4677"/>
    <w:rsid w:val="001B72AE"/>
    <w:rsid w:val="001C1450"/>
    <w:rsid w:val="001C63E6"/>
    <w:rsid w:val="001D1414"/>
    <w:rsid w:val="001D3A5B"/>
    <w:rsid w:val="001E6C21"/>
    <w:rsid w:val="001F4889"/>
    <w:rsid w:val="001F6067"/>
    <w:rsid w:val="00200422"/>
    <w:rsid w:val="002126C0"/>
    <w:rsid w:val="002126EE"/>
    <w:rsid w:val="00214F68"/>
    <w:rsid w:val="00215589"/>
    <w:rsid w:val="002167CB"/>
    <w:rsid w:val="00222B6D"/>
    <w:rsid w:val="00222C30"/>
    <w:rsid w:val="00224312"/>
    <w:rsid w:val="00224B38"/>
    <w:rsid w:val="00226DD7"/>
    <w:rsid w:val="00230C22"/>
    <w:rsid w:val="002327B8"/>
    <w:rsid w:val="002350FD"/>
    <w:rsid w:val="00236611"/>
    <w:rsid w:val="0024287C"/>
    <w:rsid w:val="0024483F"/>
    <w:rsid w:val="00247C5E"/>
    <w:rsid w:val="00252B8A"/>
    <w:rsid w:val="0025375E"/>
    <w:rsid w:val="002575B8"/>
    <w:rsid w:val="002579BE"/>
    <w:rsid w:val="0026020F"/>
    <w:rsid w:val="002605E5"/>
    <w:rsid w:val="0026076B"/>
    <w:rsid w:val="002628C1"/>
    <w:rsid w:val="0026715E"/>
    <w:rsid w:val="0027083D"/>
    <w:rsid w:val="00272184"/>
    <w:rsid w:val="00274678"/>
    <w:rsid w:val="002754A6"/>
    <w:rsid w:val="002761E8"/>
    <w:rsid w:val="002764D9"/>
    <w:rsid w:val="00276DF2"/>
    <w:rsid w:val="00277025"/>
    <w:rsid w:val="002775C1"/>
    <w:rsid w:val="00284454"/>
    <w:rsid w:val="002850EF"/>
    <w:rsid w:val="00285CB1"/>
    <w:rsid w:val="0028744C"/>
    <w:rsid w:val="002902AE"/>
    <w:rsid w:val="00290F13"/>
    <w:rsid w:val="00294261"/>
    <w:rsid w:val="002942A6"/>
    <w:rsid w:val="00295C66"/>
    <w:rsid w:val="002967DE"/>
    <w:rsid w:val="00296997"/>
    <w:rsid w:val="002A258A"/>
    <w:rsid w:val="002A2770"/>
    <w:rsid w:val="002A474A"/>
    <w:rsid w:val="002A4BB4"/>
    <w:rsid w:val="002B1C90"/>
    <w:rsid w:val="002B208F"/>
    <w:rsid w:val="002B3C01"/>
    <w:rsid w:val="002B600C"/>
    <w:rsid w:val="002B750E"/>
    <w:rsid w:val="002C140F"/>
    <w:rsid w:val="002C1A63"/>
    <w:rsid w:val="002C7D97"/>
    <w:rsid w:val="002D2008"/>
    <w:rsid w:val="002D61B8"/>
    <w:rsid w:val="002E12E0"/>
    <w:rsid w:val="002E5AA4"/>
    <w:rsid w:val="002E6C09"/>
    <w:rsid w:val="002F22B0"/>
    <w:rsid w:val="002F43A2"/>
    <w:rsid w:val="002F50DF"/>
    <w:rsid w:val="002F51B2"/>
    <w:rsid w:val="00300C9D"/>
    <w:rsid w:val="003042B6"/>
    <w:rsid w:val="003057D1"/>
    <w:rsid w:val="00310C13"/>
    <w:rsid w:val="00312112"/>
    <w:rsid w:val="00312AC4"/>
    <w:rsid w:val="003251C4"/>
    <w:rsid w:val="00327690"/>
    <w:rsid w:val="0032A903"/>
    <w:rsid w:val="00342F8A"/>
    <w:rsid w:val="00343E96"/>
    <w:rsid w:val="00347223"/>
    <w:rsid w:val="003537EC"/>
    <w:rsid w:val="00354D53"/>
    <w:rsid w:val="0036199B"/>
    <w:rsid w:val="003627A5"/>
    <w:rsid w:val="00362F71"/>
    <w:rsid w:val="00363B83"/>
    <w:rsid w:val="00366D88"/>
    <w:rsid w:val="003678CD"/>
    <w:rsid w:val="003704EB"/>
    <w:rsid w:val="00373B54"/>
    <w:rsid w:val="0037534B"/>
    <w:rsid w:val="003770FC"/>
    <w:rsid w:val="003806A1"/>
    <w:rsid w:val="00380919"/>
    <w:rsid w:val="00381B0C"/>
    <w:rsid w:val="00382EB8"/>
    <w:rsid w:val="00383CC6"/>
    <w:rsid w:val="00391525"/>
    <w:rsid w:val="00393D48"/>
    <w:rsid w:val="00397700"/>
    <w:rsid w:val="003A1999"/>
    <w:rsid w:val="003A42A5"/>
    <w:rsid w:val="003A5C12"/>
    <w:rsid w:val="003A7C99"/>
    <w:rsid w:val="003B19D2"/>
    <w:rsid w:val="003B309B"/>
    <w:rsid w:val="003B363A"/>
    <w:rsid w:val="003B6933"/>
    <w:rsid w:val="003B6A5F"/>
    <w:rsid w:val="003B7C6B"/>
    <w:rsid w:val="003B7D3B"/>
    <w:rsid w:val="003C0434"/>
    <w:rsid w:val="003C26F3"/>
    <w:rsid w:val="003C3532"/>
    <w:rsid w:val="003C6D7D"/>
    <w:rsid w:val="003C7EE7"/>
    <w:rsid w:val="003D2506"/>
    <w:rsid w:val="003D3568"/>
    <w:rsid w:val="003D434C"/>
    <w:rsid w:val="003D7605"/>
    <w:rsid w:val="003E5204"/>
    <w:rsid w:val="003E6795"/>
    <w:rsid w:val="003F5265"/>
    <w:rsid w:val="003F54F4"/>
    <w:rsid w:val="003F69FB"/>
    <w:rsid w:val="003F6F8B"/>
    <w:rsid w:val="003F7B31"/>
    <w:rsid w:val="00400D29"/>
    <w:rsid w:val="004052E8"/>
    <w:rsid w:val="00406403"/>
    <w:rsid w:val="00414BE8"/>
    <w:rsid w:val="004169F0"/>
    <w:rsid w:val="00416CF7"/>
    <w:rsid w:val="00416E70"/>
    <w:rsid w:val="00416F21"/>
    <w:rsid w:val="0042439F"/>
    <w:rsid w:val="00426917"/>
    <w:rsid w:val="004300EF"/>
    <w:rsid w:val="00430235"/>
    <w:rsid w:val="00430A4D"/>
    <w:rsid w:val="00430C6D"/>
    <w:rsid w:val="00432A07"/>
    <w:rsid w:val="004352C7"/>
    <w:rsid w:val="004374F5"/>
    <w:rsid w:val="0044337B"/>
    <w:rsid w:val="00443820"/>
    <w:rsid w:val="0044502C"/>
    <w:rsid w:val="0044553B"/>
    <w:rsid w:val="00447678"/>
    <w:rsid w:val="00447786"/>
    <w:rsid w:val="004570F5"/>
    <w:rsid w:val="00463E10"/>
    <w:rsid w:val="0046795D"/>
    <w:rsid w:val="00472BE1"/>
    <w:rsid w:val="004769A8"/>
    <w:rsid w:val="00477EAA"/>
    <w:rsid w:val="004809CC"/>
    <w:rsid w:val="00484865"/>
    <w:rsid w:val="004848B5"/>
    <w:rsid w:val="00485268"/>
    <w:rsid w:val="0048797E"/>
    <w:rsid w:val="0049194D"/>
    <w:rsid w:val="004B2EFA"/>
    <w:rsid w:val="004B3B6E"/>
    <w:rsid w:val="004C0610"/>
    <w:rsid w:val="004C0BAB"/>
    <w:rsid w:val="004C0CE6"/>
    <w:rsid w:val="004C3FCC"/>
    <w:rsid w:val="004C49AA"/>
    <w:rsid w:val="004C5C36"/>
    <w:rsid w:val="004C760A"/>
    <w:rsid w:val="004C7890"/>
    <w:rsid w:val="004E1671"/>
    <w:rsid w:val="004E41A9"/>
    <w:rsid w:val="004E5AC5"/>
    <w:rsid w:val="004E611C"/>
    <w:rsid w:val="004F2539"/>
    <w:rsid w:val="004F7929"/>
    <w:rsid w:val="00500460"/>
    <w:rsid w:val="0050141D"/>
    <w:rsid w:val="00502567"/>
    <w:rsid w:val="005025D3"/>
    <w:rsid w:val="00504637"/>
    <w:rsid w:val="00507B8E"/>
    <w:rsid w:val="00513EC9"/>
    <w:rsid w:val="00513EFC"/>
    <w:rsid w:val="00514267"/>
    <w:rsid w:val="005225E5"/>
    <w:rsid w:val="00526F24"/>
    <w:rsid w:val="00527890"/>
    <w:rsid w:val="00530A74"/>
    <w:rsid w:val="00534DD2"/>
    <w:rsid w:val="0053639C"/>
    <w:rsid w:val="005367AD"/>
    <w:rsid w:val="00542FA5"/>
    <w:rsid w:val="0054310F"/>
    <w:rsid w:val="00544672"/>
    <w:rsid w:val="005446AA"/>
    <w:rsid w:val="0055282E"/>
    <w:rsid w:val="00561223"/>
    <w:rsid w:val="00563EB1"/>
    <w:rsid w:val="00564C06"/>
    <w:rsid w:val="0057215A"/>
    <w:rsid w:val="00572C4C"/>
    <w:rsid w:val="005760EA"/>
    <w:rsid w:val="0057668D"/>
    <w:rsid w:val="00577FF4"/>
    <w:rsid w:val="00580DED"/>
    <w:rsid w:val="00581CB6"/>
    <w:rsid w:val="00582AEB"/>
    <w:rsid w:val="005836A0"/>
    <w:rsid w:val="00584D56"/>
    <w:rsid w:val="00585298"/>
    <w:rsid w:val="00590982"/>
    <w:rsid w:val="00594FC7"/>
    <w:rsid w:val="00597A17"/>
    <w:rsid w:val="005A0E4A"/>
    <w:rsid w:val="005A16E0"/>
    <w:rsid w:val="005A54C8"/>
    <w:rsid w:val="005A60CB"/>
    <w:rsid w:val="005B25DD"/>
    <w:rsid w:val="005B31AD"/>
    <w:rsid w:val="005B5CBA"/>
    <w:rsid w:val="005B5D17"/>
    <w:rsid w:val="005B65CD"/>
    <w:rsid w:val="005C7F91"/>
    <w:rsid w:val="005D02D7"/>
    <w:rsid w:val="005D1345"/>
    <w:rsid w:val="005D1829"/>
    <w:rsid w:val="005D3D7C"/>
    <w:rsid w:val="005D4F1D"/>
    <w:rsid w:val="005D6DDE"/>
    <w:rsid w:val="005D6F37"/>
    <w:rsid w:val="005E0D1C"/>
    <w:rsid w:val="005E398B"/>
    <w:rsid w:val="005E49A8"/>
    <w:rsid w:val="005E5F1F"/>
    <w:rsid w:val="005E6B69"/>
    <w:rsid w:val="005F4FB4"/>
    <w:rsid w:val="005F6A7C"/>
    <w:rsid w:val="00603869"/>
    <w:rsid w:val="006051A0"/>
    <w:rsid w:val="006062A1"/>
    <w:rsid w:val="00606870"/>
    <w:rsid w:val="006078D2"/>
    <w:rsid w:val="00607CC3"/>
    <w:rsid w:val="00610AD6"/>
    <w:rsid w:val="006124AB"/>
    <w:rsid w:val="006145EE"/>
    <w:rsid w:val="0061508B"/>
    <w:rsid w:val="00615212"/>
    <w:rsid w:val="00616BD2"/>
    <w:rsid w:val="0061799E"/>
    <w:rsid w:val="00637C0F"/>
    <w:rsid w:val="006406F2"/>
    <w:rsid w:val="00645C90"/>
    <w:rsid w:val="00651975"/>
    <w:rsid w:val="0065241F"/>
    <w:rsid w:val="00652900"/>
    <w:rsid w:val="006540F9"/>
    <w:rsid w:val="0065507A"/>
    <w:rsid w:val="00656509"/>
    <w:rsid w:val="00657E84"/>
    <w:rsid w:val="006625F7"/>
    <w:rsid w:val="00664262"/>
    <w:rsid w:val="00664415"/>
    <w:rsid w:val="006669DD"/>
    <w:rsid w:val="00671CA3"/>
    <w:rsid w:val="0067318F"/>
    <w:rsid w:val="006737A4"/>
    <w:rsid w:val="00673ECB"/>
    <w:rsid w:val="0067537A"/>
    <w:rsid w:val="006762AE"/>
    <w:rsid w:val="00676F52"/>
    <w:rsid w:val="0067772D"/>
    <w:rsid w:val="00677F48"/>
    <w:rsid w:val="0068589D"/>
    <w:rsid w:val="00685B20"/>
    <w:rsid w:val="006879A9"/>
    <w:rsid w:val="00694777"/>
    <w:rsid w:val="00694FA1"/>
    <w:rsid w:val="00695C95"/>
    <w:rsid w:val="00695D06"/>
    <w:rsid w:val="006A1BB2"/>
    <w:rsid w:val="006A5353"/>
    <w:rsid w:val="006B1FCA"/>
    <w:rsid w:val="006B26BF"/>
    <w:rsid w:val="006B48E4"/>
    <w:rsid w:val="006B4992"/>
    <w:rsid w:val="006B4F93"/>
    <w:rsid w:val="006C2B6C"/>
    <w:rsid w:val="006C7A18"/>
    <w:rsid w:val="006D72DE"/>
    <w:rsid w:val="006E4AD0"/>
    <w:rsid w:val="006E6947"/>
    <w:rsid w:val="006E703C"/>
    <w:rsid w:val="006F0C11"/>
    <w:rsid w:val="006F2868"/>
    <w:rsid w:val="006F6F26"/>
    <w:rsid w:val="006F74F9"/>
    <w:rsid w:val="006F79C1"/>
    <w:rsid w:val="007033D8"/>
    <w:rsid w:val="00706ADA"/>
    <w:rsid w:val="00710D41"/>
    <w:rsid w:val="00712422"/>
    <w:rsid w:val="00714339"/>
    <w:rsid w:val="0071598A"/>
    <w:rsid w:val="00717085"/>
    <w:rsid w:val="007267A0"/>
    <w:rsid w:val="00726B4B"/>
    <w:rsid w:val="00731CBC"/>
    <w:rsid w:val="00732AE8"/>
    <w:rsid w:val="00734046"/>
    <w:rsid w:val="00741CBB"/>
    <w:rsid w:val="00745329"/>
    <w:rsid w:val="007478D2"/>
    <w:rsid w:val="0075197E"/>
    <w:rsid w:val="007547BD"/>
    <w:rsid w:val="00756C58"/>
    <w:rsid w:val="007617FC"/>
    <w:rsid w:val="0076204A"/>
    <w:rsid w:val="007626E9"/>
    <w:rsid w:val="00762CEE"/>
    <w:rsid w:val="0076309B"/>
    <w:rsid w:val="00763949"/>
    <w:rsid w:val="007643B5"/>
    <w:rsid w:val="007670A4"/>
    <w:rsid w:val="00776E13"/>
    <w:rsid w:val="007807D4"/>
    <w:rsid w:val="00784CD1"/>
    <w:rsid w:val="0078617A"/>
    <w:rsid w:val="00790418"/>
    <w:rsid w:val="007906E4"/>
    <w:rsid w:val="00797D1C"/>
    <w:rsid w:val="007A18BC"/>
    <w:rsid w:val="007A19CA"/>
    <w:rsid w:val="007B1062"/>
    <w:rsid w:val="007B1689"/>
    <w:rsid w:val="007B3207"/>
    <w:rsid w:val="007B618A"/>
    <w:rsid w:val="007C0D46"/>
    <w:rsid w:val="007C5668"/>
    <w:rsid w:val="007C6248"/>
    <w:rsid w:val="007D069A"/>
    <w:rsid w:val="007D2047"/>
    <w:rsid w:val="007D2B74"/>
    <w:rsid w:val="007D66E2"/>
    <w:rsid w:val="007E2F0A"/>
    <w:rsid w:val="007E48E1"/>
    <w:rsid w:val="007E4C56"/>
    <w:rsid w:val="007F173E"/>
    <w:rsid w:val="007F1AB8"/>
    <w:rsid w:val="007F3A62"/>
    <w:rsid w:val="008049C8"/>
    <w:rsid w:val="008053A7"/>
    <w:rsid w:val="00806D2D"/>
    <w:rsid w:val="00811BAE"/>
    <w:rsid w:val="00814B93"/>
    <w:rsid w:val="00820408"/>
    <w:rsid w:val="00821870"/>
    <w:rsid w:val="008272D2"/>
    <w:rsid w:val="00831F53"/>
    <w:rsid w:val="00832CB8"/>
    <w:rsid w:val="008336C3"/>
    <w:rsid w:val="008345D5"/>
    <w:rsid w:val="00834D72"/>
    <w:rsid w:val="008357AF"/>
    <w:rsid w:val="00837A89"/>
    <w:rsid w:val="00837C25"/>
    <w:rsid w:val="008418A5"/>
    <w:rsid w:val="008468FE"/>
    <w:rsid w:val="00846B49"/>
    <w:rsid w:val="00850A57"/>
    <w:rsid w:val="00853A26"/>
    <w:rsid w:val="008578BE"/>
    <w:rsid w:val="00857CB5"/>
    <w:rsid w:val="00862A1E"/>
    <w:rsid w:val="008647BC"/>
    <w:rsid w:val="00865207"/>
    <w:rsid w:val="008658F6"/>
    <w:rsid w:val="008659B5"/>
    <w:rsid w:val="0087010B"/>
    <w:rsid w:val="008714C5"/>
    <w:rsid w:val="0087527E"/>
    <w:rsid w:val="00875F03"/>
    <w:rsid w:val="008776CF"/>
    <w:rsid w:val="00877BCA"/>
    <w:rsid w:val="00880157"/>
    <w:rsid w:val="00880C85"/>
    <w:rsid w:val="00886083"/>
    <w:rsid w:val="008876F8"/>
    <w:rsid w:val="00887DB4"/>
    <w:rsid w:val="00893396"/>
    <w:rsid w:val="00893CD3"/>
    <w:rsid w:val="00895003"/>
    <w:rsid w:val="008B1DFE"/>
    <w:rsid w:val="008B289F"/>
    <w:rsid w:val="008B48BC"/>
    <w:rsid w:val="008B4A1C"/>
    <w:rsid w:val="008C76F0"/>
    <w:rsid w:val="008D1DB2"/>
    <w:rsid w:val="008D24E0"/>
    <w:rsid w:val="008D2DCE"/>
    <w:rsid w:val="008D51C7"/>
    <w:rsid w:val="008D65DA"/>
    <w:rsid w:val="008E11AD"/>
    <w:rsid w:val="008E45EB"/>
    <w:rsid w:val="008E5876"/>
    <w:rsid w:val="008E5CE3"/>
    <w:rsid w:val="008E60BB"/>
    <w:rsid w:val="008F05D6"/>
    <w:rsid w:val="008F4F39"/>
    <w:rsid w:val="008F7984"/>
    <w:rsid w:val="008F7C6B"/>
    <w:rsid w:val="00903D34"/>
    <w:rsid w:val="00905FDD"/>
    <w:rsid w:val="009078D0"/>
    <w:rsid w:val="00912F93"/>
    <w:rsid w:val="00920A20"/>
    <w:rsid w:val="009212CE"/>
    <w:rsid w:val="00921958"/>
    <w:rsid w:val="0092247C"/>
    <w:rsid w:val="0092342A"/>
    <w:rsid w:val="00923ACC"/>
    <w:rsid w:val="00925298"/>
    <w:rsid w:val="009275BF"/>
    <w:rsid w:val="0093321F"/>
    <w:rsid w:val="00934941"/>
    <w:rsid w:val="00935C94"/>
    <w:rsid w:val="00936C0A"/>
    <w:rsid w:val="00940FCA"/>
    <w:rsid w:val="00943775"/>
    <w:rsid w:val="0094383A"/>
    <w:rsid w:val="009467E6"/>
    <w:rsid w:val="00951CF6"/>
    <w:rsid w:val="00952B3E"/>
    <w:rsid w:val="00955686"/>
    <w:rsid w:val="00960527"/>
    <w:rsid w:val="0096333C"/>
    <w:rsid w:val="00972622"/>
    <w:rsid w:val="009731BC"/>
    <w:rsid w:val="00974521"/>
    <w:rsid w:val="00975F85"/>
    <w:rsid w:val="00977A67"/>
    <w:rsid w:val="00981DA6"/>
    <w:rsid w:val="00984D14"/>
    <w:rsid w:val="00986090"/>
    <w:rsid w:val="00991EF0"/>
    <w:rsid w:val="0099493D"/>
    <w:rsid w:val="009950E2"/>
    <w:rsid w:val="00996BEA"/>
    <w:rsid w:val="009A054D"/>
    <w:rsid w:val="009A23A9"/>
    <w:rsid w:val="009A23F9"/>
    <w:rsid w:val="009B3891"/>
    <w:rsid w:val="009B735F"/>
    <w:rsid w:val="009C180D"/>
    <w:rsid w:val="009C75CD"/>
    <w:rsid w:val="009C7C82"/>
    <w:rsid w:val="009D5DB7"/>
    <w:rsid w:val="009E4D4B"/>
    <w:rsid w:val="009E6720"/>
    <w:rsid w:val="009E6BA0"/>
    <w:rsid w:val="009F00E2"/>
    <w:rsid w:val="009F297E"/>
    <w:rsid w:val="009F50AB"/>
    <w:rsid w:val="009F5334"/>
    <w:rsid w:val="009F7B2A"/>
    <w:rsid w:val="009F7DC9"/>
    <w:rsid w:val="00A01954"/>
    <w:rsid w:val="00A04B62"/>
    <w:rsid w:val="00A07459"/>
    <w:rsid w:val="00A07F53"/>
    <w:rsid w:val="00A15D51"/>
    <w:rsid w:val="00A17DB9"/>
    <w:rsid w:val="00A2404E"/>
    <w:rsid w:val="00A24075"/>
    <w:rsid w:val="00A24D2F"/>
    <w:rsid w:val="00A258B1"/>
    <w:rsid w:val="00A26496"/>
    <w:rsid w:val="00A330FF"/>
    <w:rsid w:val="00A35FA6"/>
    <w:rsid w:val="00A36365"/>
    <w:rsid w:val="00A42089"/>
    <w:rsid w:val="00A44224"/>
    <w:rsid w:val="00A45609"/>
    <w:rsid w:val="00A53952"/>
    <w:rsid w:val="00A5653E"/>
    <w:rsid w:val="00A56F5A"/>
    <w:rsid w:val="00A80F9A"/>
    <w:rsid w:val="00A82953"/>
    <w:rsid w:val="00A83A7B"/>
    <w:rsid w:val="00A8500C"/>
    <w:rsid w:val="00A857A1"/>
    <w:rsid w:val="00A86A4F"/>
    <w:rsid w:val="00A924D3"/>
    <w:rsid w:val="00A960C3"/>
    <w:rsid w:val="00A968B0"/>
    <w:rsid w:val="00AA1B07"/>
    <w:rsid w:val="00AA244A"/>
    <w:rsid w:val="00AB0DA3"/>
    <w:rsid w:val="00AB19BD"/>
    <w:rsid w:val="00AB300F"/>
    <w:rsid w:val="00AB6D22"/>
    <w:rsid w:val="00AC2CC8"/>
    <w:rsid w:val="00AC755E"/>
    <w:rsid w:val="00AC78FB"/>
    <w:rsid w:val="00AD2F9E"/>
    <w:rsid w:val="00AD462E"/>
    <w:rsid w:val="00AE11EE"/>
    <w:rsid w:val="00AF2488"/>
    <w:rsid w:val="00AF273A"/>
    <w:rsid w:val="00AF27EE"/>
    <w:rsid w:val="00AF4D69"/>
    <w:rsid w:val="00AF746D"/>
    <w:rsid w:val="00B0098E"/>
    <w:rsid w:val="00B02E61"/>
    <w:rsid w:val="00B06D86"/>
    <w:rsid w:val="00B12007"/>
    <w:rsid w:val="00B127E0"/>
    <w:rsid w:val="00B136DD"/>
    <w:rsid w:val="00B13AB3"/>
    <w:rsid w:val="00B16199"/>
    <w:rsid w:val="00B1656D"/>
    <w:rsid w:val="00B2216D"/>
    <w:rsid w:val="00B24AE5"/>
    <w:rsid w:val="00B255F1"/>
    <w:rsid w:val="00B27523"/>
    <w:rsid w:val="00B30049"/>
    <w:rsid w:val="00B35D47"/>
    <w:rsid w:val="00B449E8"/>
    <w:rsid w:val="00B475C3"/>
    <w:rsid w:val="00B504B4"/>
    <w:rsid w:val="00B601AE"/>
    <w:rsid w:val="00B63DC0"/>
    <w:rsid w:val="00B66EA2"/>
    <w:rsid w:val="00B728DF"/>
    <w:rsid w:val="00B74395"/>
    <w:rsid w:val="00B76BAB"/>
    <w:rsid w:val="00B76D77"/>
    <w:rsid w:val="00B84700"/>
    <w:rsid w:val="00B86387"/>
    <w:rsid w:val="00B86472"/>
    <w:rsid w:val="00B867FE"/>
    <w:rsid w:val="00B907E9"/>
    <w:rsid w:val="00B90F5E"/>
    <w:rsid w:val="00B914A3"/>
    <w:rsid w:val="00B91D02"/>
    <w:rsid w:val="00B95731"/>
    <w:rsid w:val="00B96675"/>
    <w:rsid w:val="00B97EFE"/>
    <w:rsid w:val="00BA2845"/>
    <w:rsid w:val="00BA2E28"/>
    <w:rsid w:val="00BA4257"/>
    <w:rsid w:val="00BB044E"/>
    <w:rsid w:val="00BB1796"/>
    <w:rsid w:val="00BB1846"/>
    <w:rsid w:val="00BB31DA"/>
    <w:rsid w:val="00BC1315"/>
    <w:rsid w:val="00BC16BD"/>
    <w:rsid w:val="00BC63F0"/>
    <w:rsid w:val="00BC6B40"/>
    <w:rsid w:val="00BC7C6E"/>
    <w:rsid w:val="00BD4E4D"/>
    <w:rsid w:val="00BD6122"/>
    <w:rsid w:val="00BD61C5"/>
    <w:rsid w:val="00BD64B5"/>
    <w:rsid w:val="00BD6ABB"/>
    <w:rsid w:val="00BF1F02"/>
    <w:rsid w:val="00BF3C49"/>
    <w:rsid w:val="00BF738B"/>
    <w:rsid w:val="00C0098F"/>
    <w:rsid w:val="00C043CF"/>
    <w:rsid w:val="00C06495"/>
    <w:rsid w:val="00C06B96"/>
    <w:rsid w:val="00C0709B"/>
    <w:rsid w:val="00C10426"/>
    <w:rsid w:val="00C11A9F"/>
    <w:rsid w:val="00C131A9"/>
    <w:rsid w:val="00C15509"/>
    <w:rsid w:val="00C155E6"/>
    <w:rsid w:val="00C15E4F"/>
    <w:rsid w:val="00C2225B"/>
    <w:rsid w:val="00C25245"/>
    <w:rsid w:val="00C26E22"/>
    <w:rsid w:val="00C30B69"/>
    <w:rsid w:val="00C31C6C"/>
    <w:rsid w:val="00C40EDC"/>
    <w:rsid w:val="00C43F88"/>
    <w:rsid w:val="00C46F11"/>
    <w:rsid w:val="00C50DFC"/>
    <w:rsid w:val="00C53058"/>
    <w:rsid w:val="00C54796"/>
    <w:rsid w:val="00C54BBF"/>
    <w:rsid w:val="00C557B4"/>
    <w:rsid w:val="00C55DE6"/>
    <w:rsid w:val="00C602A7"/>
    <w:rsid w:val="00C61C98"/>
    <w:rsid w:val="00C62210"/>
    <w:rsid w:val="00C6254B"/>
    <w:rsid w:val="00C70EF4"/>
    <w:rsid w:val="00C74AD5"/>
    <w:rsid w:val="00C76EDE"/>
    <w:rsid w:val="00C83691"/>
    <w:rsid w:val="00C85987"/>
    <w:rsid w:val="00C87647"/>
    <w:rsid w:val="00C87A6A"/>
    <w:rsid w:val="00C87C40"/>
    <w:rsid w:val="00C9132F"/>
    <w:rsid w:val="00C96314"/>
    <w:rsid w:val="00C97FDB"/>
    <w:rsid w:val="00CA423F"/>
    <w:rsid w:val="00CA457F"/>
    <w:rsid w:val="00CA4CC4"/>
    <w:rsid w:val="00CA63A9"/>
    <w:rsid w:val="00CA6619"/>
    <w:rsid w:val="00CB04DF"/>
    <w:rsid w:val="00CB3BEA"/>
    <w:rsid w:val="00CB3FE4"/>
    <w:rsid w:val="00CB5327"/>
    <w:rsid w:val="00CB5E17"/>
    <w:rsid w:val="00CB71B6"/>
    <w:rsid w:val="00CC07D3"/>
    <w:rsid w:val="00CC0E68"/>
    <w:rsid w:val="00CC131C"/>
    <w:rsid w:val="00CC14C7"/>
    <w:rsid w:val="00CC1E90"/>
    <w:rsid w:val="00CC61C8"/>
    <w:rsid w:val="00CD03FF"/>
    <w:rsid w:val="00CD2741"/>
    <w:rsid w:val="00CD3231"/>
    <w:rsid w:val="00CD495C"/>
    <w:rsid w:val="00CE32F3"/>
    <w:rsid w:val="00CE5F15"/>
    <w:rsid w:val="00CE7B8C"/>
    <w:rsid w:val="00CF05E8"/>
    <w:rsid w:val="00CF2BEA"/>
    <w:rsid w:val="00CF2E79"/>
    <w:rsid w:val="00CF32A5"/>
    <w:rsid w:val="00CF61E7"/>
    <w:rsid w:val="00CF7B67"/>
    <w:rsid w:val="00D03522"/>
    <w:rsid w:val="00D05037"/>
    <w:rsid w:val="00D05E69"/>
    <w:rsid w:val="00D06416"/>
    <w:rsid w:val="00D0769E"/>
    <w:rsid w:val="00D1503B"/>
    <w:rsid w:val="00D236DD"/>
    <w:rsid w:val="00D24F97"/>
    <w:rsid w:val="00D259FB"/>
    <w:rsid w:val="00D30DFC"/>
    <w:rsid w:val="00D32750"/>
    <w:rsid w:val="00D334B3"/>
    <w:rsid w:val="00D349D5"/>
    <w:rsid w:val="00D34DEA"/>
    <w:rsid w:val="00D37F92"/>
    <w:rsid w:val="00D42770"/>
    <w:rsid w:val="00D4589A"/>
    <w:rsid w:val="00D460C3"/>
    <w:rsid w:val="00D464B0"/>
    <w:rsid w:val="00D506DD"/>
    <w:rsid w:val="00D5148C"/>
    <w:rsid w:val="00D57A03"/>
    <w:rsid w:val="00D64D3A"/>
    <w:rsid w:val="00D64F64"/>
    <w:rsid w:val="00D66196"/>
    <w:rsid w:val="00D67CF4"/>
    <w:rsid w:val="00D71834"/>
    <w:rsid w:val="00D73A1B"/>
    <w:rsid w:val="00D83F39"/>
    <w:rsid w:val="00D87987"/>
    <w:rsid w:val="00D91C8D"/>
    <w:rsid w:val="00D9317F"/>
    <w:rsid w:val="00DA172F"/>
    <w:rsid w:val="00DA4B45"/>
    <w:rsid w:val="00DA4EF8"/>
    <w:rsid w:val="00DA510E"/>
    <w:rsid w:val="00DA55D4"/>
    <w:rsid w:val="00DA5E20"/>
    <w:rsid w:val="00DA6CD1"/>
    <w:rsid w:val="00DB0A73"/>
    <w:rsid w:val="00DB4380"/>
    <w:rsid w:val="00DB443E"/>
    <w:rsid w:val="00DB545E"/>
    <w:rsid w:val="00DB6975"/>
    <w:rsid w:val="00DC0A77"/>
    <w:rsid w:val="00DC0EC0"/>
    <w:rsid w:val="00DC7251"/>
    <w:rsid w:val="00DD1874"/>
    <w:rsid w:val="00DD2632"/>
    <w:rsid w:val="00DD3233"/>
    <w:rsid w:val="00DD5FA1"/>
    <w:rsid w:val="00DD6119"/>
    <w:rsid w:val="00DD6CA9"/>
    <w:rsid w:val="00DE32CF"/>
    <w:rsid w:val="00DF592B"/>
    <w:rsid w:val="00DF5B27"/>
    <w:rsid w:val="00DF71F5"/>
    <w:rsid w:val="00DF7DDD"/>
    <w:rsid w:val="00E018C4"/>
    <w:rsid w:val="00E02C89"/>
    <w:rsid w:val="00E0616D"/>
    <w:rsid w:val="00E1057C"/>
    <w:rsid w:val="00E1694E"/>
    <w:rsid w:val="00E17937"/>
    <w:rsid w:val="00E2373D"/>
    <w:rsid w:val="00E248A5"/>
    <w:rsid w:val="00E25157"/>
    <w:rsid w:val="00E2533B"/>
    <w:rsid w:val="00E30CCC"/>
    <w:rsid w:val="00E33DD7"/>
    <w:rsid w:val="00E35534"/>
    <w:rsid w:val="00E35C86"/>
    <w:rsid w:val="00E36D03"/>
    <w:rsid w:val="00E37078"/>
    <w:rsid w:val="00E371A6"/>
    <w:rsid w:val="00E37D1A"/>
    <w:rsid w:val="00E41680"/>
    <w:rsid w:val="00E41E7B"/>
    <w:rsid w:val="00E51273"/>
    <w:rsid w:val="00E51511"/>
    <w:rsid w:val="00E51EAF"/>
    <w:rsid w:val="00E553A9"/>
    <w:rsid w:val="00E56CF4"/>
    <w:rsid w:val="00E575C3"/>
    <w:rsid w:val="00E577FD"/>
    <w:rsid w:val="00E578D3"/>
    <w:rsid w:val="00E6152C"/>
    <w:rsid w:val="00E62A16"/>
    <w:rsid w:val="00E67B9C"/>
    <w:rsid w:val="00E704D7"/>
    <w:rsid w:val="00E744BD"/>
    <w:rsid w:val="00E76622"/>
    <w:rsid w:val="00E8202A"/>
    <w:rsid w:val="00E82D50"/>
    <w:rsid w:val="00E83870"/>
    <w:rsid w:val="00E8540C"/>
    <w:rsid w:val="00E855A9"/>
    <w:rsid w:val="00E87906"/>
    <w:rsid w:val="00E9075B"/>
    <w:rsid w:val="00E90863"/>
    <w:rsid w:val="00E9191D"/>
    <w:rsid w:val="00E91B38"/>
    <w:rsid w:val="00E95493"/>
    <w:rsid w:val="00EA0944"/>
    <w:rsid w:val="00EA134D"/>
    <w:rsid w:val="00EA1D1C"/>
    <w:rsid w:val="00EA7E53"/>
    <w:rsid w:val="00EA7F5B"/>
    <w:rsid w:val="00EB1FDB"/>
    <w:rsid w:val="00EB2B07"/>
    <w:rsid w:val="00EB31A3"/>
    <w:rsid w:val="00EB52BC"/>
    <w:rsid w:val="00EC5C2F"/>
    <w:rsid w:val="00ED04A9"/>
    <w:rsid w:val="00ED2FBD"/>
    <w:rsid w:val="00ED30A7"/>
    <w:rsid w:val="00ED3BA4"/>
    <w:rsid w:val="00ED4BD7"/>
    <w:rsid w:val="00ED74DA"/>
    <w:rsid w:val="00EE01F8"/>
    <w:rsid w:val="00EE224E"/>
    <w:rsid w:val="00EE335F"/>
    <w:rsid w:val="00EF5BFA"/>
    <w:rsid w:val="00F0443C"/>
    <w:rsid w:val="00F04BFD"/>
    <w:rsid w:val="00F04C82"/>
    <w:rsid w:val="00F076ED"/>
    <w:rsid w:val="00F07817"/>
    <w:rsid w:val="00F10A6B"/>
    <w:rsid w:val="00F1461E"/>
    <w:rsid w:val="00F15D6B"/>
    <w:rsid w:val="00F1641B"/>
    <w:rsid w:val="00F16FDE"/>
    <w:rsid w:val="00F17656"/>
    <w:rsid w:val="00F20FAE"/>
    <w:rsid w:val="00F21AD1"/>
    <w:rsid w:val="00F23F0C"/>
    <w:rsid w:val="00F24CC4"/>
    <w:rsid w:val="00F25B6B"/>
    <w:rsid w:val="00F25B8F"/>
    <w:rsid w:val="00F27FB2"/>
    <w:rsid w:val="00F329DB"/>
    <w:rsid w:val="00F334C2"/>
    <w:rsid w:val="00F34DE6"/>
    <w:rsid w:val="00F36781"/>
    <w:rsid w:val="00F36C32"/>
    <w:rsid w:val="00F37D52"/>
    <w:rsid w:val="00F401F3"/>
    <w:rsid w:val="00F429A5"/>
    <w:rsid w:val="00F42E9C"/>
    <w:rsid w:val="00F45F14"/>
    <w:rsid w:val="00F473E8"/>
    <w:rsid w:val="00F50783"/>
    <w:rsid w:val="00F514E1"/>
    <w:rsid w:val="00F52156"/>
    <w:rsid w:val="00F54598"/>
    <w:rsid w:val="00F54A59"/>
    <w:rsid w:val="00F553D6"/>
    <w:rsid w:val="00F61F3E"/>
    <w:rsid w:val="00F650A1"/>
    <w:rsid w:val="00F65776"/>
    <w:rsid w:val="00F6579D"/>
    <w:rsid w:val="00F724E3"/>
    <w:rsid w:val="00F738B5"/>
    <w:rsid w:val="00F76A82"/>
    <w:rsid w:val="00F81143"/>
    <w:rsid w:val="00F830CF"/>
    <w:rsid w:val="00F837CB"/>
    <w:rsid w:val="00F955DD"/>
    <w:rsid w:val="00F9603F"/>
    <w:rsid w:val="00FA18E9"/>
    <w:rsid w:val="00FA338C"/>
    <w:rsid w:val="00FA6C86"/>
    <w:rsid w:val="00FB2377"/>
    <w:rsid w:val="00FB3075"/>
    <w:rsid w:val="00FB3B39"/>
    <w:rsid w:val="00FB48F6"/>
    <w:rsid w:val="00FB5AD2"/>
    <w:rsid w:val="00FB70F5"/>
    <w:rsid w:val="00FC06D9"/>
    <w:rsid w:val="00FC1619"/>
    <w:rsid w:val="00FC177C"/>
    <w:rsid w:val="00FC2E92"/>
    <w:rsid w:val="00FC49C3"/>
    <w:rsid w:val="00FC6FC2"/>
    <w:rsid w:val="00FC7CAB"/>
    <w:rsid w:val="00FD1E83"/>
    <w:rsid w:val="00FD3336"/>
    <w:rsid w:val="00FD4836"/>
    <w:rsid w:val="00FE1601"/>
    <w:rsid w:val="00FE2C07"/>
    <w:rsid w:val="00FE4D62"/>
    <w:rsid w:val="00FE7F95"/>
    <w:rsid w:val="00FF170E"/>
    <w:rsid w:val="00FF40B4"/>
    <w:rsid w:val="0F2AA308"/>
    <w:rsid w:val="31FA5E53"/>
    <w:rsid w:val="431B0085"/>
    <w:rsid w:val="4D66B8DE"/>
    <w:rsid w:val="5D271D8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45F1"/>
  <w15:docId w15:val="{B4DD58DA-AE83-4117-A418-A06A4A6F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B3"/>
  </w:style>
  <w:style w:type="paragraph" w:styleId="Ttulo1">
    <w:name w:val="heading 1"/>
    <w:basedOn w:val="Normal"/>
    <w:next w:val="Normal"/>
    <w:link w:val="Ttulo1Car"/>
    <w:uiPriority w:val="9"/>
    <w:qFormat/>
    <w:rsid w:val="00E33DD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EC"/>
    </w:rPr>
  </w:style>
  <w:style w:type="paragraph" w:styleId="Ttulo2">
    <w:name w:val="heading 2"/>
    <w:basedOn w:val="Normal"/>
    <w:next w:val="Normal"/>
    <w:link w:val="Ttulo2Car"/>
    <w:uiPriority w:val="9"/>
    <w:semiHidden/>
    <w:unhideWhenUsed/>
    <w:qFormat/>
    <w:rsid w:val="002770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E4A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character" w:styleId="Hipervnculovisitado">
    <w:name w:val="FollowedHyperlink"/>
    <w:basedOn w:val="Fuentedeprrafopredeter"/>
    <w:uiPriority w:val="99"/>
    <w:semiHidden/>
    <w:unhideWhenUsed/>
    <w:rsid w:val="00A35FA6"/>
    <w:rPr>
      <w:color w:val="800080" w:themeColor="followedHyperlink"/>
      <w:u w:val="single"/>
    </w:rPr>
  </w:style>
  <w:style w:type="paragraph" w:styleId="NormalWeb">
    <w:name w:val="Normal (Web)"/>
    <w:basedOn w:val="Normal"/>
    <w:uiPriority w:val="99"/>
    <w:unhideWhenUsed/>
    <w:rsid w:val="00BC6B40"/>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59"/>
    <w:rsid w:val="0047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94E"/>
    <w:rPr>
      <w:color w:val="666666"/>
    </w:rPr>
  </w:style>
  <w:style w:type="character" w:customStyle="1" w:styleId="Ttulo1Car">
    <w:name w:val="Título 1 Car"/>
    <w:basedOn w:val="Fuentedeprrafopredeter"/>
    <w:link w:val="Ttulo1"/>
    <w:uiPriority w:val="9"/>
    <w:rsid w:val="00E33DD7"/>
    <w:rPr>
      <w:rFonts w:asciiTheme="majorHAnsi" w:eastAsiaTheme="majorEastAsia" w:hAnsiTheme="majorHAnsi" w:cstheme="majorBidi"/>
      <w:color w:val="365F91" w:themeColor="accent1" w:themeShade="BF"/>
      <w:sz w:val="32"/>
      <w:szCs w:val="32"/>
      <w:lang w:eastAsia="es-EC"/>
    </w:rPr>
  </w:style>
  <w:style w:type="paragraph" w:styleId="Bibliografa">
    <w:name w:val="Bibliography"/>
    <w:basedOn w:val="Normal"/>
    <w:next w:val="Normal"/>
    <w:uiPriority w:val="37"/>
    <w:unhideWhenUsed/>
    <w:rsid w:val="00E33DD7"/>
  </w:style>
  <w:style w:type="character" w:customStyle="1" w:styleId="Ttulo2Car">
    <w:name w:val="Título 2 Car"/>
    <w:basedOn w:val="Fuentedeprrafopredeter"/>
    <w:link w:val="Ttulo2"/>
    <w:uiPriority w:val="9"/>
    <w:semiHidden/>
    <w:rsid w:val="00277025"/>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277025"/>
    <w:rPr>
      <w:color w:val="605E5C"/>
      <w:shd w:val="clear" w:color="auto" w:fill="E1DFDD"/>
    </w:rPr>
  </w:style>
  <w:style w:type="character" w:customStyle="1" w:styleId="Ttulo3Car">
    <w:name w:val="Título 3 Car"/>
    <w:basedOn w:val="Fuentedeprrafopredeter"/>
    <w:link w:val="Ttulo3"/>
    <w:uiPriority w:val="9"/>
    <w:semiHidden/>
    <w:rsid w:val="006E4AD0"/>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7A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107359515">
          <w:marLeft w:val="0"/>
          <w:marRight w:val="0"/>
          <w:marTop w:val="0"/>
          <w:marBottom w:val="0"/>
          <w:divBdr>
            <w:top w:val="none" w:sz="0" w:space="0" w:color="auto"/>
            <w:left w:val="none" w:sz="0" w:space="0" w:color="auto"/>
            <w:bottom w:val="none" w:sz="0" w:space="0" w:color="auto"/>
            <w:right w:val="none" w:sz="0" w:space="0" w:color="auto"/>
          </w:divBdr>
        </w:div>
        <w:div w:id="558513737">
          <w:marLeft w:val="0"/>
          <w:marRight w:val="0"/>
          <w:marTop w:val="0"/>
          <w:marBottom w:val="0"/>
          <w:divBdr>
            <w:top w:val="none" w:sz="0" w:space="0" w:color="auto"/>
            <w:left w:val="none" w:sz="0" w:space="0" w:color="auto"/>
            <w:bottom w:val="none" w:sz="0" w:space="0" w:color="auto"/>
            <w:right w:val="none" w:sz="0" w:space="0" w:color="auto"/>
          </w:divBdr>
        </w:div>
      </w:divsChild>
    </w:div>
    <w:div w:id="133571644">
      <w:bodyDiv w:val="1"/>
      <w:marLeft w:val="0"/>
      <w:marRight w:val="0"/>
      <w:marTop w:val="0"/>
      <w:marBottom w:val="0"/>
      <w:divBdr>
        <w:top w:val="none" w:sz="0" w:space="0" w:color="auto"/>
        <w:left w:val="none" w:sz="0" w:space="0" w:color="auto"/>
        <w:bottom w:val="none" w:sz="0" w:space="0" w:color="auto"/>
        <w:right w:val="none" w:sz="0" w:space="0" w:color="auto"/>
      </w:divBdr>
      <w:divsChild>
        <w:div w:id="641466531">
          <w:marLeft w:val="0"/>
          <w:marRight w:val="0"/>
          <w:marTop w:val="0"/>
          <w:marBottom w:val="0"/>
          <w:divBdr>
            <w:top w:val="none" w:sz="0" w:space="0" w:color="auto"/>
            <w:left w:val="none" w:sz="0" w:space="0" w:color="auto"/>
            <w:bottom w:val="none" w:sz="0" w:space="0" w:color="auto"/>
            <w:right w:val="none" w:sz="0" w:space="0" w:color="auto"/>
          </w:divBdr>
        </w:div>
      </w:divsChild>
    </w:div>
    <w:div w:id="300428652">
      <w:bodyDiv w:val="1"/>
      <w:marLeft w:val="0"/>
      <w:marRight w:val="0"/>
      <w:marTop w:val="0"/>
      <w:marBottom w:val="0"/>
      <w:divBdr>
        <w:top w:val="none" w:sz="0" w:space="0" w:color="auto"/>
        <w:left w:val="none" w:sz="0" w:space="0" w:color="auto"/>
        <w:bottom w:val="none" w:sz="0" w:space="0" w:color="auto"/>
        <w:right w:val="none" w:sz="0" w:space="0" w:color="auto"/>
      </w:divBdr>
    </w:div>
    <w:div w:id="445079935">
      <w:bodyDiv w:val="1"/>
      <w:marLeft w:val="0"/>
      <w:marRight w:val="0"/>
      <w:marTop w:val="0"/>
      <w:marBottom w:val="0"/>
      <w:divBdr>
        <w:top w:val="none" w:sz="0" w:space="0" w:color="auto"/>
        <w:left w:val="none" w:sz="0" w:space="0" w:color="auto"/>
        <w:bottom w:val="none" w:sz="0" w:space="0" w:color="auto"/>
        <w:right w:val="none" w:sz="0" w:space="0" w:color="auto"/>
      </w:divBdr>
    </w:div>
    <w:div w:id="513805911">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13787891">
          <w:marLeft w:val="0"/>
          <w:marRight w:val="0"/>
          <w:marTop w:val="0"/>
          <w:marBottom w:val="0"/>
          <w:divBdr>
            <w:top w:val="none" w:sz="0" w:space="0" w:color="auto"/>
            <w:left w:val="none" w:sz="0" w:space="0" w:color="auto"/>
            <w:bottom w:val="none" w:sz="0" w:space="0" w:color="auto"/>
            <w:right w:val="none" w:sz="0" w:space="0" w:color="auto"/>
          </w:divBdr>
        </w:div>
        <w:div w:id="1860222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sChild>
    </w:div>
    <w:div w:id="702825558">
      <w:bodyDiv w:val="1"/>
      <w:marLeft w:val="0"/>
      <w:marRight w:val="0"/>
      <w:marTop w:val="0"/>
      <w:marBottom w:val="0"/>
      <w:divBdr>
        <w:top w:val="none" w:sz="0" w:space="0" w:color="auto"/>
        <w:left w:val="none" w:sz="0" w:space="0" w:color="auto"/>
        <w:bottom w:val="none" w:sz="0" w:space="0" w:color="auto"/>
        <w:right w:val="none" w:sz="0" w:space="0" w:color="auto"/>
      </w:divBdr>
    </w:div>
    <w:div w:id="836657323">
      <w:bodyDiv w:val="1"/>
      <w:marLeft w:val="0"/>
      <w:marRight w:val="0"/>
      <w:marTop w:val="0"/>
      <w:marBottom w:val="0"/>
      <w:divBdr>
        <w:top w:val="none" w:sz="0" w:space="0" w:color="auto"/>
        <w:left w:val="none" w:sz="0" w:space="0" w:color="auto"/>
        <w:bottom w:val="none" w:sz="0" w:space="0" w:color="auto"/>
        <w:right w:val="none" w:sz="0" w:space="0" w:color="auto"/>
      </w:divBdr>
      <w:divsChild>
        <w:div w:id="682169073">
          <w:marLeft w:val="0"/>
          <w:marRight w:val="0"/>
          <w:marTop w:val="0"/>
          <w:marBottom w:val="0"/>
          <w:divBdr>
            <w:top w:val="none" w:sz="0" w:space="0" w:color="auto"/>
            <w:left w:val="none" w:sz="0" w:space="0" w:color="auto"/>
            <w:bottom w:val="none" w:sz="0" w:space="0" w:color="auto"/>
            <w:right w:val="none" w:sz="0" w:space="0" w:color="auto"/>
          </w:divBdr>
        </w:div>
      </w:divsChild>
    </w:div>
    <w:div w:id="1089274047">
      <w:bodyDiv w:val="1"/>
      <w:marLeft w:val="0"/>
      <w:marRight w:val="0"/>
      <w:marTop w:val="0"/>
      <w:marBottom w:val="0"/>
      <w:divBdr>
        <w:top w:val="none" w:sz="0" w:space="0" w:color="auto"/>
        <w:left w:val="none" w:sz="0" w:space="0" w:color="auto"/>
        <w:bottom w:val="none" w:sz="0" w:space="0" w:color="auto"/>
        <w:right w:val="none" w:sz="0" w:space="0" w:color="auto"/>
      </w:divBdr>
    </w:div>
    <w:div w:id="1133136225">
      <w:bodyDiv w:val="1"/>
      <w:marLeft w:val="0"/>
      <w:marRight w:val="0"/>
      <w:marTop w:val="0"/>
      <w:marBottom w:val="0"/>
      <w:divBdr>
        <w:top w:val="none" w:sz="0" w:space="0" w:color="auto"/>
        <w:left w:val="none" w:sz="0" w:space="0" w:color="auto"/>
        <w:bottom w:val="none" w:sz="0" w:space="0" w:color="auto"/>
        <w:right w:val="none" w:sz="0" w:space="0" w:color="auto"/>
      </w:divBdr>
    </w:div>
    <w:div w:id="1284189548">
      <w:bodyDiv w:val="1"/>
      <w:marLeft w:val="0"/>
      <w:marRight w:val="0"/>
      <w:marTop w:val="0"/>
      <w:marBottom w:val="0"/>
      <w:divBdr>
        <w:top w:val="none" w:sz="0" w:space="0" w:color="auto"/>
        <w:left w:val="none" w:sz="0" w:space="0" w:color="auto"/>
        <w:bottom w:val="none" w:sz="0" w:space="0" w:color="auto"/>
        <w:right w:val="none" w:sz="0" w:space="0" w:color="auto"/>
      </w:divBdr>
    </w:div>
    <w:div w:id="1422800590">
      <w:bodyDiv w:val="1"/>
      <w:marLeft w:val="0"/>
      <w:marRight w:val="0"/>
      <w:marTop w:val="0"/>
      <w:marBottom w:val="0"/>
      <w:divBdr>
        <w:top w:val="none" w:sz="0" w:space="0" w:color="auto"/>
        <w:left w:val="none" w:sz="0" w:space="0" w:color="auto"/>
        <w:bottom w:val="none" w:sz="0" w:space="0" w:color="auto"/>
        <w:right w:val="none" w:sz="0" w:space="0" w:color="auto"/>
      </w:divBdr>
    </w:div>
    <w:div w:id="1469662362">
      <w:bodyDiv w:val="1"/>
      <w:marLeft w:val="0"/>
      <w:marRight w:val="0"/>
      <w:marTop w:val="0"/>
      <w:marBottom w:val="0"/>
      <w:divBdr>
        <w:top w:val="none" w:sz="0" w:space="0" w:color="auto"/>
        <w:left w:val="none" w:sz="0" w:space="0" w:color="auto"/>
        <w:bottom w:val="none" w:sz="0" w:space="0" w:color="auto"/>
        <w:right w:val="none" w:sz="0" w:space="0" w:color="auto"/>
      </w:divBdr>
    </w:div>
    <w:div w:id="1488935923">
      <w:bodyDiv w:val="1"/>
      <w:marLeft w:val="0"/>
      <w:marRight w:val="0"/>
      <w:marTop w:val="0"/>
      <w:marBottom w:val="0"/>
      <w:divBdr>
        <w:top w:val="none" w:sz="0" w:space="0" w:color="auto"/>
        <w:left w:val="none" w:sz="0" w:space="0" w:color="auto"/>
        <w:bottom w:val="none" w:sz="0" w:space="0" w:color="auto"/>
        <w:right w:val="none" w:sz="0" w:space="0" w:color="auto"/>
      </w:divBdr>
    </w:div>
    <w:div w:id="1521771897">
      <w:bodyDiv w:val="1"/>
      <w:marLeft w:val="0"/>
      <w:marRight w:val="0"/>
      <w:marTop w:val="0"/>
      <w:marBottom w:val="0"/>
      <w:divBdr>
        <w:top w:val="none" w:sz="0" w:space="0" w:color="auto"/>
        <w:left w:val="none" w:sz="0" w:space="0" w:color="auto"/>
        <w:bottom w:val="none" w:sz="0" w:space="0" w:color="auto"/>
        <w:right w:val="none" w:sz="0" w:space="0" w:color="auto"/>
      </w:divBdr>
    </w:div>
    <w:div w:id="1662351341">
      <w:bodyDiv w:val="1"/>
      <w:marLeft w:val="0"/>
      <w:marRight w:val="0"/>
      <w:marTop w:val="0"/>
      <w:marBottom w:val="0"/>
      <w:divBdr>
        <w:top w:val="none" w:sz="0" w:space="0" w:color="auto"/>
        <w:left w:val="none" w:sz="0" w:space="0" w:color="auto"/>
        <w:bottom w:val="none" w:sz="0" w:space="0" w:color="auto"/>
        <w:right w:val="none" w:sz="0" w:space="0" w:color="auto"/>
      </w:divBdr>
    </w:div>
    <w:div w:id="1822699651">
      <w:bodyDiv w:val="1"/>
      <w:marLeft w:val="0"/>
      <w:marRight w:val="0"/>
      <w:marTop w:val="0"/>
      <w:marBottom w:val="0"/>
      <w:divBdr>
        <w:top w:val="none" w:sz="0" w:space="0" w:color="auto"/>
        <w:left w:val="none" w:sz="0" w:space="0" w:color="auto"/>
        <w:bottom w:val="none" w:sz="0" w:space="0" w:color="auto"/>
        <w:right w:val="none" w:sz="0" w:space="0" w:color="auto"/>
      </w:divBdr>
    </w:div>
    <w:div w:id="2011638788">
      <w:bodyDiv w:val="1"/>
      <w:marLeft w:val="0"/>
      <w:marRight w:val="0"/>
      <w:marTop w:val="0"/>
      <w:marBottom w:val="0"/>
      <w:divBdr>
        <w:top w:val="none" w:sz="0" w:space="0" w:color="auto"/>
        <w:left w:val="none" w:sz="0" w:space="0" w:color="auto"/>
        <w:bottom w:val="none" w:sz="0" w:space="0" w:color="auto"/>
        <w:right w:val="none" w:sz="0" w:space="0" w:color="auto"/>
      </w:divBdr>
    </w:div>
    <w:div w:id="2017344894">
      <w:bodyDiv w:val="1"/>
      <w:marLeft w:val="0"/>
      <w:marRight w:val="0"/>
      <w:marTop w:val="0"/>
      <w:marBottom w:val="0"/>
      <w:divBdr>
        <w:top w:val="none" w:sz="0" w:space="0" w:color="auto"/>
        <w:left w:val="none" w:sz="0" w:space="0" w:color="auto"/>
        <w:bottom w:val="none" w:sz="0" w:space="0" w:color="auto"/>
        <w:right w:val="none" w:sz="0" w:space="0" w:color="auto"/>
      </w:divBdr>
    </w:div>
    <w:div w:id="2027369071">
      <w:bodyDiv w:val="1"/>
      <w:marLeft w:val="0"/>
      <w:marRight w:val="0"/>
      <w:marTop w:val="0"/>
      <w:marBottom w:val="0"/>
      <w:divBdr>
        <w:top w:val="none" w:sz="0" w:space="0" w:color="auto"/>
        <w:left w:val="none" w:sz="0" w:space="0" w:color="auto"/>
        <w:bottom w:val="none" w:sz="0" w:space="0" w:color="auto"/>
        <w:right w:val="none" w:sz="0" w:space="0" w:color="auto"/>
      </w:divBdr>
    </w:div>
    <w:div w:id="2065791674">
      <w:bodyDiv w:val="1"/>
      <w:marLeft w:val="0"/>
      <w:marRight w:val="0"/>
      <w:marTop w:val="0"/>
      <w:marBottom w:val="0"/>
      <w:divBdr>
        <w:top w:val="none" w:sz="0" w:space="0" w:color="auto"/>
        <w:left w:val="none" w:sz="0" w:space="0" w:color="auto"/>
        <w:bottom w:val="none" w:sz="0" w:space="0" w:color="auto"/>
        <w:right w:val="none" w:sz="0" w:space="0" w:color="auto"/>
      </w:divBdr>
    </w:div>
    <w:div w:id="2072657827">
      <w:bodyDiv w:val="1"/>
      <w:marLeft w:val="0"/>
      <w:marRight w:val="0"/>
      <w:marTop w:val="0"/>
      <w:marBottom w:val="0"/>
      <w:divBdr>
        <w:top w:val="none" w:sz="0" w:space="0" w:color="auto"/>
        <w:left w:val="none" w:sz="0" w:space="0" w:color="auto"/>
        <w:bottom w:val="none" w:sz="0" w:space="0" w:color="auto"/>
        <w:right w:val="none" w:sz="0" w:space="0" w:color="auto"/>
      </w:divBdr>
    </w:div>
    <w:div w:id="2103866236">
      <w:bodyDiv w:val="1"/>
      <w:marLeft w:val="0"/>
      <w:marRight w:val="0"/>
      <w:marTop w:val="0"/>
      <w:marBottom w:val="0"/>
      <w:divBdr>
        <w:top w:val="none" w:sz="0" w:space="0" w:color="auto"/>
        <w:left w:val="none" w:sz="0" w:space="0" w:color="auto"/>
        <w:bottom w:val="none" w:sz="0" w:space="0" w:color="auto"/>
        <w:right w:val="none" w:sz="0" w:space="0" w:color="auto"/>
      </w:divBdr>
    </w:div>
    <w:div w:id="21214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wnloads/connector/odbc/" TargetMode="External"/><Relationship Id="rId18" Type="http://schemas.openxmlformats.org/officeDocument/2006/relationships/image" Target="media/image6.png"/><Relationship Id="rId26" Type="http://schemas.openxmlformats.org/officeDocument/2006/relationships/hyperlink" Target="https://dev.mysql.com/doc/connector-odbc/en/"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earn.microsoft.com/es-es/sql/relational-databases/linked-servers/linked-servers-database-engine?view=sql-server-ver1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lasvirtuales.epn.edu.ec/mod/url/view.php?id=10440504" TargetMode="External"/><Relationship Id="rId24" Type="http://schemas.openxmlformats.org/officeDocument/2006/relationships/hyperlink" Target="https://learn.microsoft.com/es-es/sql/relational-databases/linked-servers/create-linked-servers-sql-server-database-engine?view=sql-server-ver16"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AE3F888652D440AC1C88B0D831F723" ma:contentTypeVersion="17" ma:contentTypeDescription="Crear nuevo documento." ma:contentTypeScope="" ma:versionID="cdb60eb64fa347a74740c2cd6aa116ae">
  <xsd:schema xmlns:xsd="http://www.w3.org/2001/XMLSchema" xmlns:xs="http://www.w3.org/2001/XMLSchema" xmlns:p="http://schemas.microsoft.com/office/2006/metadata/properties" xmlns:ns3="ec98f750-dbf4-4d79-a39f-374c06404437" xmlns:ns4="5b37b267-cd0f-4f08-8d22-57222cdb8a67" targetNamespace="http://schemas.microsoft.com/office/2006/metadata/properties" ma:root="true" ma:fieldsID="2e4cf02fd2d7240f93802960779a06e9" ns3:_="" ns4:_="">
    <xsd:import namespace="ec98f750-dbf4-4d79-a39f-374c06404437"/>
    <xsd:import namespace="5b37b267-cd0f-4f08-8d22-57222cdb8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8f750-dbf4-4d79-a39f-374c0640443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7b267-cd0f-4f08-8d22-57222cdb8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Ins23</b:Tag>
    <b:SourceType>InternetSite</b:SourceType>
    <b:Guid>{31E699DA-CD91-468D-91D6-6481E4AF7FCE}</b:Guid>
    <b:Author>
      <b:Author>
        <b:NameList>
          <b:Person>
            <b:Last>Clavijero</b:Last>
            <b:First>Instituto</b:First>
            <b:Middle>Consorcio</b:Middle>
          </b:Person>
        </b:NameList>
      </b:Author>
    </b:Author>
    <b:Title>Base de datos distribuidas</b:Title>
    <b:Year>2023</b:Year>
    <b:Month>Enero</b:Month>
    <b:Day>18</b:Day>
    <b:URL>https://cursos.clavijero.edu.mx/cursos/080_bdd/modulo3/contenidos/tema3.1.html?opc=0</b:URL>
    <b:RefOrder>1</b:RefOrder>
  </b:Source>
  <b:Source>
    <b:Tag>Uni23</b:Tag>
    <b:SourceType>InternetSite</b:SourceType>
    <b:Guid>{F1671128-A5E2-4146-A034-D725B9D035B8}</b:Guid>
    <b:Author>
      <b:Author>
        <b:NameList>
          <b:Person>
            <b:Last>Hidalgo</b:Last>
            <b:First>Universidad</b:First>
            <b:Middle>autónoma del estado de</b:Middle>
          </b:Person>
        </b:NameList>
      </b:Author>
    </b:Author>
    <b:Title>Apuntes de Administración de Bases de Datos</b:Title>
    <b:Year>2023</b:Year>
    <b:Month>Enero</b:Month>
    <b:Day>18</b:Day>
    <b:URL>http://cidecame.uaeh.edu.mx/lcc/mapa/PROYECTO/libro21/index.html</b:URL>
    <b:RefOrder>2</b:RefOrder>
  </b:Source>
  <b:Source>
    <b:Tag>Uni231</b:Tag>
    <b:SourceType>InternetSite</b:SourceType>
    <b:Guid>{D0D98229-51BF-4515-BA45-57EFBE266016}</b:Guid>
    <b:Author>
      <b:Author>
        <b:NameList>
          <b:Person>
            <b:Last>Milagro</b:Last>
            <b:First>Universidad</b:First>
            <b:Middle>Estatal de</b:Middle>
          </b:Person>
        </b:NameList>
      </b:Author>
    </b:Author>
    <b:Title>Diseño de Bases de Datos Distribuidas</b:Title>
    <b:Year>2023</b:Year>
    <b:Month>Enero</b:Month>
    <b:Day>18</b:Day>
    <b:URL>https://sga.unemi.edu.ec/media/archivologo/2021/10/26/archivologocompendio_20211026123418.pdf</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5b37b267-cd0f-4f08-8d22-57222cdb8a67" xsi:nil="true"/>
  </documentManagement>
</p:properties>
</file>

<file path=customXml/itemProps1.xml><?xml version="1.0" encoding="utf-8"?>
<ds:datastoreItem xmlns:ds="http://schemas.openxmlformats.org/officeDocument/2006/customXml" ds:itemID="{0E98854A-B831-4894-A5B3-8A59B71C8B94}">
  <ds:schemaRefs>
    <ds:schemaRef ds:uri="http://schemas.microsoft.com/sharepoint/v3/contenttype/forms"/>
  </ds:schemaRefs>
</ds:datastoreItem>
</file>

<file path=customXml/itemProps2.xml><?xml version="1.0" encoding="utf-8"?>
<ds:datastoreItem xmlns:ds="http://schemas.openxmlformats.org/officeDocument/2006/customXml" ds:itemID="{775CC6F5-F80E-4AD0-9CD4-86B81AD43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8f750-dbf4-4d79-a39f-374c06404437"/>
    <ds:schemaRef ds:uri="5b37b267-cd0f-4f08-8d22-57222cdb8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9E217B-433A-4218-9AB7-6CC4A5848B18}">
  <ds:schemaRefs>
    <ds:schemaRef ds:uri="http://schemas.openxmlformats.org/officeDocument/2006/bibliography"/>
  </ds:schemaRefs>
</ds:datastoreItem>
</file>

<file path=customXml/itemProps4.xml><?xml version="1.0" encoding="utf-8"?>
<ds:datastoreItem xmlns:ds="http://schemas.openxmlformats.org/officeDocument/2006/customXml" ds:itemID="{0AA56E5E-0358-4E37-BF15-0C022D12277E}">
  <ds:schemaRefs>
    <ds:schemaRef ds:uri="http://schemas.microsoft.com/office/2006/metadata/properties"/>
    <ds:schemaRef ds:uri="http://schemas.microsoft.com/office/infopath/2007/PartnerControls"/>
    <ds:schemaRef ds:uri="5b37b267-cd0f-4f08-8d22-57222cdb8a6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1096</Words>
  <Characters>6029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USER-IRWL01</dc:creator>
  <cp:keywords/>
  <cp:lastModifiedBy>LUIS ENRIQUE PEREZ SENALIN</cp:lastModifiedBy>
  <cp:revision>2</cp:revision>
  <cp:lastPrinted>2024-01-31T02:54:00Z</cp:lastPrinted>
  <dcterms:created xsi:type="dcterms:W3CDTF">2024-11-23T03:30:00Z</dcterms:created>
  <dcterms:modified xsi:type="dcterms:W3CDTF">2024-11-23T03:30:00Z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0x010100A4AE3F888652D440AC1C88B0D831F723</vt:lpwstr>
  </property>
</Properties>
</file>