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B0A" w:rsidRDefault="00C3584D" w:rsidP="00AD5B0A">
      <w:pPr>
        <w:jc w:val="center"/>
        <w:rPr>
          <w:rFonts w:ascii="方正小标宋简体" w:eastAsia="方正小标宋简体" w:cs="FangSong"/>
          <w:sz w:val="40"/>
          <w:szCs w:val="40"/>
        </w:rPr>
      </w:pPr>
      <w:r w:rsidRPr="00AD5B0A">
        <w:rPr>
          <w:rFonts w:ascii="方正小标宋简体" w:eastAsia="方正小标宋简体" w:cs="FangSong" w:hint="eastAsia"/>
          <w:sz w:val="40"/>
          <w:szCs w:val="40"/>
        </w:rPr>
        <w:t>积交所(海南)互联网有限公司</w:t>
      </w:r>
    </w:p>
    <w:p w:rsidR="00C3584D" w:rsidRPr="00AD5B0A" w:rsidRDefault="008F4E44" w:rsidP="00AD5B0A">
      <w:pPr>
        <w:jc w:val="center"/>
        <w:rPr>
          <w:rFonts w:ascii="方正小标宋简体" w:eastAsia="方正小标宋简体"/>
          <w:b/>
          <w:bCs/>
          <w:sz w:val="40"/>
          <w:szCs w:val="40"/>
        </w:rPr>
      </w:pPr>
      <w:r w:rsidRPr="00AD5B0A">
        <w:rPr>
          <w:rFonts w:ascii="方正小标宋简体" w:eastAsia="方正小标宋简体" w:hint="eastAsia"/>
          <w:sz w:val="40"/>
          <w:szCs w:val="40"/>
        </w:rPr>
        <w:t>挂牌</w:t>
      </w:r>
      <w:r w:rsidR="00C3584D" w:rsidRPr="00AD5B0A">
        <w:rPr>
          <w:rFonts w:ascii="方正小标宋简体" w:eastAsia="方正小标宋简体" w:hint="eastAsia"/>
          <w:sz w:val="40"/>
          <w:szCs w:val="40"/>
        </w:rPr>
        <w:t>会员协议书</w:t>
      </w:r>
    </w:p>
    <w:p w:rsidR="009050C9" w:rsidRPr="009050C9" w:rsidRDefault="009050C9" w:rsidP="00AD5B0A">
      <w:pPr>
        <w:pStyle w:val="Default"/>
        <w:rPr>
          <w:sz w:val="36"/>
          <w:szCs w:val="36"/>
        </w:rPr>
      </w:pPr>
    </w:p>
    <w:p w:rsidR="00FF3DE9" w:rsidRPr="00AD5B0A" w:rsidRDefault="00C3584D" w:rsidP="00C3584D">
      <w:pPr>
        <w:pStyle w:val="Default"/>
        <w:rPr>
          <w:rFonts w:ascii="仿宋_GB2312" w:eastAsia="仿宋_GB2312" w:cs="FangSong"/>
          <w:sz w:val="28"/>
          <w:szCs w:val="28"/>
        </w:rPr>
      </w:pPr>
      <w:r w:rsidRPr="00AD5B0A">
        <w:rPr>
          <w:rFonts w:ascii="仿宋_GB2312" w:eastAsia="仿宋_GB2312" w:cs="FangSong" w:hint="eastAsia"/>
          <w:sz w:val="28"/>
          <w:szCs w:val="28"/>
        </w:rPr>
        <w:t>甲方：</w:t>
      </w:r>
      <w:r w:rsidRPr="00AD5B0A">
        <w:rPr>
          <w:rFonts w:ascii="仿宋_GB2312" w:eastAsia="仿宋_GB2312" w:cs="FangSong" w:hint="eastAsia"/>
          <w:sz w:val="28"/>
          <w:szCs w:val="28"/>
          <w:u w:val="single"/>
        </w:rPr>
        <w:t xml:space="preserve">                               </w:t>
      </w:r>
      <w:r w:rsidRPr="00AD5B0A">
        <w:rPr>
          <w:rFonts w:ascii="仿宋_GB2312" w:eastAsia="仿宋_GB2312" w:cs="FangSong" w:hint="eastAsia"/>
          <w:sz w:val="28"/>
          <w:szCs w:val="28"/>
        </w:rPr>
        <w:t xml:space="preserve">（以下称“甲方”或“积交所”） </w:t>
      </w:r>
    </w:p>
    <w:p w:rsidR="00C3584D" w:rsidRPr="00AD5B0A" w:rsidRDefault="00C3584D" w:rsidP="00C3584D">
      <w:pPr>
        <w:pStyle w:val="Default"/>
        <w:rPr>
          <w:rFonts w:ascii="仿宋_GB2312" w:eastAsia="仿宋_GB2312" w:cs="FangSong"/>
          <w:sz w:val="28"/>
          <w:szCs w:val="28"/>
        </w:rPr>
      </w:pPr>
      <w:r w:rsidRPr="00AD5B0A">
        <w:rPr>
          <w:rFonts w:ascii="仿宋_GB2312" w:eastAsia="仿宋_GB2312" w:cs="FangSong" w:hint="eastAsia"/>
          <w:sz w:val="28"/>
          <w:szCs w:val="28"/>
        </w:rPr>
        <w:t>乙方：</w:t>
      </w:r>
      <w:r w:rsidRPr="00AD5B0A">
        <w:rPr>
          <w:rFonts w:ascii="仿宋_GB2312" w:eastAsia="仿宋_GB2312" w:cs="FangSong" w:hint="eastAsia"/>
          <w:sz w:val="28"/>
          <w:szCs w:val="28"/>
          <w:u w:val="single"/>
        </w:rPr>
        <w:t xml:space="preserve">                              </w:t>
      </w:r>
      <w:r w:rsidRPr="00AD5B0A">
        <w:rPr>
          <w:rFonts w:ascii="仿宋_GB2312" w:eastAsia="仿宋_GB2312" w:cs="FangSong" w:hint="eastAsia"/>
          <w:sz w:val="28"/>
          <w:szCs w:val="28"/>
        </w:rPr>
        <w:t xml:space="preserve">（以下称“乙方”） </w:t>
      </w:r>
    </w:p>
    <w:p w:rsidR="00FF3DE9" w:rsidRDefault="00FF3DE9" w:rsidP="00C3584D">
      <w:pPr>
        <w:pStyle w:val="Default"/>
        <w:rPr>
          <w:rFonts w:ascii="仿宋_GB2312" w:eastAsia="仿宋_GB2312" w:cs="FangSong"/>
          <w:sz w:val="28"/>
          <w:szCs w:val="28"/>
        </w:rPr>
      </w:pP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第一条</w:t>
      </w:r>
      <w:r w:rsidRPr="00AD5B0A">
        <w:rPr>
          <w:rFonts w:ascii="仿宋_GB2312" w:eastAsia="仿宋_GB2312" w:cs="FangSong" w:hint="eastAsia"/>
          <w:sz w:val="28"/>
          <w:szCs w:val="28"/>
        </w:rPr>
        <w:t xml:space="preserve">  甲方是根据《中华人民共和国公司法》依法成立并合法存继的有限责任公司，为会员的积分交易业务提供交易平台及相关服务。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第二条</w:t>
      </w:r>
      <w:r w:rsidRPr="00AD5B0A">
        <w:rPr>
          <w:rFonts w:ascii="仿宋_GB2312" w:eastAsia="仿宋_GB2312" w:cs="FangSong" w:hint="eastAsia"/>
          <w:sz w:val="28"/>
          <w:szCs w:val="28"/>
        </w:rPr>
        <w:t xml:space="preserve">  乙方系依法成立并合法存继的，并已经通过甲方的审查，具备成为甲方挂牌会员资格的合格主体。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第三条</w:t>
      </w:r>
      <w:r w:rsidRPr="00AD5B0A">
        <w:rPr>
          <w:rFonts w:ascii="仿宋_GB2312" w:eastAsia="仿宋_GB2312" w:cs="FangSong" w:hint="eastAsia"/>
          <w:sz w:val="28"/>
          <w:szCs w:val="28"/>
        </w:rPr>
        <w:t xml:space="preserve">  </w:t>
      </w:r>
      <w:r>
        <w:rPr>
          <w:rFonts w:ascii="仿宋_GB2312" w:eastAsia="仿宋_GB2312" w:cs="FangSong" w:hint="eastAsia"/>
          <w:sz w:val="28"/>
          <w:szCs w:val="28"/>
        </w:rPr>
        <w:t>甲、乙双方确认，甲方制定的《积交所（海南）互联网有限公司</w:t>
      </w:r>
      <w:r w:rsidRPr="00AD5B0A">
        <w:rPr>
          <w:rFonts w:ascii="仿宋_GB2312" w:eastAsia="仿宋_GB2312" w:cs="FangSong" w:hint="eastAsia"/>
          <w:sz w:val="28"/>
          <w:szCs w:val="28"/>
        </w:rPr>
        <w:t xml:space="preserve">会员管理办法》等所有规定中的有关条款赋予甲方权力是为确保交易公平、公开、公正和控制风险的需要,乙方承诺遵守并严格执行。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第四条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乙方确认，在签署本协议之前已经仔细阅读过甲方颁布的与交易所业务相关的各项规则和办法（参见积交所公告）；甲方已就相关问题作了全面细致的解释；乙方已经完全了解其作为甲方发行类会员的各项义务及责任。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第五条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随着业务的开展，甲方还会不断完善和修改各项规则及办法，乙方认可这种修改的必要性，乙方承诺将严格遵守甲方公布的修改后的规则及办法。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第六条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甲方业务活动采用会员制。乙方依据甲方的相关业务规则和办法，在甲方开展业务活动中与其客户或其他会员产生任何法律关系及后</w:t>
      </w:r>
      <w:r w:rsidRPr="00AD5B0A">
        <w:rPr>
          <w:rFonts w:ascii="仿宋_GB2312" w:eastAsia="仿宋_GB2312" w:cs="FangSong" w:hint="eastAsia"/>
          <w:sz w:val="28"/>
          <w:szCs w:val="28"/>
        </w:rPr>
        <w:lastRenderedPageBreak/>
        <w:t xml:space="preserve">果，由乙方自行承担法律责任。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第七条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乙方承诺，接受甲方的管理和监督检查，如在发行或交易过程中出现违反甲方相关规则和办法的情形，自愿接受甲方的处理或处罚并承担因此产生的所有风险和全部法律责任。如乙方的其他合作方对甲方处理有异议，乙方应负责与其进行协商并承担由此产生的责任。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第八条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乙方承诺已经按甲方的相关规则及办法提供了全部的文件、资料并对其真实性、有效性和合法性承担全部法律责任。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第九条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乙方的会员编号是</w:t>
      </w:r>
      <w:r w:rsidRPr="00AD5B0A">
        <w:rPr>
          <w:rFonts w:ascii="仿宋_GB2312" w:eastAsia="仿宋_GB2312" w:cs="FangSong" w:hint="eastAsia"/>
          <w:sz w:val="28"/>
          <w:szCs w:val="28"/>
          <w:u w:val="single"/>
        </w:rPr>
        <w:t xml:space="preserve">     </w:t>
      </w:r>
      <w:r>
        <w:rPr>
          <w:rFonts w:ascii="仿宋_GB2312" w:eastAsia="仿宋_GB2312" w:cs="FangSong" w:hint="eastAsia"/>
          <w:sz w:val="28"/>
          <w:szCs w:val="28"/>
          <w:u w:val="single"/>
        </w:rPr>
        <w:t xml:space="preserve"> </w:t>
      </w:r>
      <w:r w:rsidRPr="00AD5B0A">
        <w:rPr>
          <w:rFonts w:ascii="仿宋_GB2312" w:eastAsia="仿宋_GB2312" w:cs="FangSong" w:hint="eastAsia"/>
          <w:sz w:val="28"/>
          <w:szCs w:val="28"/>
          <w:u w:val="single"/>
        </w:rPr>
        <w:t xml:space="preserve">      </w:t>
      </w:r>
      <w:r w:rsidRPr="00AD5B0A">
        <w:rPr>
          <w:rFonts w:ascii="仿宋_GB2312" w:eastAsia="仿宋_GB2312" w:cs="FangSong" w:hint="eastAsia"/>
          <w:sz w:val="28"/>
          <w:szCs w:val="28"/>
        </w:rPr>
        <w:t xml:space="preserve">，乙方根据《会员管理办法》向甲方交齐相关费用后，甲方向乙方颁发会员证书及铜牌。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第十条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甲方的权利义务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1</w:t>
      </w:r>
      <w:r>
        <w:rPr>
          <w:rFonts w:ascii="仿宋_GB2312" w:eastAsia="仿宋_GB2312" w:cs="FangSong" w:hint="eastAsia"/>
          <w:sz w:val="28"/>
          <w:szCs w:val="28"/>
        </w:rPr>
        <w:t>.</w:t>
      </w:r>
      <w:r w:rsidRPr="00AD5B0A">
        <w:rPr>
          <w:rFonts w:ascii="仿宋_GB2312" w:eastAsia="仿宋_GB2312" w:cs="FangSong" w:hint="eastAsia"/>
          <w:sz w:val="28"/>
          <w:szCs w:val="28"/>
        </w:rPr>
        <w:t xml:space="preserve">甲方的权利主要包括：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 xml:space="preserve">（1）有权对乙方会员资格进行审查，决定其是否能够成为甲方会员或继续保留其会员资格；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 xml:space="preserve">（2）甲方有权根据《会员管理办法》向乙方收取挂牌通道费、保证金、管理费等各相关费用；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 xml:space="preserve">（3）设计交易产品、组织产品上线交易；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 xml:space="preserve">（4）制定和修改相关规则和办法；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 xml:space="preserve">（5）根据市场需要，调整交易信息发布的方式和内容；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（6）有权对乙方违反交易所规则和办法的行为进行处理和处罚。</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2</w:t>
      </w:r>
      <w:r>
        <w:rPr>
          <w:rFonts w:ascii="仿宋_GB2312" w:eastAsia="仿宋_GB2312" w:cs="FangSong" w:hint="eastAsia"/>
          <w:sz w:val="28"/>
          <w:szCs w:val="28"/>
        </w:rPr>
        <w:t>.</w:t>
      </w:r>
      <w:r w:rsidRPr="00AD5B0A">
        <w:rPr>
          <w:rFonts w:ascii="仿宋_GB2312" w:eastAsia="仿宋_GB2312" w:cs="FangSong" w:hint="eastAsia"/>
          <w:sz w:val="28"/>
          <w:szCs w:val="28"/>
        </w:rPr>
        <w:t xml:space="preserve">甲方的义务主要包括：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 xml:space="preserve">（1）按约定提供电子交易平台供乙方使用；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 xml:space="preserve">（2）提供与交易有关的培训、协调和管理等服务；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lastRenderedPageBreak/>
        <w:t xml:space="preserve">（3）维护电子交易平台平稳运行； </w:t>
      </w:r>
    </w:p>
    <w:p w:rsid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 xml:space="preserve">（4）妥善保管交易数据，并根据交易所的相关规定提供相关数据；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 xml:space="preserve">（5）管理业务行为，保障乙方在开展业务过程中的合法权益；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第十一条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双方遵循诚实信用原则，根据本协议的性质和目的履行保密义务。甲乙双方本协议内容及在协议履行过程中知悉的商业秘密，未经对方事先书面授权，双方均不得泄露和不正当地使用，也不得以任何方式向第三方披露。因法律法规、监管部门以及交易所的相关规定要求披露的除外。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第十二条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甲方不承担由于不可抗力风险，包括地震、水灾、火灾、暴动、罢工、战争、政府管制、国际或国内的禁止或限制以及停电、技术故障、电子故障、停电及其它不能预见、不能避免且不能克服事件以及交易所交易规则中规定的交易异常而造成的损失。因上述事故造成的交易或交易数据中断，恢复交易时以故障发生前系统最终记录的交易数据为有效数据。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第十三条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甲方不承担因非法登陆、黑客、病毒问题、电信部门技术和线路的调整和政府管制等给乙方造成的损失。因上述事故造成的交易或交易数据中断，恢复交易时以故障发生前系统最终记录的交易数据为有效数据。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第十四条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甲方不承担由于国家有关法律、法规、规章、政策或者交易所紧急措施的出台等给乙方造成的损失。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第十五条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如市场出现交易异常情况，为控制交易风险，交易所有权按照相关规则和办法，视情况采取相应风险控制措施，包括但不限于调整</w:t>
      </w:r>
      <w:r w:rsidRPr="00AD5B0A">
        <w:rPr>
          <w:rFonts w:ascii="仿宋_GB2312" w:eastAsia="仿宋_GB2312" w:cs="FangSong" w:hint="eastAsia"/>
          <w:sz w:val="28"/>
          <w:szCs w:val="28"/>
        </w:rPr>
        <w:lastRenderedPageBreak/>
        <w:t xml:space="preserve">开收市时间、暂停交易、调整涨跌限幅、强制转让、限制出金等紧急措施。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第十六条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就本协议履行过程中所发生争议，协议双方应友好协商解决。协商不成的，任何一方有权向甲方所在地人民法院提起诉讼。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第十七条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本协议履行过程中，如国家相关法律法规、规章、政策发生变化，甲方有权对本协议与此相关部分的条款做相应变更，变更或补充，补充条款优先适用。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第十八条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甲方公布的各种信息及资料不作为对任何发行、交易行为的参考资料或信息，如乙方据此进行发行、交易的，风险自担。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第十九条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本协议未尽事宜，甲、乙双方经友好协商，可签订补充协议或修订协议。上述补充协议或修订协议为本协议的组成部分，具有同等法律效力。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 xml:space="preserve">第二十条 </w:t>
      </w:r>
      <w:r>
        <w:rPr>
          <w:rFonts w:ascii="仿宋_GB2312" w:eastAsia="仿宋_GB2312" w:cs="FangSong" w:hint="eastAsia"/>
          <w:sz w:val="28"/>
          <w:szCs w:val="28"/>
        </w:rPr>
        <w:t xml:space="preserve"> 协议终止</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1</w:t>
      </w:r>
      <w:r>
        <w:rPr>
          <w:rFonts w:ascii="仿宋_GB2312" w:eastAsia="仿宋_GB2312" w:cs="FangSong" w:hint="eastAsia"/>
          <w:sz w:val="28"/>
          <w:szCs w:val="28"/>
        </w:rPr>
        <w:t>.</w:t>
      </w:r>
      <w:r w:rsidRPr="00AD5B0A">
        <w:rPr>
          <w:rFonts w:ascii="仿宋_GB2312" w:eastAsia="仿宋_GB2312" w:cs="FangSong" w:hint="eastAsia"/>
          <w:sz w:val="28"/>
          <w:szCs w:val="28"/>
        </w:rPr>
        <w:t>双方执行完毕各项协议及合同，协议终止；</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2</w:t>
      </w:r>
      <w:r>
        <w:rPr>
          <w:rFonts w:ascii="仿宋_GB2312" w:eastAsia="仿宋_GB2312" w:cs="FangSong" w:hint="eastAsia"/>
          <w:sz w:val="28"/>
          <w:szCs w:val="28"/>
        </w:rPr>
        <w:t>.</w:t>
      </w:r>
      <w:r w:rsidRPr="00AD5B0A">
        <w:rPr>
          <w:rFonts w:ascii="仿宋_GB2312" w:eastAsia="仿宋_GB2312" w:cs="FangSong" w:hint="eastAsia"/>
          <w:sz w:val="28"/>
          <w:szCs w:val="28"/>
        </w:rPr>
        <w:t xml:space="preserve">乙方丧失会员资格，本协议终止，协议终止后，乙方应及时通知相关各方并协助甲方完成对乙方相关交易数据、客户、资金的清理。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3</w:t>
      </w:r>
      <w:r>
        <w:rPr>
          <w:rFonts w:ascii="仿宋_GB2312" w:eastAsia="仿宋_GB2312" w:cs="FangSong" w:hint="eastAsia"/>
          <w:sz w:val="28"/>
          <w:szCs w:val="28"/>
        </w:rPr>
        <w:t>.</w:t>
      </w:r>
      <w:r w:rsidRPr="00AD5B0A">
        <w:rPr>
          <w:rFonts w:ascii="仿宋_GB2312" w:eastAsia="仿宋_GB2312" w:cs="FangSong" w:hint="eastAsia"/>
          <w:sz w:val="28"/>
          <w:szCs w:val="28"/>
        </w:rPr>
        <w:t>由不可抗力导致协议无法执行情形，双方协商。</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第二十一条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甲方对交易所各项制度及办法具有最终解释权。 </w:t>
      </w:r>
    </w:p>
    <w:p w:rsidR="00AD5B0A" w:rsidRPr="00AD5B0A" w:rsidRDefault="00AD5B0A" w:rsidP="00DD4071">
      <w:pPr>
        <w:pStyle w:val="Default"/>
        <w:spacing w:line="600" w:lineRule="exact"/>
        <w:ind w:firstLineChars="200" w:firstLine="562"/>
        <w:rPr>
          <w:rFonts w:ascii="仿宋_GB2312" w:eastAsia="仿宋_GB2312" w:cs="FangSong"/>
          <w:sz w:val="28"/>
          <w:szCs w:val="28"/>
        </w:rPr>
      </w:pPr>
      <w:r w:rsidRPr="00DD4071">
        <w:rPr>
          <w:rFonts w:ascii="仿宋_GB2312" w:eastAsia="仿宋_GB2312" w:cs="FangSong" w:hint="eastAsia"/>
          <w:b/>
          <w:sz w:val="28"/>
          <w:szCs w:val="28"/>
        </w:rPr>
        <w:t>第二十二条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乙方在此之前已认真阅读并完全理解了甲方提供的所有业务制度的全部含义，充分认识到可能发生的全部风险，并自愿承担相应的交易结果和法律责任。 </w:t>
      </w:r>
    </w:p>
    <w:p w:rsidR="00AD5B0A" w:rsidRPr="00AD5B0A" w:rsidRDefault="00AD5B0A" w:rsidP="00403B0F">
      <w:pPr>
        <w:pStyle w:val="Default"/>
        <w:spacing w:line="600" w:lineRule="exact"/>
        <w:ind w:firstLineChars="200" w:firstLine="562"/>
        <w:rPr>
          <w:rFonts w:ascii="仿宋_GB2312" w:eastAsia="仿宋_GB2312" w:cs="FangSong"/>
          <w:sz w:val="28"/>
          <w:szCs w:val="28"/>
        </w:rPr>
      </w:pPr>
      <w:r w:rsidRPr="00403B0F">
        <w:rPr>
          <w:rFonts w:ascii="仿宋_GB2312" w:eastAsia="仿宋_GB2312" w:cs="FangSong" w:hint="eastAsia"/>
          <w:b/>
          <w:sz w:val="28"/>
          <w:szCs w:val="28"/>
        </w:rPr>
        <w:t>第二十三条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协议签订之日起，甲、乙双方之前签署的相关协议的条款凡与之有冲突的均以本协议为准。</w:t>
      </w:r>
    </w:p>
    <w:p w:rsidR="00AD5B0A" w:rsidRPr="00AD5B0A" w:rsidRDefault="00AD5B0A" w:rsidP="00403B0F">
      <w:pPr>
        <w:pStyle w:val="Default"/>
        <w:spacing w:line="600" w:lineRule="exact"/>
        <w:ind w:firstLineChars="200" w:firstLine="562"/>
        <w:rPr>
          <w:rFonts w:ascii="仿宋_GB2312" w:eastAsia="仿宋_GB2312" w:cs="FangSong"/>
          <w:sz w:val="28"/>
          <w:szCs w:val="28"/>
        </w:rPr>
      </w:pPr>
      <w:r w:rsidRPr="00403B0F">
        <w:rPr>
          <w:rFonts w:ascii="仿宋_GB2312" w:eastAsia="仿宋_GB2312" w:cs="FangSong" w:hint="eastAsia"/>
          <w:b/>
          <w:sz w:val="28"/>
          <w:szCs w:val="28"/>
        </w:rPr>
        <w:lastRenderedPageBreak/>
        <w:t>第二十四条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本协议自甲乙双方签字盖章之日起生效。 </w:t>
      </w:r>
    </w:p>
    <w:p w:rsidR="00AD5B0A" w:rsidRPr="00AD5B0A" w:rsidRDefault="00AD5B0A" w:rsidP="00403B0F">
      <w:pPr>
        <w:pStyle w:val="Default"/>
        <w:spacing w:line="600" w:lineRule="exact"/>
        <w:ind w:firstLineChars="200" w:firstLine="562"/>
        <w:rPr>
          <w:rFonts w:ascii="仿宋_GB2312" w:eastAsia="仿宋_GB2312" w:cs="FangSong"/>
          <w:sz w:val="28"/>
          <w:szCs w:val="28"/>
        </w:rPr>
      </w:pPr>
      <w:r w:rsidRPr="00403B0F">
        <w:rPr>
          <w:rFonts w:ascii="仿宋_GB2312" w:eastAsia="仿宋_GB2312" w:cs="FangSong" w:hint="eastAsia"/>
          <w:b/>
          <w:sz w:val="28"/>
          <w:szCs w:val="28"/>
        </w:rPr>
        <w:t>第二十五条</w:t>
      </w:r>
      <w:r>
        <w:rPr>
          <w:rFonts w:ascii="仿宋_GB2312" w:eastAsia="仿宋_GB2312" w:cs="FangSong" w:hint="eastAsia"/>
          <w:sz w:val="28"/>
          <w:szCs w:val="28"/>
        </w:rPr>
        <w:t xml:space="preserve">  </w:t>
      </w:r>
      <w:r w:rsidRPr="00AD5B0A">
        <w:rPr>
          <w:rFonts w:ascii="仿宋_GB2312" w:eastAsia="仿宋_GB2312" w:cs="FangSong" w:hint="eastAsia"/>
          <w:sz w:val="28"/>
          <w:szCs w:val="28"/>
        </w:rPr>
        <w:t>本协议一式二份，双方各执壹份，每份具有同等法律效力。</w:t>
      </w:r>
    </w:p>
    <w:p w:rsidR="00AD5B0A" w:rsidRDefault="00AD5B0A" w:rsidP="00AD5B0A">
      <w:pPr>
        <w:pStyle w:val="Default"/>
        <w:spacing w:line="600" w:lineRule="exact"/>
        <w:ind w:firstLineChars="200" w:firstLine="560"/>
        <w:rPr>
          <w:rFonts w:ascii="仿宋_GB2312" w:eastAsia="仿宋_GB2312" w:cs="FangSong"/>
          <w:sz w:val="28"/>
          <w:szCs w:val="28"/>
        </w:rPr>
      </w:pPr>
    </w:p>
    <w:p w:rsidR="00AD5B0A" w:rsidRPr="00AD5B0A" w:rsidRDefault="00AD5B0A" w:rsidP="00AD5B0A">
      <w:pPr>
        <w:pStyle w:val="Default"/>
        <w:spacing w:line="600" w:lineRule="exact"/>
        <w:ind w:firstLineChars="200" w:firstLine="560"/>
        <w:rPr>
          <w:rFonts w:ascii="仿宋_GB2312" w:eastAsia="仿宋_GB2312" w:cs="FangSong"/>
          <w:sz w:val="28"/>
          <w:szCs w:val="28"/>
        </w:rPr>
      </w:pPr>
    </w:p>
    <w:p w:rsid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甲方: 积交所(海南)互联网有限公司</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  乙方：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 xml:space="preserve">公司盖章：          </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 公司盖章：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授权代表签字：</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 授权代表签字： </w:t>
      </w:r>
    </w:p>
    <w:p w:rsidR="00AD5B0A" w:rsidRPr="00AD5B0A" w:rsidRDefault="00AD5B0A" w:rsidP="00AD5B0A">
      <w:pPr>
        <w:pStyle w:val="Default"/>
        <w:spacing w:line="600" w:lineRule="exact"/>
        <w:ind w:firstLineChars="200" w:firstLine="560"/>
        <w:rPr>
          <w:rFonts w:ascii="仿宋_GB2312" w:eastAsia="仿宋_GB2312" w:cs="FangSong"/>
          <w:sz w:val="28"/>
          <w:szCs w:val="28"/>
        </w:rPr>
      </w:pPr>
      <w:r w:rsidRPr="00AD5B0A">
        <w:rPr>
          <w:rFonts w:ascii="仿宋_GB2312" w:eastAsia="仿宋_GB2312" w:cs="FangSong" w:hint="eastAsia"/>
          <w:sz w:val="28"/>
          <w:szCs w:val="28"/>
        </w:rPr>
        <w:t>日期：</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   年   月  日</w:t>
      </w:r>
      <w:r w:rsidR="00DD4071">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  日期：</w:t>
      </w:r>
      <w:r>
        <w:rPr>
          <w:rFonts w:ascii="仿宋_GB2312" w:eastAsia="仿宋_GB2312" w:cs="FangSong" w:hint="eastAsia"/>
          <w:sz w:val="28"/>
          <w:szCs w:val="28"/>
        </w:rPr>
        <w:t xml:space="preserve">    </w:t>
      </w:r>
      <w:r w:rsidRPr="00AD5B0A">
        <w:rPr>
          <w:rFonts w:ascii="仿宋_GB2312" w:eastAsia="仿宋_GB2312" w:cs="FangSong" w:hint="eastAsia"/>
          <w:sz w:val="28"/>
          <w:szCs w:val="28"/>
        </w:rPr>
        <w:t xml:space="preserve"> 年  月  日</w:t>
      </w:r>
    </w:p>
    <w:sectPr w:rsidR="00AD5B0A" w:rsidRPr="00AD5B0A" w:rsidSect="00D02926">
      <w:headerReference w:type="default" r:id="rId7"/>
      <w:footerReference w:type="default" r:id="rId8"/>
      <w:pgSz w:w="11906" w:h="16838"/>
      <w:pgMar w:top="2041" w:right="1418" w:bottom="1418" w:left="141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64F" w:rsidRDefault="0045764F" w:rsidP="00293524">
      <w:r>
        <w:separator/>
      </w:r>
    </w:p>
  </w:endnote>
  <w:endnote w:type="continuationSeparator" w:id="0">
    <w:p w:rsidR="0045764F" w:rsidRDefault="0045764F" w:rsidP="002935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FangSong">
    <w:altName w:val="微软雅黑"/>
    <w:panose1 w:val="00000000000000000000"/>
    <w:charset w:val="86"/>
    <w:family w:val="swiss"/>
    <w:notTrueType/>
    <w:pitch w:val="default"/>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580898"/>
      <w:docPartObj>
        <w:docPartGallery w:val="Page Numbers (Bottom of Page)"/>
        <w:docPartUnique/>
      </w:docPartObj>
    </w:sdtPr>
    <w:sdtContent>
      <w:p w:rsidR="00D02926" w:rsidRDefault="003257A3">
        <w:pPr>
          <w:pStyle w:val="a4"/>
          <w:jc w:val="right"/>
        </w:pPr>
        <w:fldSimple w:instr=" PAGE   \* MERGEFORMAT ">
          <w:r w:rsidR="00840A46" w:rsidRPr="00840A46">
            <w:rPr>
              <w:noProof/>
              <w:lang w:val="zh-CN"/>
            </w:rPr>
            <w:t>-</w:t>
          </w:r>
          <w:r w:rsidR="00840A46">
            <w:rPr>
              <w:noProof/>
            </w:rPr>
            <w:t xml:space="preserve"> 2 -</w:t>
          </w:r>
        </w:fldSimple>
      </w:p>
    </w:sdtContent>
  </w:sdt>
  <w:p w:rsidR="00D02926" w:rsidRDefault="00D0292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64F" w:rsidRDefault="0045764F" w:rsidP="00293524">
      <w:r>
        <w:separator/>
      </w:r>
    </w:p>
  </w:footnote>
  <w:footnote w:type="continuationSeparator" w:id="0">
    <w:p w:rsidR="0045764F" w:rsidRDefault="0045764F" w:rsidP="002935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B0A" w:rsidRDefault="00840A46" w:rsidP="00AD5B0A">
    <w:pPr>
      <w:pStyle w:val="a3"/>
      <w:pBdr>
        <w:bottom w:val="none" w:sz="0" w:space="0" w:color="auto"/>
      </w:pBdr>
      <w:jc w:val="left"/>
    </w:pPr>
    <w:r>
      <w:rPr>
        <w:noProof/>
      </w:rPr>
      <w:drawing>
        <wp:inline distT="0" distB="0" distL="0" distR="0">
          <wp:extent cx="2160000" cy="335751"/>
          <wp:effectExtent l="19050" t="0" r="0" b="0"/>
          <wp:docPr id="1" name="图片 0" descr="4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 副本.png"/>
                  <pic:cNvPicPr/>
                </pic:nvPicPr>
                <pic:blipFill>
                  <a:blip r:embed="rId1"/>
                  <a:stretch>
                    <a:fillRect/>
                  </a:stretch>
                </pic:blipFill>
                <pic:spPr>
                  <a:xfrm>
                    <a:off x="0" y="0"/>
                    <a:ext cx="2160000" cy="33575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45FD1"/>
    <w:multiLevelType w:val="hybridMultilevel"/>
    <w:tmpl w:val="A936EB32"/>
    <w:lvl w:ilvl="0" w:tplc="D0FA83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4064B3"/>
    <w:multiLevelType w:val="hybridMultilevel"/>
    <w:tmpl w:val="0068122E"/>
    <w:lvl w:ilvl="0" w:tplc="A5EAA9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0E7B04"/>
    <w:multiLevelType w:val="multilevel"/>
    <w:tmpl w:val="360E7B04"/>
    <w:lvl w:ilvl="0">
      <w:start w:val="1"/>
      <w:numFmt w:val="decimal"/>
      <w:lvlText w:val="%1."/>
      <w:lvlJc w:val="left"/>
      <w:pPr>
        <w:ind w:left="780" w:hanging="360"/>
      </w:pPr>
      <w:rPr>
        <w:rFonts w:ascii="宋体" w:eastAsia="宋体" w:hAnsi="宋体" w:hint="default"/>
        <w:sz w:val="24"/>
        <w:szCs w:val="24"/>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7005B39"/>
    <w:multiLevelType w:val="hybridMultilevel"/>
    <w:tmpl w:val="A2123654"/>
    <w:lvl w:ilvl="0" w:tplc="02A0107C">
      <w:start w:val="1"/>
      <w:numFmt w:val="japaneseCounting"/>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542E68"/>
    <w:multiLevelType w:val="hybridMultilevel"/>
    <w:tmpl w:val="62304A84"/>
    <w:lvl w:ilvl="0" w:tplc="3D2056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3524"/>
    <w:rsid w:val="00026425"/>
    <w:rsid w:val="00054EA3"/>
    <w:rsid w:val="00062E29"/>
    <w:rsid w:val="00082BF8"/>
    <w:rsid w:val="000C0BD4"/>
    <w:rsid w:val="00162C8F"/>
    <w:rsid w:val="001669E4"/>
    <w:rsid w:val="00252DEB"/>
    <w:rsid w:val="0026102F"/>
    <w:rsid w:val="002732E0"/>
    <w:rsid w:val="00291018"/>
    <w:rsid w:val="00291D31"/>
    <w:rsid w:val="00293524"/>
    <w:rsid w:val="002B3ADC"/>
    <w:rsid w:val="002C1A76"/>
    <w:rsid w:val="002D77F6"/>
    <w:rsid w:val="00307E35"/>
    <w:rsid w:val="003257A3"/>
    <w:rsid w:val="003454B6"/>
    <w:rsid w:val="00355A72"/>
    <w:rsid w:val="003748C5"/>
    <w:rsid w:val="003A1599"/>
    <w:rsid w:val="003A2CD4"/>
    <w:rsid w:val="00403B0F"/>
    <w:rsid w:val="0044078B"/>
    <w:rsid w:val="0045764F"/>
    <w:rsid w:val="0046574B"/>
    <w:rsid w:val="00494FB8"/>
    <w:rsid w:val="005243C4"/>
    <w:rsid w:val="00530FCC"/>
    <w:rsid w:val="00547B83"/>
    <w:rsid w:val="005B5C03"/>
    <w:rsid w:val="005C1B01"/>
    <w:rsid w:val="005C4E14"/>
    <w:rsid w:val="005F44E6"/>
    <w:rsid w:val="00635A3F"/>
    <w:rsid w:val="006375C3"/>
    <w:rsid w:val="006C0C4F"/>
    <w:rsid w:val="006D732B"/>
    <w:rsid w:val="00735071"/>
    <w:rsid w:val="00756443"/>
    <w:rsid w:val="00795837"/>
    <w:rsid w:val="007A6731"/>
    <w:rsid w:val="007B3161"/>
    <w:rsid w:val="007D2E01"/>
    <w:rsid w:val="007D44E7"/>
    <w:rsid w:val="007D7592"/>
    <w:rsid w:val="00814F45"/>
    <w:rsid w:val="00840A46"/>
    <w:rsid w:val="00876A59"/>
    <w:rsid w:val="008C779F"/>
    <w:rsid w:val="008F4E44"/>
    <w:rsid w:val="00904040"/>
    <w:rsid w:val="009050C9"/>
    <w:rsid w:val="00934A7D"/>
    <w:rsid w:val="0096325B"/>
    <w:rsid w:val="00967A34"/>
    <w:rsid w:val="0098787B"/>
    <w:rsid w:val="009D0B1B"/>
    <w:rsid w:val="00A4327F"/>
    <w:rsid w:val="00A57318"/>
    <w:rsid w:val="00A60225"/>
    <w:rsid w:val="00AA1308"/>
    <w:rsid w:val="00AD5B0A"/>
    <w:rsid w:val="00B5525F"/>
    <w:rsid w:val="00B60F41"/>
    <w:rsid w:val="00B9039B"/>
    <w:rsid w:val="00C250AE"/>
    <w:rsid w:val="00C2566A"/>
    <w:rsid w:val="00C3584D"/>
    <w:rsid w:val="00C53527"/>
    <w:rsid w:val="00C820F8"/>
    <w:rsid w:val="00C9517C"/>
    <w:rsid w:val="00CE3523"/>
    <w:rsid w:val="00CF0BF3"/>
    <w:rsid w:val="00D02926"/>
    <w:rsid w:val="00D24CBD"/>
    <w:rsid w:val="00D865AD"/>
    <w:rsid w:val="00D97EF6"/>
    <w:rsid w:val="00DD20B7"/>
    <w:rsid w:val="00DD4071"/>
    <w:rsid w:val="00DF4CE5"/>
    <w:rsid w:val="00E1575A"/>
    <w:rsid w:val="00E72317"/>
    <w:rsid w:val="00EA267B"/>
    <w:rsid w:val="00EC1057"/>
    <w:rsid w:val="00EC6E5B"/>
    <w:rsid w:val="00FD530F"/>
    <w:rsid w:val="00FF3D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52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35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3524"/>
    <w:rPr>
      <w:sz w:val="18"/>
      <w:szCs w:val="18"/>
    </w:rPr>
  </w:style>
  <w:style w:type="paragraph" w:styleId="a4">
    <w:name w:val="footer"/>
    <w:basedOn w:val="a"/>
    <w:link w:val="Char0"/>
    <w:uiPriority w:val="99"/>
    <w:unhideWhenUsed/>
    <w:rsid w:val="00293524"/>
    <w:pPr>
      <w:tabs>
        <w:tab w:val="center" w:pos="4153"/>
        <w:tab w:val="right" w:pos="8306"/>
      </w:tabs>
      <w:snapToGrid w:val="0"/>
      <w:jc w:val="left"/>
    </w:pPr>
    <w:rPr>
      <w:sz w:val="18"/>
      <w:szCs w:val="18"/>
    </w:rPr>
  </w:style>
  <w:style w:type="character" w:customStyle="1" w:styleId="Char0">
    <w:name w:val="页脚 Char"/>
    <w:basedOn w:val="a0"/>
    <w:link w:val="a4"/>
    <w:uiPriority w:val="99"/>
    <w:rsid w:val="00293524"/>
    <w:rPr>
      <w:sz w:val="18"/>
      <w:szCs w:val="18"/>
    </w:rPr>
  </w:style>
  <w:style w:type="paragraph" w:customStyle="1" w:styleId="1">
    <w:name w:val="列出段落1"/>
    <w:basedOn w:val="a"/>
    <w:uiPriority w:val="34"/>
    <w:qFormat/>
    <w:rsid w:val="00293524"/>
    <w:pPr>
      <w:ind w:firstLineChars="200" w:firstLine="420"/>
    </w:pPr>
  </w:style>
  <w:style w:type="paragraph" w:styleId="a5">
    <w:name w:val="List Paragraph"/>
    <w:basedOn w:val="a"/>
    <w:uiPriority w:val="34"/>
    <w:qFormat/>
    <w:rsid w:val="00293524"/>
    <w:pPr>
      <w:ind w:firstLineChars="200" w:firstLine="420"/>
    </w:pPr>
  </w:style>
  <w:style w:type="paragraph" w:styleId="a6">
    <w:name w:val="Balloon Text"/>
    <w:basedOn w:val="a"/>
    <w:link w:val="Char1"/>
    <w:uiPriority w:val="99"/>
    <w:semiHidden/>
    <w:unhideWhenUsed/>
    <w:rsid w:val="006D732B"/>
    <w:rPr>
      <w:sz w:val="18"/>
      <w:szCs w:val="18"/>
    </w:rPr>
  </w:style>
  <w:style w:type="character" w:customStyle="1" w:styleId="Char1">
    <w:name w:val="批注框文本 Char"/>
    <w:basedOn w:val="a0"/>
    <w:link w:val="a6"/>
    <w:uiPriority w:val="99"/>
    <w:semiHidden/>
    <w:rsid w:val="006D732B"/>
    <w:rPr>
      <w:rFonts w:ascii="Calibri" w:eastAsia="宋体" w:hAnsi="Calibri" w:cs="Times New Roman"/>
      <w:sz w:val="18"/>
      <w:szCs w:val="18"/>
    </w:rPr>
  </w:style>
  <w:style w:type="paragraph" w:customStyle="1" w:styleId="Default">
    <w:name w:val="Default"/>
    <w:rsid w:val="005C4E14"/>
    <w:pPr>
      <w:widowControl w:val="0"/>
      <w:autoSpaceDE w:val="0"/>
      <w:autoSpaceDN w:val="0"/>
      <w:adjustRightInd w:val="0"/>
    </w:pPr>
    <w:rPr>
      <w:rFonts w:ascii="黑体" w:eastAsia="黑体" w:hAnsi="Calibri" w:cs="黑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dc:creator>
  <cp:lastModifiedBy>Administrator</cp:lastModifiedBy>
  <cp:revision>22</cp:revision>
  <dcterms:created xsi:type="dcterms:W3CDTF">2016-12-22T03:40:00Z</dcterms:created>
  <dcterms:modified xsi:type="dcterms:W3CDTF">2017-01-06T10:23:00Z</dcterms:modified>
</cp:coreProperties>
</file>