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013" w:rsidRPr="0025125C" w:rsidRDefault="007E0E1D" w:rsidP="009A367F">
      <w:pPr>
        <w:widowControl/>
        <w:shd w:val="clear" w:color="auto" w:fill="FFFFFF"/>
        <w:spacing w:line="560" w:lineRule="exact"/>
        <w:jc w:val="center"/>
        <w:outlineLvl w:val="1"/>
        <w:rPr>
          <w:rFonts w:ascii="方正小标宋简体" w:eastAsia="方正小标宋简体" w:hAnsi="微软雅黑" w:cs="宋体"/>
          <w:color w:val="303030"/>
          <w:kern w:val="0"/>
          <w:sz w:val="40"/>
          <w:szCs w:val="40"/>
        </w:rPr>
      </w:pPr>
      <w:r w:rsidRPr="0025125C">
        <w:rPr>
          <w:rFonts w:ascii="方正小标宋简体" w:eastAsia="方正小标宋简体" w:hAnsi="微软雅黑" w:cs="宋体" w:hint="eastAsia"/>
          <w:color w:val="303030"/>
          <w:kern w:val="0"/>
          <w:sz w:val="40"/>
          <w:szCs w:val="40"/>
        </w:rPr>
        <w:t>积交所（海南）</w:t>
      </w:r>
      <w:r w:rsidR="009A6E32" w:rsidRPr="0025125C">
        <w:rPr>
          <w:rFonts w:ascii="方正小标宋简体" w:eastAsia="方正小标宋简体" w:hAnsi="微软雅黑" w:cs="宋体" w:hint="eastAsia"/>
          <w:color w:val="303030"/>
          <w:kern w:val="0"/>
          <w:sz w:val="40"/>
          <w:szCs w:val="40"/>
        </w:rPr>
        <w:t>交易</w:t>
      </w:r>
      <w:r w:rsidR="00706B6E" w:rsidRPr="0025125C">
        <w:rPr>
          <w:rFonts w:ascii="方正小标宋简体" w:eastAsia="方正小标宋简体" w:hAnsi="微软雅黑" w:cs="宋体" w:hint="eastAsia"/>
          <w:color w:val="303030"/>
          <w:kern w:val="0"/>
          <w:sz w:val="40"/>
          <w:szCs w:val="40"/>
        </w:rPr>
        <w:t>平台</w:t>
      </w:r>
      <w:r w:rsidR="00D13013" w:rsidRPr="0025125C">
        <w:rPr>
          <w:rFonts w:ascii="方正小标宋简体" w:eastAsia="方正小标宋简体" w:hAnsi="微软雅黑" w:cs="宋体" w:hint="eastAsia"/>
          <w:color w:val="303030"/>
          <w:kern w:val="0"/>
          <w:sz w:val="40"/>
          <w:szCs w:val="40"/>
        </w:rPr>
        <w:t>风险提示书</w:t>
      </w:r>
    </w:p>
    <w:p w:rsidR="009A367F" w:rsidRPr="009A367F" w:rsidRDefault="009A367F" w:rsidP="009A367F">
      <w:pPr>
        <w:widowControl/>
        <w:shd w:val="clear" w:color="auto" w:fill="FFFFFF"/>
        <w:spacing w:line="560" w:lineRule="exact"/>
        <w:jc w:val="center"/>
        <w:outlineLvl w:val="1"/>
        <w:rPr>
          <w:rFonts w:ascii="方正小标宋简体" w:eastAsia="方正小标宋简体" w:hAnsi="Verdana" w:cs="宋体"/>
          <w:color w:val="303030"/>
          <w:kern w:val="0"/>
          <w:sz w:val="36"/>
          <w:szCs w:val="36"/>
        </w:rPr>
      </w:pPr>
    </w:p>
    <w:p w:rsidR="009A367F" w:rsidRPr="009A367F" w:rsidRDefault="009A367F" w:rsidP="000B25A9">
      <w:pPr>
        <w:spacing w:line="560" w:lineRule="exact"/>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尊敬的会员：</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为了让您充分了解参与积交所（海南）交易</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（以下简称“本</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”）交易的风险，现根据</w:t>
      </w:r>
      <w:r>
        <w:rPr>
          <w:rFonts w:ascii="仿宋_GB2312" w:eastAsia="仿宋_GB2312" w:hAnsi="微软雅黑" w:cs="宋体" w:hint="eastAsia"/>
          <w:kern w:val="0"/>
          <w:sz w:val="28"/>
          <w:szCs w:val="28"/>
        </w:rPr>
        <w:t>本</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《积交所</w:t>
      </w:r>
      <w:r>
        <w:rPr>
          <w:rFonts w:ascii="仿宋_GB2312" w:eastAsia="仿宋_GB2312" w:hAnsi="微软雅黑" w:cs="宋体" w:hint="eastAsia"/>
          <w:kern w:val="0"/>
          <w:sz w:val="28"/>
          <w:szCs w:val="28"/>
        </w:rPr>
        <w:t>（海南）交易</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交易规则》、《积交所</w:t>
      </w:r>
      <w:r>
        <w:rPr>
          <w:rFonts w:ascii="仿宋_GB2312" w:eastAsia="仿宋_GB2312" w:hAnsi="微软雅黑" w:cs="宋体" w:hint="eastAsia"/>
          <w:kern w:val="0"/>
          <w:sz w:val="28"/>
          <w:szCs w:val="28"/>
        </w:rPr>
        <w:t>（海南）交易</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风险控制管理办法》等相关规定，特提供本风险提示书。</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r>
        <w:rPr>
          <w:rFonts w:ascii="仿宋_GB2312" w:eastAsia="仿宋_GB2312" w:hAnsi="微软雅黑" w:cs="宋体" w:hint="eastAsia"/>
          <w:kern w:val="0"/>
          <w:sz w:val="28"/>
          <w:szCs w:val="28"/>
        </w:rPr>
        <w:t>本</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平台上开展的积分交易是一种潜在收益和潜在风险均不确定的投资业务，对交易商的投资风险承受能力、理解投资风险的程度、风险控制能力以及投资经验有较高的要求。所以请您根据自身实际情况慎重决定是否在本</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平台参与积分交易。若您与</w:t>
      </w:r>
      <w:r>
        <w:rPr>
          <w:rFonts w:ascii="仿宋_GB2312" w:eastAsia="仿宋_GB2312" w:hAnsi="微软雅黑" w:cs="宋体" w:hint="eastAsia"/>
          <w:kern w:val="0"/>
          <w:sz w:val="28"/>
          <w:szCs w:val="28"/>
        </w:rPr>
        <w:t>本</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签订《积交所交易商会员协议》，在</w:t>
      </w:r>
      <w:r>
        <w:rPr>
          <w:rFonts w:ascii="仿宋_GB2312" w:eastAsia="仿宋_GB2312" w:hAnsi="微软雅黑" w:cs="宋体" w:hint="eastAsia"/>
          <w:kern w:val="0"/>
          <w:sz w:val="28"/>
          <w:szCs w:val="28"/>
        </w:rPr>
        <w:t>本</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平台进行积分交易的，则视为您已经详细阅读并完全接受本风险提示书的所有内容，客观理性地认识到积分交易风险包括但不仅限于：</w:t>
      </w:r>
    </w:p>
    <w:p w:rsidR="009A367F" w:rsidRPr="009A367F" w:rsidRDefault="009A367F" w:rsidP="009A367F">
      <w:pPr>
        <w:pStyle w:val="a7"/>
        <w:numPr>
          <w:ilvl w:val="0"/>
          <w:numId w:val="1"/>
        </w:numPr>
        <w:spacing w:line="560" w:lineRule="exact"/>
        <w:ind w:firstLineChars="0"/>
        <w:rPr>
          <w:rFonts w:ascii="黑体" w:eastAsia="黑体" w:hAnsi="黑体" w:cs="宋体"/>
          <w:kern w:val="0"/>
          <w:sz w:val="32"/>
          <w:szCs w:val="32"/>
        </w:rPr>
      </w:pPr>
      <w:r w:rsidRPr="009A367F">
        <w:rPr>
          <w:rFonts w:ascii="黑体" w:eastAsia="黑体" w:hAnsi="黑体" w:cs="宋体" w:hint="eastAsia"/>
          <w:kern w:val="0"/>
          <w:sz w:val="32"/>
          <w:szCs w:val="32"/>
        </w:rPr>
        <w:t>宏观经济风险</w:t>
      </w:r>
    </w:p>
    <w:p w:rsidR="009A367F" w:rsidRDefault="009A367F" w:rsidP="009A367F">
      <w:pPr>
        <w:spacing w:line="560" w:lineRule="exact"/>
        <w:ind w:firstLineChars="200" w:firstLine="560"/>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国内外宏观经济形势的变化以及积分价值取向的变化，均可能导致积分价格存在上下波动，影响交易商的积分交易业务。若因此给交易商带来损失的，交易商应当自行承担一切责任。</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p>
    <w:p w:rsidR="009A367F" w:rsidRPr="009A367F" w:rsidRDefault="009A367F" w:rsidP="009A367F">
      <w:pPr>
        <w:pStyle w:val="a7"/>
        <w:numPr>
          <w:ilvl w:val="0"/>
          <w:numId w:val="1"/>
        </w:numPr>
        <w:spacing w:line="560" w:lineRule="exact"/>
        <w:ind w:firstLineChars="0"/>
        <w:rPr>
          <w:rFonts w:ascii="黑体" w:eastAsia="黑体" w:hAnsi="黑体" w:cs="宋体"/>
          <w:kern w:val="0"/>
          <w:sz w:val="32"/>
          <w:szCs w:val="32"/>
        </w:rPr>
      </w:pPr>
      <w:r w:rsidRPr="009A367F">
        <w:rPr>
          <w:rFonts w:ascii="黑体" w:eastAsia="黑体" w:hAnsi="黑体" w:cs="宋体" w:hint="eastAsia"/>
          <w:kern w:val="0"/>
          <w:sz w:val="32"/>
          <w:szCs w:val="32"/>
        </w:rPr>
        <w:t>政策法规风险</w:t>
      </w:r>
    </w:p>
    <w:p w:rsidR="009A367F" w:rsidRDefault="009A367F" w:rsidP="009A367F">
      <w:pPr>
        <w:spacing w:line="560" w:lineRule="exact"/>
        <w:ind w:firstLineChars="200" w:firstLine="560"/>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积分交易作为一种新兴交易模式，规范该类交易的制度尚未健全，现仍须不断完善。国家法律、法规及政策的变化，紧急措施的出台，政府监管措施的实施，</w:t>
      </w:r>
      <w:r>
        <w:rPr>
          <w:rFonts w:ascii="仿宋_GB2312" w:eastAsia="仿宋_GB2312" w:hAnsi="微软雅黑" w:cs="宋体" w:hint="eastAsia"/>
          <w:kern w:val="0"/>
          <w:sz w:val="28"/>
          <w:szCs w:val="28"/>
        </w:rPr>
        <w:t>本</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交易规则、管理办法及各项规定的修订等，均可能</w:t>
      </w:r>
      <w:r w:rsidRPr="009A367F">
        <w:rPr>
          <w:rFonts w:ascii="仿宋_GB2312" w:eastAsia="仿宋_GB2312" w:hAnsi="微软雅黑" w:cs="宋体" w:hint="eastAsia"/>
          <w:kern w:val="0"/>
          <w:sz w:val="28"/>
          <w:szCs w:val="28"/>
        </w:rPr>
        <w:lastRenderedPageBreak/>
        <w:t>导致积分价格存在上下波动，影响交易商的积分交易业务。若因此给交易商带来损失的，交易商应当自行承担一切责任。</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p>
    <w:p w:rsidR="009A367F" w:rsidRPr="009A367F" w:rsidRDefault="009A367F" w:rsidP="009A367F">
      <w:pPr>
        <w:pStyle w:val="a7"/>
        <w:numPr>
          <w:ilvl w:val="0"/>
          <w:numId w:val="1"/>
        </w:numPr>
        <w:spacing w:line="560" w:lineRule="exact"/>
        <w:ind w:firstLineChars="0"/>
        <w:rPr>
          <w:rFonts w:ascii="黑体" w:eastAsia="黑体" w:hAnsi="黑体" w:cs="宋体"/>
          <w:kern w:val="0"/>
          <w:sz w:val="32"/>
          <w:szCs w:val="32"/>
        </w:rPr>
      </w:pPr>
      <w:r w:rsidRPr="009A367F">
        <w:rPr>
          <w:rFonts w:ascii="黑体" w:eastAsia="黑体" w:hAnsi="黑体" w:cs="宋体" w:hint="eastAsia"/>
          <w:kern w:val="0"/>
          <w:sz w:val="32"/>
          <w:szCs w:val="32"/>
        </w:rPr>
        <w:t>市场风险</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积分交易的种数额的变化及交易人员和资金的参与程度、投资者交易心理等市场因素，均可能导致积分价格存在上下波动，影响交易商的积分交易业务。若因此给交易商带来损失的，交易商应当自行承担一切责任。</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p>
    <w:p w:rsidR="009A367F" w:rsidRPr="009A367F" w:rsidRDefault="009A367F" w:rsidP="009A367F">
      <w:pPr>
        <w:pStyle w:val="a7"/>
        <w:numPr>
          <w:ilvl w:val="0"/>
          <w:numId w:val="1"/>
        </w:numPr>
        <w:spacing w:line="560" w:lineRule="exact"/>
        <w:ind w:firstLineChars="0"/>
        <w:rPr>
          <w:rFonts w:ascii="黑体" w:eastAsia="黑体" w:hAnsi="黑体" w:cs="宋体"/>
          <w:kern w:val="0"/>
          <w:sz w:val="32"/>
          <w:szCs w:val="32"/>
        </w:rPr>
      </w:pPr>
      <w:r w:rsidRPr="009A367F">
        <w:rPr>
          <w:rFonts w:ascii="黑体" w:eastAsia="黑体" w:hAnsi="黑体" w:cs="宋体" w:hint="eastAsia"/>
          <w:kern w:val="0"/>
          <w:sz w:val="32"/>
          <w:szCs w:val="32"/>
        </w:rPr>
        <w:t>技术风险</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积分交易业务是通过电子通讯技术与互联网技术实现。有关通讯服务技术、互联网服务技术及电脑软硬件设施等均存在品质和稳定性方面的风险，这可能导致交易商的资金转账系统非正常运行甚至瘫痪，致使交易商的交易申报无法成交或者转账资金不能及时到账、交易延迟、中止甚至无法完成交易等。另</w:t>
      </w:r>
      <w:r w:rsidR="009E057E">
        <w:rPr>
          <w:rFonts w:ascii="仿宋_GB2312" w:eastAsia="仿宋_GB2312" w:hAnsi="微软雅黑" w:cs="宋体" w:hint="eastAsia"/>
          <w:kern w:val="0"/>
          <w:sz w:val="28"/>
          <w:szCs w:val="28"/>
        </w:rPr>
        <w:t>外</w:t>
      </w:r>
      <w:r w:rsidRPr="009A367F">
        <w:rPr>
          <w:rFonts w:ascii="仿宋_GB2312" w:eastAsia="仿宋_GB2312" w:hAnsi="微软雅黑" w:cs="宋体" w:hint="eastAsia"/>
          <w:kern w:val="0"/>
          <w:sz w:val="28"/>
          <w:szCs w:val="28"/>
        </w:rPr>
        <w:t>电子通讯技术与互联网服务技术存在被网络黑客或计算机病毒攻击的风险，这可能导致交易商账号、密码、身份信息等泄漏或被盗用。以上情况均可能会严重影响交易商的积分交易业务，导致交易商出现亏损。若因此给交易商带来损失的，交易商应当自行承担一切责任。</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p>
    <w:p w:rsidR="009A367F" w:rsidRPr="009A367F" w:rsidRDefault="009A367F" w:rsidP="009A367F">
      <w:pPr>
        <w:pStyle w:val="a7"/>
        <w:numPr>
          <w:ilvl w:val="0"/>
          <w:numId w:val="1"/>
        </w:numPr>
        <w:spacing w:line="560" w:lineRule="exact"/>
        <w:ind w:firstLineChars="0"/>
        <w:rPr>
          <w:rFonts w:ascii="黑体" w:eastAsia="黑体" w:hAnsi="黑体" w:cs="宋体"/>
          <w:kern w:val="0"/>
          <w:sz w:val="32"/>
          <w:szCs w:val="32"/>
        </w:rPr>
      </w:pPr>
      <w:r w:rsidRPr="009A367F">
        <w:rPr>
          <w:rFonts w:ascii="黑体" w:eastAsia="黑体" w:hAnsi="黑体" w:cs="宋体" w:hint="eastAsia"/>
          <w:kern w:val="0"/>
          <w:sz w:val="32"/>
          <w:szCs w:val="32"/>
        </w:rPr>
        <w:t>不可抗力风险</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诸如地震、台风、火灾、水灾、战争、政府管制、国际或国内的禁止、限制等不可抗力因素，均可能影响交易商的积分交易业务。若因此给交易商带来损失与</w:t>
      </w:r>
      <w:r>
        <w:rPr>
          <w:rFonts w:ascii="仿宋_GB2312" w:eastAsia="仿宋_GB2312" w:hAnsi="微软雅黑" w:cs="宋体" w:hint="eastAsia"/>
          <w:kern w:val="0"/>
          <w:sz w:val="28"/>
          <w:szCs w:val="28"/>
        </w:rPr>
        <w:t>本</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无关，</w:t>
      </w:r>
      <w:r>
        <w:rPr>
          <w:rFonts w:ascii="仿宋_GB2312" w:eastAsia="仿宋_GB2312" w:hAnsi="微软雅黑" w:cs="宋体" w:hint="eastAsia"/>
          <w:kern w:val="0"/>
          <w:sz w:val="28"/>
          <w:szCs w:val="28"/>
        </w:rPr>
        <w:t>本</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不承担任何责任。</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p>
    <w:p w:rsidR="009A367F" w:rsidRPr="009A367F" w:rsidRDefault="009A367F" w:rsidP="009A367F">
      <w:pPr>
        <w:pStyle w:val="a7"/>
        <w:numPr>
          <w:ilvl w:val="0"/>
          <w:numId w:val="1"/>
        </w:numPr>
        <w:spacing w:line="560" w:lineRule="exact"/>
        <w:ind w:firstLineChars="0"/>
        <w:rPr>
          <w:rFonts w:ascii="黑体" w:eastAsia="黑体" w:hAnsi="黑体" w:cs="宋体"/>
          <w:kern w:val="0"/>
          <w:sz w:val="32"/>
          <w:szCs w:val="32"/>
        </w:rPr>
      </w:pPr>
      <w:r w:rsidRPr="009A367F">
        <w:rPr>
          <w:rFonts w:ascii="黑体" w:eastAsia="黑体" w:hAnsi="黑体" w:cs="宋体" w:hint="eastAsia"/>
          <w:kern w:val="0"/>
          <w:sz w:val="32"/>
          <w:szCs w:val="32"/>
        </w:rPr>
        <w:lastRenderedPageBreak/>
        <w:t>评估风险</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由于国内目前尚未有权威的评估机构和统一的估值程序及完备的估值方法、标准等，这可能导致估值与实际市场价不一致。所以再次郑重声明：积分评估意见书仅供会员参考，不作为会员主张其他权益或确定交易价格的依据。</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p>
    <w:p w:rsidR="009A367F" w:rsidRPr="009A367F" w:rsidRDefault="009A367F" w:rsidP="009A367F">
      <w:pPr>
        <w:pStyle w:val="a7"/>
        <w:numPr>
          <w:ilvl w:val="0"/>
          <w:numId w:val="1"/>
        </w:numPr>
        <w:spacing w:line="560" w:lineRule="exact"/>
        <w:ind w:firstLineChars="0"/>
        <w:rPr>
          <w:rFonts w:ascii="黑体" w:eastAsia="黑体" w:hAnsi="黑体" w:cs="宋体"/>
          <w:kern w:val="0"/>
          <w:sz w:val="32"/>
          <w:szCs w:val="32"/>
        </w:rPr>
      </w:pPr>
      <w:r w:rsidRPr="009A367F">
        <w:rPr>
          <w:rFonts w:ascii="黑体" w:eastAsia="黑体" w:hAnsi="黑体" w:cs="宋体" w:hint="eastAsia"/>
          <w:kern w:val="0"/>
          <w:sz w:val="32"/>
          <w:szCs w:val="32"/>
        </w:rPr>
        <w:t>其他风险</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密码失密，操作不当，交易决策失误，网上申报、交易后未及时退出系统而导致遭遇黑客攻击或让他人进行恶意操作等情形，均可能严重影响交易商的交易业务并带来损失。对此，</w:t>
      </w:r>
      <w:r>
        <w:rPr>
          <w:rFonts w:ascii="仿宋_GB2312" w:eastAsia="仿宋_GB2312" w:hAnsi="微软雅黑" w:cs="宋体" w:hint="eastAsia"/>
          <w:kern w:val="0"/>
          <w:sz w:val="28"/>
          <w:szCs w:val="28"/>
        </w:rPr>
        <w:t>本</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不承担任何责任。</w:t>
      </w:r>
    </w:p>
    <w:p w:rsidR="009A367F" w:rsidRDefault="009A367F" w:rsidP="009A367F">
      <w:pPr>
        <w:spacing w:line="560" w:lineRule="exact"/>
        <w:ind w:firstLineChars="200" w:firstLine="560"/>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本风险提示书的提示事项仅为列举，并不能详细列明从事积分交易的全部风险和可能影响积分交易的所有情形，其他不可预见的风险因素也可能会给交易商带来损失。所以请您在进行积分交易前，应充分确保自己已经做好足够的风险评估和财务安排，避免因参与交易而遭受难以承受的损失。</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特别提示：</w:t>
      </w:r>
      <w:r>
        <w:rPr>
          <w:rFonts w:ascii="仿宋_GB2312" w:eastAsia="仿宋_GB2312" w:hAnsi="微软雅黑" w:cs="宋体" w:hint="eastAsia"/>
          <w:kern w:val="0"/>
          <w:sz w:val="28"/>
          <w:szCs w:val="28"/>
        </w:rPr>
        <w:t>本</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敬告，请您根据自身的经济条件和心理承受能力认真制定交易策略，尤其是决定购买有较大潜在风险的品种时，更应当清醒地认识到该类积分交易所蕴含的风险。进行积分交易，既存在盈利的可能，也存在亏损的风险。在您参与积分交易时，我们郑重地提醒您，请您认真阅读本风险提示书并谨记以下劝导：</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1.请合理配置资产，不要将个人或家庭的全部资产投入积分交易市场。</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2.请理性管理个人财富，不要将生活必须资金、自用住房抵押贷款或</w:t>
      </w:r>
      <w:r w:rsidRPr="009A367F">
        <w:rPr>
          <w:rFonts w:ascii="仿宋_GB2312" w:eastAsia="仿宋_GB2312" w:hAnsi="微软雅黑" w:cs="宋体" w:hint="eastAsia"/>
          <w:kern w:val="0"/>
          <w:sz w:val="28"/>
          <w:szCs w:val="28"/>
        </w:rPr>
        <w:lastRenderedPageBreak/>
        <w:t>其他借款投入积分交易市场。</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3.请客观评估自己的抗风险能力，选择恰当的交易品种和数额。</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4.请正确运用交易策略，预留适当资金以备不时之需。</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5.请认真了解所交易的积分，不能仅凭市场传言盲目操作。</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r w:rsidRPr="009A367F">
        <w:rPr>
          <w:rFonts w:ascii="仿宋_GB2312" w:eastAsia="仿宋_GB2312" w:hAnsi="微软雅黑" w:cs="宋体" w:hint="eastAsia"/>
          <w:kern w:val="0"/>
          <w:sz w:val="28"/>
          <w:szCs w:val="28"/>
        </w:rPr>
        <w:t>6.请认真了解并掌握积分交易所需的必要知识和相关法规，提高自我保护的能力。</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r>
        <w:rPr>
          <w:rFonts w:ascii="仿宋_GB2312" w:eastAsia="仿宋_GB2312" w:hAnsi="微软雅黑" w:cs="宋体" w:hint="eastAsia"/>
          <w:kern w:val="0"/>
          <w:sz w:val="28"/>
          <w:szCs w:val="28"/>
        </w:rPr>
        <w:t>本</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及其所有会员仅存在合作关系，不存在隶属关系，交易商会员与</w:t>
      </w:r>
      <w:r>
        <w:rPr>
          <w:rFonts w:ascii="仿宋_GB2312" w:eastAsia="仿宋_GB2312" w:hAnsi="微软雅黑" w:cs="宋体" w:hint="eastAsia"/>
          <w:kern w:val="0"/>
          <w:sz w:val="28"/>
          <w:szCs w:val="28"/>
        </w:rPr>
        <w:t>本</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其他会员产生的一切纠纷与</w:t>
      </w:r>
      <w:r>
        <w:rPr>
          <w:rFonts w:ascii="仿宋_GB2312" w:eastAsia="仿宋_GB2312" w:hAnsi="微软雅黑" w:cs="宋体" w:hint="eastAsia"/>
          <w:kern w:val="0"/>
          <w:sz w:val="28"/>
          <w:szCs w:val="28"/>
        </w:rPr>
        <w:t>本</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无关。</w:t>
      </w:r>
      <w:r>
        <w:rPr>
          <w:rFonts w:ascii="仿宋_GB2312" w:eastAsia="仿宋_GB2312" w:hAnsi="微软雅黑" w:cs="宋体" w:hint="eastAsia"/>
          <w:kern w:val="0"/>
          <w:sz w:val="28"/>
          <w:szCs w:val="28"/>
        </w:rPr>
        <w:t>本</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没有授权任何个人或组织进行积分委托投资理财业务，为保护会员的合法权益，请不要与任何人签订积分交易委托代理协议，否则由此引起的一切后果将由您本人承担。</w:t>
      </w:r>
    </w:p>
    <w:p w:rsidR="009A367F" w:rsidRPr="009A367F" w:rsidRDefault="009A367F" w:rsidP="009A367F">
      <w:pPr>
        <w:spacing w:line="560" w:lineRule="exact"/>
        <w:ind w:firstLineChars="200" w:firstLine="560"/>
        <w:rPr>
          <w:rFonts w:ascii="仿宋_GB2312" w:eastAsia="仿宋_GB2312" w:hAnsi="微软雅黑" w:cs="宋体"/>
          <w:kern w:val="0"/>
          <w:sz w:val="28"/>
          <w:szCs w:val="28"/>
        </w:rPr>
      </w:pPr>
      <w:r>
        <w:rPr>
          <w:rFonts w:ascii="仿宋_GB2312" w:eastAsia="仿宋_GB2312" w:hAnsi="微软雅黑" w:cs="宋体" w:hint="eastAsia"/>
          <w:kern w:val="0"/>
          <w:sz w:val="28"/>
          <w:szCs w:val="28"/>
        </w:rPr>
        <w:t>本</w:t>
      </w:r>
      <w:r w:rsidR="00706B6E">
        <w:rPr>
          <w:rFonts w:ascii="仿宋_GB2312" w:eastAsia="仿宋_GB2312" w:hAnsi="微软雅黑" w:cs="宋体" w:hint="eastAsia"/>
          <w:kern w:val="0"/>
          <w:sz w:val="28"/>
          <w:szCs w:val="28"/>
        </w:rPr>
        <w:t>平台</w:t>
      </w:r>
      <w:r w:rsidRPr="009A367F">
        <w:rPr>
          <w:rFonts w:ascii="仿宋_GB2312" w:eastAsia="仿宋_GB2312" w:hAnsi="微软雅黑" w:cs="宋体" w:hint="eastAsia"/>
          <w:kern w:val="0"/>
          <w:sz w:val="28"/>
          <w:szCs w:val="28"/>
        </w:rPr>
        <w:t>再次郑重提醒，积分交易具有一定风险，请分清风险和收益之间的关系，树立正确的理财理念，谨慎交易，理性操作，注意身心健康与资金安全。</w:t>
      </w:r>
    </w:p>
    <w:p w:rsidR="001E5031" w:rsidRDefault="009A367F" w:rsidP="009A367F">
      <w:pPr>
        <w:spacing w:line="560" w:lineRule="exact"/>
        <w:ind w:firstLineChars="200" w:firstLine="560"/>
        <w:rPr>
          <w:rFonts w:ascii="微软雅黑" w:eastAsia="仿宋_GB2312" w:hAnsi="微软雅黑" w:cs="宋体"/>
          <w:kern w:val="0"/>
          <w:sz w:val="28"/>
          <w:szCs w:val="28"/>
          <w:shd w:val="clear" w:color="auto" w:fill="FFFFFF"/>
        </w:rPr>
      </w:pPr>
      <w:r w:rsidRPr="009A367F">
        <w:rPr>
          <w:rFonts w:ascii="仿宋_GB2312" w:eastAsia="仿宋_GB2312" w:hAnsi="微软雅黑" w:cs="宋体" w:hint="eastAsia"/>
          <w:kern w:val="0"/>
          <w:sz w:val="28"/>
          <w:szCs w:val="28"/>
        </w:rPr>
        <w:t>本风险提示书并不能提示从事积分交易的全部风险及积分市场的全部情形。敬请对此有清醒的认识。</w:t>
      </w:r>
      <w:r w:rsidR="00D13013" w:rsidRPr="009A367F">
        <w:rPr>
          <w:rFonts w:ascii="仿宋_GB2312" w:eastAsia="仿宋_GB2312" w:hAnsi="微软雅黑" w:cs="宋体" w:hint="eastAsia"/>
          <w:kern w:val="0"/>
          <w:sz w:val="28"/>
          <w:szCs w:val="28"/>
        </w:rPr>
        <w:br/>
      </w:r>
      <w:r w:rsidR="00D13013" w:rsidRPr="009A367F">
        <w:rPr>
          <w:rFonts w:ascii="微软雅黑" w:eastAsia="仿宋_GB2312" w:hAnsi="微软雅黑" w:cs="宋体" w:hint="eastAsia"/>
          <w:kern w:val="0"/>
          <w:sz w:val="28"/>
          <w:szCs w:val="28"/>
          <w:shd w:val="clear" w:color="auto" w:fill="FFFFFF"/>
        </w:rPr>
        <w:t> </w:t>
      </w:r>
      <w:r w:rsidR="00926A51">
        <w:rPr>
          <w:rFonts w:ascii="微软雅黑" w:eastAsia="仿宋_GB2312" w:hAnsi="微软雅黑" w:cs="宋体" w:hint="eastAsia"/>
          <w:kern w:val="0"/>
          <w:sz w:val="28"/>
          <w:szCs w:val="28"/>
          <w:shd w:val="clear" w:color="auto" w:fill="FFFFFF"/>
        </w:rPr>
        <w:t xml:space="preserve">  </w:t>
      </w:r>
      <w:r w:rsidR="00926A51">
        <w:rPr>
          <w:rFonts w:ascii="微软雅黑" w:eastAsia="仿宋_GB2312" w:hAnsi="微软雅黑" w:cs="宋体" w:hint="eastAsia"/>
          <w:kern w:val="0"/>
          <w:sz w:val="28"/>
          <w:szCs w:val="28"/>
          <w:shd w:val="clear" w:color="auto" w:fill="FFFFFF"/>
        </w:rPr>
        <w:t>本人以阅读并理解以上风险揭示内容。</w:t>
      </w:r>
    </w:p>
    <w:p w:rsidR="00926A51" w:rsidRDefault="00926A51" w:rsidP="009A367F">
      <w:pPr>
        <w:spacing w:line="560" w:lineRule="exact"/>
        <w:ind w:firstLineChars="200" w:firstLine="560"/>
        <w:rPr>
          <w:rFonts w:ascii="微软雅黑" w:eastAsia="仿宋_GB2312" w:hAnsi="微软雅黑" w:cs="宋体"/>
          <w:kern w:val="0"/>
          <w:sz w:val="28"/>
          <w:szCs w:val="28"/>
          <w:shd w:val="clear" w:color="auto" w:fill="FFFFFF"/>
        </w:rPr>
      </w:pPr>
      <w:r>
        <w:rPr>
          <w:rFonts w:ascii="微软雅黑" w:eastAsia="仿宋_GB2312" w:hAnsi="微软雅黑" w:cs="宋体" w:hint="eastAsia"/>
          <w:kern w:val="0"/>
          <w:sz w:val="28"/>
          <w:szCs w:val="28"/>
          <w:shd w:val="clear" w:color="auto" w:fill="FFFFFF"/>
        </w:rPr>
        <w:t xml:space="preserve"> </w:t>
      </w:r>
    </w:p>
    <w:p w:rsidR="00926A51" w:rsidRDefault="00926A51" w:rsidP="009A367F">
      <w:pPr>
        <w:spacing w:line="560" w:lineRule="exact"/>
        <w:ind w:firstLineChars="200" w:firstLine="560"/>
        <w:rPr>
          <w:rFonts w:ascii="微软雅黑" w:eastAsia="仿宋_GB2312" w:hAnsi="微软雅黑" w:cs="宋体"/>
          <w:kern w:val="0"/>
          <w:sz w:val="28"/>
          <w:szCs w:val="28"/>
          <w:shd w:val="clear" w:color="auto" w:fill="FFFFFF"/>
        </w:rPr>
      </w:pPr>
      <w:r>
        <w:rPr>
          <w:rFonts w:ascii="微软雅黑" w:eastAsia="仿宋_GB2312" w:hAnsi="微软雅黑" w:cs="宋体" w:hint="eastAsia"/>
          <w:kern w:val="0"/>
          <w:sz w:val="28"/>
          <w:szCs w:val="28"/>
          <w:shd w:val="clear" w:color="auto" w:fill="FFFFFF"/>
        </w:rPr>
        <w:t xml:space="preserve">                          </w:t>
      </w:r>
      <w:r w:rsidR="0025125C">
        <w:rPr>
          <w:rFonts w:ascii="微软雅黑" w:eastAsia="仿宋_GB2312" w:hAnsi="微软雅黑" w:cs="宋体" w:hint="eastAsia"/>
          <w:kern w:val="0"/>
          <w:sz w:val="28"/>
          <w:szCs w:val="28"/>
          <w:shd w:val="clear" w:color="auto" w:fill="FFFFFF"/>
        </w:rPr>
        <w:t xml:space="preserve">             </w:t>
      </w:r>
      <w:r>
        <w:rPr>
          <w:rFonts w:ascii="微软雅黑" w:eastAsia="仿宋_GB2312" w:hAnsi="微软雅黑" w:cs="宋体" w:hint="eastAsia"/>
          <w:kern w:val="0"/>
          <w:sz w:val="28"/>
          <w:szCs w:val="28"/>
          <w:shd w:val="clear" w:color="auto" w:fill="FFFFFF"/>
        </w:rPr>
        <w:t>签字：</w:t>
      </w:r>
    </w:p>
    <w:p w:rsidR="00721765" w:rsidRDefault="00721765" w:rsidP="009A367F">
      <w:pPr>
        <w:spacing w:line="560" w:lineRule="exact"/>
        <w:ind w:firstLineChars="200" w:firstLine="560"/>
        <w:rPr>
          <w:rFonts w:ascii="微软雅黑" w:eastAsia="仿宋_GB2312" w:hAnsi="微软雅黑" w:cs="宋体"/>
          <w:kern w:val="0"/>
          <w:sz w:val="28"/>
          <w:szCs w:val="28"/>
          <w:shd w:val="clear" w:color="auto" w:fill="FFFFFF"/>
        </w:rPr>
      </w:pPr>
    </w:p>
    <w:p w:rsidR="00721765" w:rsidRPr="00926A51" w:rsidRDefault="00721765" w:rsidP="009A367F">
      <w:pPr>
        <w:spacing w:line="560" w:lineRule="exact"/>
        <w:ind w:firstLineChars="200" w:firstLine="560"/>
        <w:rPr>
          <w:rFonts w:ascii="仿宋_GB2312" w:eastAsia="仿宋_GB2312"/>
          <w:sz w:val="28"/>
          <w:szCs w:val="28"/>
        </w:rPr>
      </w:pPr>
      <w:r>
        <w:rPr>
          <w:rFonts w:ascii="微软雅黑" w:eastAsia="仿宋_GB2312" w:hAnsi="微软雅黑" w:cs="宋体" w:hint="eastAsia"/>
          <w:kern w:val="0"/>
          <w:sz w:val="28"/>
          <w:szCs w:val="28"/>
          <w:shd w:val="clear" w:color="auto" w:fill="FFFFFF"/>
        </w:rPr>
        <w:t xml:space="preserve">                        </w:t>
      </w:r>
      <w:r w:rsidR="0025125C">
        <w:rPr>
          <w:rFonts w:ascii="微软雅黑" w:eastAsia="仿宋_GB2312" w:hAnsi="微软雅黑" w:cs="宋体" w:hint="eastAsia"/>
          <w:kern w:val="0"/>
          <w:sz w:val="28"/>
          <w:szCs w:val="28"/>
          <w:shd w:val="clear" w:color="auto" w:fill="FFFFFF"/>
        </w:rPr>
        <w:t xml:space="preserve">              </w:t>
      </w:r>
      <w:r>
        <w:rPr>
          <w:rFonts w:ascii="微软雅黑" w:eastAsia="仿宋_GB2312" w:hAnsi="微软雅黑" w:cs="宋体" w:hint="eastAsia"/>
          <w:kern w:val="0"/>
          <w:sz w:val="28"/>
          <w:szCs w:val="28"/>
          <w:shd w:val="clear" w:color="auto" w:fill="FFFFFF"/>
        </w:rPr>
        <w:t xml:space="preserve"> </w:t>
      </w:r>
      <w:r>
        <w:rPr>
          <w:rFonts w:ascii="微软雅黑" w:eastAsia="仿宋_GB2312" w:hAnsi="微软雅黑" w:cs="宋体" w:hint="eastAsia"/>
          <w:kern w:val="0"/>
          <w:sz w:val="28"/>
          <w:szCs w:val="28"/>
          <w:shd w:val="clear" w:color="auto" w:fill="FFFFFF"/>
        </w:rPr>
        <w:t>年</w:t>
      </w:r>
      <w:r>
        <w:rPr>
          <w:rFonts w:ascii="微软雅黑" w:eastAsia="仿宋_GB2312" w:hAnsi="微软雅黑" w:cs="宋体" w:hint="eastAsia"/>
          <w:kern w:val="0"/>
          <w:sz w:val="28"/>
          <w:szCs w:val="28"/>
          <w:shd w:val="clear" w:color="auto" w:fill="FFFFFF"/>
        </w:rPr>
        <w:t xml:space="preserve">     </w:t>
      </w:r>
      <w:r>
        <w:rPr>
          <w:rFonts w:ascii="微软雅黑" w:eastAsia="仿宋_GB2312" w:hAnsi="微软雅黑" w:cs="宋体" w:hint="eastAsia"/>
          <w:kern w:val="0"/>
          <w:sz w:val="28"/>
          <w:szCs w:val="28"/>
          <w:shd w:val="clear" w:color="auto" w:fill="FFFFFF"/>
        </w:rPr>
        <w:t>月</w:t>
      </w:r>
      <w:r>
        <w:rPr>
          <w:rFonts w:ascii="微软雅黑" w:eastAsia="仿宋_GB2312" w:hAnsi="微软雅黑" w:cs="宋体" w:hint="eastAsia"/>
          <w:kern w:val="0"/>
          <w:sz w:val="28"/>
          <w:szCs w:val="28"/>
          <w:shd w:val="clear" w:color="auto" w:fill="FFFFFF"/>
        </w:rPr>
        <w:t xml:space="preserve">     </w:t>
      </w:r>
      <w:r>
        <w:rPr>
          <w:rFonts w:ascii="微软雅黑" w:eastAsia="仿宋_GB2312" w:hAnsi="微软雅黑" w:cs="宋体" w:hint="eastAsia"/>
          <w:kern w:val="0"/>
          <w:sz w:val="28"/>
          <w:szCs w:val="28"/>
          <w:shd w:val="clear" w:color="auto" w:fill="FFFFFF"/>
        </w:rPr>
        <w:t>日</w:t>
      </w:r>
    </w:p>
    <w:sectPr w:rsidR="00721765" w:rsidRPr="00926A51" w:rsidSect="009A367F">
      <w:headerReference w:type="default" r:id="rId7"/>
      <w:footerReference w:type="default" r:id="rId8"/>
      <w:pgSz w:w="11906" w:h="16838"/>
      <w:pgMar w:top="2041" w:right="1418" w:bottom="1418" w:left="1418"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1FF" w:rsidRDefault="00C901FF" w:rsidP="00D13013">
      <w:r>
        <w:separator/>
      </w:r>
    </w:p>
  </w:endnote>
  <w:endnote w:type="continuationSeparator" w:id="0">
    <w:p w:rsidR="00C901FF" w:rsidRDefault="00C901FF" w:rsidP="00D130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panose1 w:val="02010601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仿宋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89292"/>
      <w:docPartObj>
        <w:docPartGallery w:val="Page Numbers (Bottom of Page)"/>
        <w:docPartUnique/>
      </w:docPartObj>
    </w:sdtPr>
    <w:sdtContent>
      <w:p w:rsidR="009A367F" w:rsidRDefault="001A1C9E">
        <w:pPr>
          <w:pStyle w:val="a4"/>
          <w:jc w:val="right"/>
        </w:pPr>
        <w:r w:rsidRPr="00681FE3">
          <w:rPr>
            <w:rFonts w:asciiTheme="minorEastAsia" w:hAnsiTheme="minorEastAsia"/>
            <w:sz w:val="21"/>
            <w:szCs w:val="21"/>
          </w:rPr>
          <w:fldChar w:fldCharType="begin"/>
        </w:r>
        <w:r w:rsidR="009A367F" w:rsidRPr="00681FE3">
          <w:rPr>
            <w:rFonts w:asciiTheme="minorEastAsia" w:hAnsiTheme="minorEastAsia"/>
            <w:sz w:val="21"/>
            <w:szCs w:val="21"/>
          </w:rPr>
          <w:instrText xml:space="preserve"> PAGE   \* MERGEFORMAT </w:instrText>
        </w:r>
        <w:r w:rsidRPr="00681FE3">
          <w:rPr>
            <w:rFonts w:asciiTheme="minorEastAsia" w:hAnsiTheme="minorEastAsia"/>
            <w:sz w:val="21"/>
            <w:szCs w:val="21"/>
          </w:rPr>
          <w:fldChar w:fldCharType="separate"/>
        </w:r>
        <w:r w:rsidR="00D80853" w:rsidRPr="00D80853">
          <w:rPr>
            <w:rFonts w:asciiTheme="minorEastAsia" w:hAnsiTheme="minorEastAsia"/>
            <w:noProof/>
            <w:sz w:val="21"/>
            <w:szCs w:val="21"/>
            <w:lang w:val="zh-CN"/>
          </w:rPr>
          <w:t>-</w:t>
        </w:r>
        <w:r w:rsidR="00D80853">
          <w:rPr>
            <w:rFonts w:asciiTheme="minorEastAsia" w:hAnsiTheme="minorEastAsia"/>
            <w:noProof/>
            <w:sz w:val="21"/>
            <w:szCs w:val="21"/>
          </w:rPr>
          <w:t xml:space="preserve"> 2 -</w:t>
        </w:r>
        <w:r w:rsidRPr="00681FE3">
          <w:rPr>
            <w:rFonts w:asciiTheme="minorEastAsia" w:hAnsiTheme="minorEastAsia"/>
            <w:sz w:val="21"/>
            <w:szCs w:val="21"/>
          </w:rPr>
          <w:fldChar w:fldCharType="end"/>
        </w:r>
      </w:p>
    </w:sdtContent>
  </w:sdt>
  <w:p w:rsidR="009A367F" w:rsidRDefault="009A367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1FF" w:rsidRDefault="00C901FF" w:rsidP="00D13013">
      <w:r>
        <w:separator/>
      </w:r>
    </w:p>
  </w:footnote>
  <w:footnote w:type="continuationSeparator" w:id="0">
    <w:p w:rsidR="00C901FF" w:rsidRDefault="00C901FF" w:rsidP="00D130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67F" w:rsidRDefault="00D80853" w:rsidP="009A367F">
    <w:pPr>
      <w:pStyle w:val="a3"/>
      <w:pBdr>
        <w:bottom w:val="none" w:sz="0" w:space="0" w:color="auto"/>
      </w:pBdr>
      <w:jc w:val="left"/>
    </w:pPr>
    <w:r>
      <w:rPr>
        <w:noProof/>
      </w:rPr>
      <w:drawing>
        <wp:inline distT="0" distB="0" distL="0" distR="0">
          <wp:extent cx="2160000" cy="335751"/>
          <wp:effectExtent l="19050" t="0" r="0" b="0"/>
          <wp:docPr id="2" name="图片 1" descr="4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 副本.png"/>
                  <pic:cNvPicPr/>
                </pic:nvPicPr>
                <pic:blipFill>
                  <a:blip r:embed="rId1"/>
                  <a:stretch>
                    <a:fillRect/>
                  </a:stretch>
                </pic:blipFill>
                <pic:spPr>
                  <a:xfrm>
                    <a:off x="0" y="0"/>
                    <a:ext cx="2160000" cy="33575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01C8E"/>
    <w:multiLevelType w:val="hybridMultilevel"/>
    <w:tmpl w:val="0E9CDFEC"/>
    <w:lvl w:ilvl="0" w:tplc="0C243614">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3013"/>
    <w:rsid w:val="00081388"/>
    <w:rsid w:val="000B25A9"/>
    <w:rsid w:val="001839DD"/>
    <w:rsid w:val="001A1C9E"/>
    <w:rsid w:val="001B056F"/>
    <w:rsid w:val="001E5031"/>
    <w:rsid w:val="0025125C"/>
    <w:rsid w:val="0026495F"/>
    <w:rsid w:val="00295076"/>
    <w:rsid w:val="00307FE5"/>
    <w:rsid w:val="003E190B"/>
    <w:rsid w:val="004501E0"/>
    <w:rsid w:val="00462A99"/>
    <w:rsid w:val="00471DCB"/>
    <w:rsid w:val="00473FF9"/>
    <w:rsid w:val="00602B2E"/>
    <w:rsid w:val="00671CAA"/>
    <w:rsid w:val="00681FE3"/>
    <w:rsid w:val="006C302E"/>
    <w:rsid w:val="006D3993"/>
    <w:rsid w:val="00706B6E"/>
    <w:rsid w:val="00721765"/>
    <w:rsid w:val="007E0E1D"/>
    <w:rsid w:val="008527CE"/>
    <w:rsid w:val="00926A51"/>
    <w:rsid w:val="009453DA"/>
    <w:rsid w:val="009672D3"/>
    <w:rsid w:val="009A367F"/>
    <w:rsid w:val="009A6E32"/>
    <w:rsid w:val="009E057E"/>
    <w:rsid w:val="00A63705"/>
    <w:rsid w:val="00AB599B"/>
    <w:rsid w:val="00B9154C"/>
    <w:rsid w:val="00BE52A3"/>
    <w:rsid w:val="00BF6B74"/>
    <w:rsid w:val="00C1257A"/>
    <w:rsid w:val="00C901FF"/>
    <w:rsid w:val="00CE4D5A"/>
    <w:rsid w:val="00D04D96"/>
    <w:rsid w:val="00D13013"/>
    <w:rsid w:val="00D43566"/>
    <w:rsid w:val="00D80853"/>
    <w:rsid w:val="00DD23DF"/>
    <w:rsid w:val="00E246FA"/>
    <w:rsid w:val="00EA5F37"/>
    <w:rsid w:val="00EA635D"/>
    <w:rsid w:val="00F0336C"/>
    <w:rsid w:val="00F4374D"/>
    <w:rsid w:val="00F51BA2"/>
    <w:rsid w:val="00FC68AE"/>
    <w:rsid w:val="00FE67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5076"/>
    <w:pPr>
      <w:widowControl w:val="0"/>
      <w:jc w:val="both"/>
    </w:pPr>
  </w:style>
  <w:style w:type="paragraph" w:styleId="2">
    <w:name w:val="heading 2"/>
    <w:basedOn w:val="a"/>
    <w:link w:val="2Char"/>
    <w:uiPriority w:val="9"/>
    <w:qFormat/>
    <w:rsid w:val="00D1301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0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013"/>
    <w:rPr>
      <w:sz w:val="18"/>
      <w:szCs w:val="18"/>
    </w:rPr>
  </w:style>
  <w:style w:type="paragraph" w:styleId="a4">
    <w:name w:val="footer"/>
    <w:basedOn w:val="a"/>
    <w:link w:val="Char0"/>
    <w:uiPriority w:val="99"/>
    <w:unhideWhenUsed/>
    <w:rsid w:val="00D13013"/>
    <w:pPr>
      <w:tabs>
        <w:tab w:val="center" w:pos="4153"/>
        <w:tab w:val="right" w:pos="8306"/>
      </w:tabs>
      <w:snapToGrid w:val="0"/>
      <w:jc w:val="left"/>
    </w:pPr>
    <w:rPr>
      <w:sz w:val="18"/>
      <w:szCs w:val="18"/>
    </w:rPr>
  </w:style>
  <w:style w:type="character" w:customStyle="1" w:styleId="Char0">
    <w:name w:val="页脚 Char"/>
    <w:basedOn w:val="a0"/>
    <w:link w:val="a4"/>
    <w:uiPriority w:val="99"/>
    <w:rsid w:val="00D13013"/>
    <w:rPr>
      <w:sz w:val="18"/>
      <w:szCs w:val="18"/>
    </w:rPr>
  </w:style>
  <w:style w:type="character" w:customStyle="1" w:styleId="2Char">
    <w:name w:val="标题 2 Char"/>
    <w:basedOn w:val="a0"/>
    <w:link w:val="2"/>
    <w:uiPriority w:val="9"/>
    <w:rsid w:val="00D13013"/>
    <w:rPr>
      <w:rFonts w:ascii="宋体" w:eastAsia="宋体" w:hAnsi="宋体" w:cs="宋体"/>
      <w:b/>
      <w:bCs/>
      <w:kern w:val="0"/>
      <w:sz w:val="36"/>
      <w:szCs w:val="36"/>
    </w:rPr>
  </w:style>
  <w:style w:type="character" w:styleId="a5">
    <w:name w:val="Strong"/>
    <w:basedOn w:val="a0"/>
    <w:uiPriority w:val="22"/>
    <w:qFormat/>
    <w:rsid w:val="00D13013"/>
    <w:rPr>
      <w:b/>
      <w:bCs/>
    </w:rPr>
  </w:style>
  <w:style w:type="paragraph" w:styleId="a6">
    <w:name w:val="Balloon Text"/>
    <w:basedOn w:val="a"/>
    <w:link w:val="Char1"/>
    <w:uiPriority w:val="99"/>
    <w:semiHidden/>
    <w:unhideWhenUsed/>
    <w:rsid w:val="009A367F"/>
    <w:rPr>
      <w:sz w:val="18"/>
      <w:szCs w:val="18"/>
    </w:rPr>
  </w:style>
  <w:style w:type="character" w:customStyle="1" w:styleId="Char1">
    <w:name w:val="批注框文本 Char"/>
    <w:basedOn w:val="a0"/>
    <w:link w:val="a6"/>
    <w:uiPriority w:val="99"/>
    <w:semiHidden/>
    <w:rsid w:val="009A367F"/>
    <w:rPr>
      <w:sz w:val="18"/>
      <w:szCs w:val="18"/>
    </w:rPr>
  </w:style>
  <w:style w:type="paragraph" w:styleId="a7">
    <w:name w:val="List Paragraph"/>
    <w:basedOn w:val="a"/>
    <w:uiPriority w:val="34"/>
    <w:qFormat/>
    <w:rsid w:val="009A367F"/>
    <w:pPr>
      <w:ind w:firstLineChars="200" w:firstLine="420"/>
    </w:pPr>
  </w:style>
</w:styles>
</file>

<file path=word/webSettings.xml><?xml version="1.0" encoding="utf-8"?>
<w:webSettings xmlns:r="http://schemas.openxmlformats.org/officeDocument/2006/relationships" xmlns:w="http://schemas.openxmlformats.org/wordprocessingml/2006/main">
  <w:divs>
    <w:div w:id="144372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dc:creator>
  <cp:keywords/>
  <dc:description/>
  <cp:lastModifiedBy>Administrator</cp:lastModifiedBy>
  <cp:revision>24</cp:revision>
  <dcterms:created xsi:type="dcterms:W3CDTF">2016-12-16T05:24:00Z</dcterms:created>
  <dcterms:modified xsi:type="dcterms:W3CDTF">2017-01-06T10:23:00Z</dcterms:modified>
</cp:coreProperties>
</file>