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57CA" w14:textId="77777777" w:rsidR="0020335B" w:rsidRDefault="0020335B" w:rsidP="0020335B">
      <w:pPr>
        <w:jc w:val="center"/>
        <w:rPr>
          <w:sz w:val="28"/>
          <w:lang w:val="sr-Latn-RS"/>
        </w:rPr>
      </w:pPr>
      <w:r>
        <w:rPr>
          <w:sz w:val="28"/>
          <w:lang w:val="sr-Latn-RS"/>
        </w:rPr>
        <w:t>Državni univerzitet u Novom Pazaru</w:t>
      </w:r>
    </w:p>
    <w:p w14:paraId="497C888B" w14:textId="318995DB" w:rsidR="0020335B" w:rsidRDefault="0020335B" w:rsidP="0020335B">
      <w:pPr>
        <w:jc w:val="center"/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4E99EB65" wp14:editId="571090A3">
            <wp:extent cx="1963420" cy="1581785"/>
            <wp:effectExtent l="0" t="0" r="0" b="0"/>
            <wp:docPr id="858351958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2420" w14:textId="77777777" w:rsidR="0020335B" w:rsidRDefault="0020335B" w:rsidP="0020335B">
      <w:pPr>
        <w:jc w:val="center"/>
        <w:rPr>
          <w:lang w:val="sr-Latn-RS"/>
        </w:rPr>
      </w:pPr>
    </w:p>
    <w:p w14:paraId="1369B220" w14:textId="77777777" w:rsidR="0020335B" w:rsidRDefault="0020335B" w:rsidP="0020335B">
      <w:pPr>
        <w:jc w:val="center"/>
        <w:rPr>
          <w:lang w:val="sr-Latn-RS"/>
        </w:rPr>
      </w:pPr>
    </w:p>
    <w:p w14:paraId="58E32893" w14:textId="77777777" w:rsidR="0020335B" w:rsidRDefault="0020335B" w:rsidP="0020335B">
      <w:pPr>
        <w:jc w:val="center"/>
        <w:rPr>
          <w:lang w:val="sr-Latn-RS"/>
        </w:rPr>
      </w:pPr>
    </w:p>
    <w:p w14:paraId="1D987D06" w14:textId="77777777" w:rsidR="0020335B" w:rsidRDefault="0020335B" w:rsidP="0020335B">
      <w:pPr>
        <w:jc w:val="center"/>
        <w:rPr>
          <w:lang w:val="sr-Latn-RS"/>
        </w:rPr>
      </w:pPr>
    </w:p>
    <w:p w14:paraId="7E011F0D" w14:textId="77777777" w:rsidR="0020335B" w:rsidRDefault="0020335B" w:rsidP="0020335B">
      <w:pPr>
        <w:jc w:val="center"/>
        <w:rPr>
          <w:lang w:val="sr-Latn-RS"/>
        </w:rPr>
      </w:pPr>
    </w:p>
    <w:p w14:paraId="0C1127B1" w14:textId="77777777" w:rsidR="0020335B" w:rsidRDefault="0020335B" w:rsidP="0020335B">
      <w:pPr>
        <w:jc w:val="center"/>
        <w:rPr>
          <w:sz w:val="32"/>
          <w:szCs w:val="28"/>
          <w:lang w:val="sr-Latn-RS"/>
        </w:rPr>
      </w:pPr>
    </w:p>
    <w:p w14:paraId="092C6F6C" w14:textId="652B3A28" w:rsidR="0020335B" w:rsidRDefault="00C93DF7" w:rsidP="0020335B">
      <w:pPr>
        <w:jc w:val="center"/>
        <w:rPr>
          <w:sz w:val="48"/>
          <w:szCs w:val="28"/>
          <w:lang w:val="sr-Latn-RS"/>
        </w:rPr>
      </w:pPr>
      <w:r>
        <w:rPr>
          <w:sz w:val="48"/>
          <w:szCs w:val="28"/>
          <w:lang w:val="sr-Latn-RS"/>
        </w:rPr>
        <w:t>Pripremna analiza</w:t>
      </w:r>
    </w:p>
    <w:p w14:paraId="08BB259B" w14:textId="77777777" w:rsidR="0020335B" w:rsidRDefault="0020335B" w:rsidP="0020335B">
      <w:pPr>
        <w:jc w:val="center"/>
        <w:rPr>
          <w:sz w:val="40"/>
          <w:lang w:val="sr-Latn-RS"/>
        </w:rPr>
      </w:pPr>
    </w:p>
    <w:p w14:paraId="0E9E5499" w14:textId="77777777" w:rsidR="0020335B" w:rsidRDefault="0020335B" w:rsidP="0020335B">
      <w:pPr>
        <w:jc w:val="center"/>
        <w:rPr>
          <w:sz w:val="40"/>
          <w:lang w:val="sr-Latn-RS"/>
        </w:rPr>
      </w:pPr>
    </w:p>
    <w:p w14:paraId="6B202847" w14:textId="77777777" w:rsidR="0020335B" w:rsidRDefault="0020335B" w:rsidP="0020335B">
      <w:pPr>
        <w:jc w:val="center"/>
        <w:rPr>
          <w:sz w:val="40"/>
          <w:lang w:val="sr-Latn-RS"/>
        </w:rPr>
      </w:pPr>
    </w:p>
    <w:p w14:paraId="4BB61C8F" w14:textId="77777777" w:rsidR="0020335B" w:rsidRDefault="0020335B" w:rsidP="0020335B">
      <w:pPr>
        <w:jc w:val="center"/>
        <w:rPr>
          <w:sz w:val="40"/>
          <w:lang w:val="sr-Latn-RS"/>
        </w:rPr>
      </w:pPr>
    </w:p>
    <w:p w14:paraId="24728207" w14:textId="77777777" w:rsidR="0020335B" w:rsidRDefault="0020335B" w:rsidP="0020335B">
      <w:pPr>
        <w:jc w:val="center"/>
        <w:rPr>
          <w:sz w:val="40"/>
          <w:lang w:val="sr-Latn-RS"/>
        </w:rPr>
      </w:pPr>
    </w:p>
    <w:p w14:paraId="57F3057B" w14:textId="77777777" w:rsidR="0020335B" w:rsidRDefault="0020335B" w:rsidP="0020335B">
      <w:pPr>
        <w:jc w:val="center"/>
        <w:rPr>
          <w:sz w:val="40"/>
          <w:lang w:val="sr-Latn-RS"/>
        </w:rPr>
      </w:pPr>
    </w:p>
    <w:p w14:paraId="21262FB4" w14:textId="77777777" w:rsidR="0020335B" w:rsidRDefault="0020335B" w:rsidP="0020335B">
      <w:pPr>
        <w:rPr>
          <w:sz w:val="40"/>
          <w:lang w:val="sr-Latn-RS"/>
        </w:rPr>
      </w:pPr>
    </w:p>
    <w:p w14:paraId="5100D512" w14:textId="77777777" w:rsidR="0020335B" w:rsidRDefault="0020335B" w:rsidP="0020335B">
      <w:pPr>
        <w:jc w:val="center"/>
        <w:rPr>
          <w:lang w:val="sr-Latn-RS"/>
        </w:rPr>
      </w:pPr>
      <w:r>
        <w:rPr>
          <w:lang w:val="sr-Latn-RS"/>
        </w:rPr>
        <w:t>KakoGodTim</w:t>
      </w:r>
    </w:p>
    <w:p w14:paraId="27FAF4B9" w14:textId="77777777" w:rsidR="0020335B" w:rsidRDefault="0020335B" w:rsidP="0020335B">
      <w:pPr>
        <w:jc w:val="center"/>
        <w:rPr>
          <w:lang w:val="sr-Latn-RS"/>
        </w:rPr>
      </w:pPr>
      <w:r>
        <w:rPr>
          <w:lang w:val="sr-Latn-RS"/>
        </w:rPr>
        <w:t>Novi Pazar, 2023</w:t>
      </w:r>
    </w:p>
    <w:p w14:paraId="565BDC86" w14:textId="77777777" w:rsidR="00687A03" w:rsidRDefault="0020335B" w:rsidP="00535934">
      <w:pPr>
        <w:ind w:firstLine="720"/>
        <w:jc w:val="both"/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79E1CF84" w14:textId="77777777" w:rsidR="00687A03" w:rsidRDefault="00687A03" w:rsidP="00687A03">
      <w:pPr>
        <w:pStyle w:val="Heading1"/>
        <w:jc w:val="center"/>
        <w:rPr>
          <w:rFonts w:asciiTheme="minorHAnsi" w:hAnsiTheme="minorHAnsi" w:cstheme="minorHAnsi"/>
          <w:sz w:val="28"/>
          <w:lang w:val="sr-Latn-RS"/>
        </w:rPr>
      </w:pPr>
      <w:bookmarkStart w:id="0" w:name="_Toc132292247"/>
      <w:bookmarkStart w:id="1" w:name="_Toc135153652"/>
      <w:r>
        <w:rPr>
          <w:rFonts w:asciiTheme="minorHAnsi" w:hAnsiTheme="minorHAnsi" w:cstheme="minorHAnsi"/>
          <w:sz w:val="28"/>
          <w:lang w:val="sr-Latn-RS"/>
        </w:rPr>
        <w:lastRenderedPageBreak/>
        <w:t>Doprinos učesnika grupe</w:t>
      </w:r>
      <w:bookmarkEnd w:id="0"/>
      <w:bookmarkEnd w:id="1"/>
    </w:p>
    <w:p w14:paraId="66E2E20D" w14:textId="77777777" w:rsidR="00687A03" w:rsidRDefault="00687A03" w:rsidP="00687A03">
      <w:pPr>
        <w:rPr>
          <w:lang w:val="sr-Latn-RS"/>
        </w:rPr>
      </w:pPr>
    </w:p>
    <w:tbl>
      <w:tblPr>
        <w:tblStyle w:val="TableGrid"/>
        <w:tblW w:w="95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404"/>
        <w:gridCol w:w="1619"/>
        <w:gridCol w:w="1547"/>
      </w:tblGrid>
      <w:tr w:rsidR="00687A03" w14:paraId="7F369DBD" w14:textId="77777777" w:rsidTr="00687A03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0A87" w14:textId="77777777" w:rsidR="00687A03" w:rsidRDefault="00687A03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B5E9" w14:textId="77777777" w:rsidR="00687A03" w:rsidRDefault="00687A03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6F75" w14:textId="77777777" w:rsidR="00687A03" w:rsidRDefault="00687A03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</w:tr>
      <w:tr w:rsidR="00687A03" w14:paraId="5C550C25" w14:textId="77777777" w:rsidTr="00687A03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4B60" w14:textId="7A5CB5F1" w:rsidR="00687A03" w:rsidRDefault="00687A03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Tarik Ibrahimović, Ensar Hamzić, Demir Subašić, Adnan Crnovršanin, Kadir Nurković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9B7B" w14:textId="328B66DC" w:rsidR="00687A03" w:rsidRDefault="003234C2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22</w:t>
            </w:r>
            <w:r w:rsidR="00687A03">
              <w:rPr>
                <w:lang w:val="sr-Latn-RS"/>
              </w:rPr>
              <w:t>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B665" w14:textId="77777777" w:rsidR="00687A03" w:rsidRDefault="00687A03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</w:tbl>
    <w:p w14:paraId="205DEACE" w14:textId="77777777" w:rsidR="00687A03" w:rsidRDefault="00687A03" w:rsidP="00535934">
      <w:pPr>
        <w:ind w:firstLine="720"/>
        <w:jc w:val="both"/>
        <w:rPr>
          <w:kern w:val="0"/>
          <w14:ligatures w14:val="none"/>
        </w:rPr>
      </w:pPr>
    </w:p>
    <w:p w14:paraId="2CF9E49A" w14:textId="1D27F139" w:rsidR="00535934" w:rsidRDefault="00535934" w:rsidP="00535934">
      <w:pPr>
        <w:ind w:firstLine="720"/>
        <w:jc w:val="both"/>
        <w:rPr>
          <w:rFonts w:asciiTheme="majorBidi" w:hAnsiTheme="majorBidi" w:cstheme="majorBidi"/>
          <w:sz w:val="24"/>
          <w:szCs w:val="24"/>
          <w:lang w:val="sr-Latn-BA"/>
        </w:rPr>
      </w:pPr>
      <w:r>
        <w:rPr>
          <w:rFonts w:asciiTheme="majorBidi" w:hAnsiTheme="majorBidi" w:cstheme="majorBidi"/>
          <w:sz w:val="24"/>
          <w:szCs w:val="24"/>
          <w:lang w:val="sr-Latn-BA"/>
        </w:rPr>
        <w:t>Erasmus+ program je program Evropske unije (EU) koji pruža finansijsku podršku projektima u oblastima obrazovanja, obuke, mladih i sporta.</w:t>
      </w:r>
    </w:p>
    <w:p w14:paraId="1BBCAD59" w14:textId="2E214869" w:rsidR="007972E0" w:rsidRPr="007972E0" w:rsidRDefault="007972E0" w:rsidP="007972E0">
      <w:pPr>
        <w:jc w:val="center"/>
        <w:rPr>
          <w:b/>
          <w:bCs/>
          <w:sz w:val="28"/>
          <w:szCs w:val="28"/>
          <w:lang w:val="en-GB"/>
        </w:rPr>
      </w:pPr>
      <w:r w:rsidRPr="00455D24">
        <w:rPr>
          <w:b/>
          <w:bCs/>
          <w:sz w:val="28"/>
          <w:szCs w:val="28"/>
          <w:lang w:val="en-GB"/>
        </w:rPr>
        <w:t>O</w:t>
      </w:r>
      <w:r>
        <w:rPr>
          <w:b/>
          <w:bCs/>
          <w:sz w:val="28"/>
          <w:szCs w:val="28"/>
          <w:lang w:val="en-GB"/>
        </w:rPr>
        <w:t>pšti ciljevi</w:t>
      </w:r>
    </w:p>
    <w:p w14:paraId="46B7FE71" w14:textId="77777777" w:rsidR="008F784B" w:rsidRPr="008F784B" w:rsidRDefault="008F784B" w:rsidP="008F784B">
      <w:pPr>
        <w:rPr>
          <w:b/>
          <w:bCs/>
          <w:lang w:val="en-GB"/>
        </w:rPr>
      </w:pPr>
      <w:r w:rsidRPr="008F784B">
        <w:rPr>
          <w:b/>
          <w:bCs/>
          <w:lang w:val="en-GB"/>
        </w:rPr>
        <w:t>Opšti ciljevi Erasmus+ programa:</w:t>
      </w:r>
    </w:p>
    <w:p w14:paraId="1BA90D3E" w14:textId="77777777" w:rsidR="008F784B" w:rsidRPr="008F784B" w:rsidRDefault="008F784B" w:rsidP="008F784B">
      <w:pPr>
        <w:numPr>
          <w:ilvl w:val="0"/>
          <w:numId w:val="1"/>
        </w:numPr>
        <w:rPr>
          <w:lang w:val="en-GB"/>
        </w:rPr>
      </w:pPr>
      <w:r w:rsidRPr="008F784B">
        <w:rPr>
          <w:lang w:val="en-GB"/>
        </w:rPr>
        <w:t>Poboljšanje kvaliteta obrazovanja: Erasmus+ ima za cilj poboljšanje kvaliteta obrazovanja i treninga u Evropi kroz podršku projektima koji promovišu inovacije, razmenu znanja i dobre prakse.</w:t>
      </w:r>
    </w:p>
    <w:p w14:paraId="3F6DD558" w14:textId="77777777" w:rsidR="008F784B" w:rsidRPr="008F784B" w:rsidRDefault="008F784B" w:rsidP="008F784B">
      <w:pPr>
        <w:numPr>
          <w:ilvl w:val="0"/>
          <w:numId w:val="1"/>
        </w:numPr>
        <w:rPr>
          <w:lang w:val="en-GB"/>
        </w:rPr>
      </w:pPr>
      <w:r w:rsidRPr="008F784B">
        <w:rPr>
          <w:lang w:val="en-GB"/>
        </w:rPr>
        <w:t>Podsticanje transnacionalne saradnje: Program podstiče saradnju između organizacija iz različitih zemalja radi razmene ideja, iskustava i znanja. Ovo je posebno važno za promovisanje evropske dimenzije obrazovanja i međunarodne mobilnosti.</w:t>
      </w:r>
    </w:p>
    <w:p w14:paraId="739E784B" w14:textId="77777777" w:rsidR="008F784B" w:rsidRDefault="008F784B" w:rsidP="008F784B">
      <w:pPr>
        <w:numPr>
          <w:ilvl w:val="0"/>
          <w:numId w:val="1"/>
        </w:numPr>
        <w:rPr>
          <w:lang w:val="en-GB"/>
        </w:rPr>
      </w:pPr>
      <w:r w:rsidRPr="008F784B">
        <w:rPr>
          <w:lang w:val="en-GB"/>
        </w:rPr>
        <w:t>Jačanje evropskog društva: Erasmus+ doprinosi jačanju evropskog društva kroz podršku projektima koji promovišu inkluziju, raznolikost, socijalnu pravdu i aktivno građanstvo. Program podstiče uključivanje marginalizovanih grupa i promoviše vrednosti kao što su demokratija, tolerancija i ljudska prava.</w:t>
      </w:r>
    </w:p>
    <w:p w14:paraId="30717F18" w14:textId="5A3FB768" w:rsidR="007972E0" w:rsidRPr="007972E0" w:rsidRDefault="007972E0" w:rsidP="007972E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Specifični</w:t>
      </w:r>
      <w:r w:rsidRPr="007972E0">
        <w:rPr>
          <w:b/>
          <w:bCs/>
          <w:sz w:val="28"/>
          <w:szCs w:val="28"/>
          <w:lang w:val="en-GB"/>
        </w:rPr>
        <w:t xml:space="preserve"> ciljevi</w:t>
      </w:r>
    </w:p>
    <w:p w14:paraId="2179C198" w14:textId="77777777" w:rsidR="008F784B" w:rsidRPr="008F784B" w:rsidRDefault="008F784B" w:rsidP="008F784B">
      <w:pPr>
        <w:rPr>
          <w:b/>
          <w:bCs/>
          <w:lang w:val="en-GB"/>
        </w:rPr>
      </w:pPr>
      <w:r w:rsidRPr="008F784B">
        <w:rPr>
          <w:b/>
          <w:bCs/>
          <w:lang w:val="en-GB"/>
        </w:rPr>
        <w:t>Specifični ciljevi Erasmus+ programa:</w:t>
      </w:r>
    </w:p>
    <w:p w14:paraId="5704B0DF" w14:textId="77777777" w:rsidR="008F784B" w:rsidRPr="008F784B" w:rsidRDefault="008F784B" w:rsidP="008F784B">
      <w:pPr>
        <w:numPr>
          <w:ilvl w:val="0"/>
          <w:numId w:val="2"/>
        </w:numPr>
        <w:rPr>
          <w:lang w:val="en-GB"/>
        </w:rPr>
      </w:pPr>
      <w:r w:rsidRPr="008F784B">
        <w:rPr>
          <w:lang w:val="en-GB"/>
        </w:rPr>
        <w:t>Mobilnost pojedinaca: Erasmus+ pruža mogućnosti za mobilnost studenata, osoblja u oblasti obrazovanja i mladih ljudi. Cilj je podržati njihovu međunarodnu razmenu, sticanje novih veština i znanja, kao i razvoj interkulturne kompetencije.</w:t>
      </w:r>
    </w:p>
    <w:p w14:paraId="6A022DE1" w14:textId="77777777" w:rsidR="008F784B" w:rsidRPr="008F784B" w:rsidRDefault="008F784B" w:rsidP="008F784B">
      <w:pPr>
        <w:numPr>
          <w:ilvl w:val="0"/>
          <w:numId w:val="2"/>
        </w:numPr>
        <w:rPr>
          <w:lang w:val="en-GB"/>
        </w:rPr>
      </w:pPr>
      <w:r w:rsidRPr="008F784B">
        <w:rPr>
          <w:lang w:val="en-GB"/>
        </w:rPr>
        <w:t>Strateška partnerstva u oblasti obrazovanja i treninga: Program podržava stvaranje strateških partnerstava između obrazovnih institucija, preduzeća, organizacija civilnog društva i drugih relevantnih aktera. Cilj je promovisati inovacije, razmenu znanja i razvoj novih pristupa u obrazovanju i treningu.</w:t>
      </w:r>
    </w:p>
    <w:p w14:paraId="70A70CE4" w14:textId="77777777" w:rsidR="008F784B" w:rsidRPr="008F784B" w:rsidRDefault="008F784B" w:rsidP="008F784B">
      <w:pPr>
        <w:numPr>
          <w:ilvl w:val="0"/>
          <w:numId w:val="2"/>
        </w:numPr>
        <w:rPr>
          <w:lang w:val="en-GB"/>
        </w:rPr>
      </w:pPr>
      <w:r w:rsidRPr="008F784B">
        <w:rPr>
          <w:lang w:val="en-GB"/>
        </w:rPr>
        <w:t>Razvoj kapaciteta u oblasti visokog obrazovanja: Erasmus+ podržava aktivnosti koje imaju za cilj poboljšanje kapaciteta visokoškolskih institucija u Evropi. To uključuje modernizaciju nastavnih programa, razvoj stručnog osoblja, jačanje upravljanja kvalitetom i unapređenje veza između visokog obrazovanja i privrede.</w:t>
      </w:r>
    </w:p>
    <w:p w14:paraId="53A68635" w14:textId="77777777" w:rsidR="008F784B" w:rsidRPr="008F784B" w:rsidRDefault="008F784B" w:rsidP="008F784B">
      <w:pPr>
        <w:numPr>
          <w:ilvl w:val="0"/>
          <w:numId w:val="2"/>
        </w:numPr>
        <w:rPr>
          <w:lang w:val="en-GB"/>
        </w:rPr>
      </w:pPr>
      <w:r w:rsidRPr="008F784B">
        <w:rPr>
          <w:lang w:val="en-GB"/>
        </w:rPr>
        <w:t>Podrška inovacijama i prenosu znanja: Program promoviše inovacije u oblasti obrazovanja, treninga i mladih kroz podršku projektima koji razvijaju nove metode, alate i pristupe. Takođe podržava prenos znanja između sektora obrazovanja, istraživanja i privrede radi podsticanja inovacija i ekonomskog rasta.</w:t>
      </w:r>
    </w:p>
    <w:p w14:paraId="7015F7F0" w14:textId="1EE877F6" w:rsidR="001F785E" w:rsidRPr="001F785E" w:rsidRDefault="008F784B" w:rsidP="0020335B">
      <w:pPr>
        <w:numPr>
          <w:ilvl w:val="0"/>
          <w:numId w:val="2"/>
        </w:numPr>
        <w:rPr>
          <w:lang w:val="en-GB"/>
        </w:rPr>
      </w:pPr>
      <w:r w:rsidRPr="008F784B">
        <w:rPr>
          <w:lang w:val="en-GB"/>
        </w:rPr>
        <w:lastRenderedPageBreak/>
        <w:t>Podrška politikama i reformama u oblasti obrazovanja: Erasmus+ pruža podršku</w:t>
      </w:r>
      <w:r>
        <w:rPr>
          <w:lang w:val="en-GB"/>
        </w:rPr>
        <w:t xml:space="preserve"> </w:t>
      </w:r>
      <w:r w:rsidRPr="008F784B">
        <w:t>evropskim politikama i reformama u oblasti obrazovanja kroz promovisanje saradnje i razmene znanja između zemalja članica. Program podržava aktivnosti usmerene ka unapređenju politika obrazovanja, jačanju inkluzivnosti i kvaliteta obrazovanja, promovisanju jednakih mogućnosti i podržavanju inovacija u obrazovnom sektoru. Cilj je osnažiti političke procese i reforme koje će unaprediti evropske obrazovne sisteme i odgovoriti na aktuelne izazove u oblasti obrazovanja.</w:t>
      </w:r>
    </w:p>
    <w:p w14:paraId="5641D5AA" w14:textId="77777777" w:rsidR="001F785E" w:rsidRPr="001F785E" w:rsidRDefault="001F785E" w:rsidP="001F785E">
      <w:pPr>
        <w:numPr>
          <w:ilvl w:val="0"/>
          <w:numId w:val="3"/>
        </w:numPr>
        <w:rPr>
          <w:lang w:val="en-GB"/>
        </w:rPr>
      </w:pPr>
      <w:r w:rsidRPr="001F785E">
        <w:rPr>
          <w:lang w:val="en-GB"/>
        </w:rPr>
        <w:t>Podrška politikama i reformama u oblasti obrazovanja: Erasmus+ pruža podršku nacionalnim politikama i reformama u obrazovanju, treningu i mladima. Program pomaže u promovisanju inovativnih politika, razmeni dobre prakse i podršci političkim procesima usmerenim ka unapređenju kvaliteta sistema obrazovanja.</w:t>
      </w:r>
    </w:p>
    <w:p w14:paraId="36AECA7A" w14:textId="77777777" w:rsidR="001F785E" w:rsidRPr="001F785E" w:rsidRDefault="001F785E" w:rsidP="001F785E">
      <w:pPr>
        <w:numPr>
          <w:ilvl w:val="0"/>
          <w:numId w:val="3"/>
        </w:numPr>
        <w:rPr>
          <w:lang w:val="en-GB"/>
        </w:rPr>
      </w:pPr>
      <w:r w:rsidRPr="001F785E">
        <w:rPr>
          <w:lang w:val="en-GB"/>
        </w:rPr>
        <w:t>Aktivnosti za mlade: Erasmus+ ima poseban fokus na podršci mladima kroz projekte koji promovišu njihovo aktivno učešće, zapošljivost, socijalnu inkluziju i preduzetništvo. Cilj je osnažiti mlade ljude da budu aktivni građani, razvijaju veštine potrebne za tržište rada i doprinesu društvu.</w:t>
      </w:r>
    </w:p>
    <w:p w14:paraId="6A9A7D7D" w14:textId="77777777" w:rsidR="001F785E" w:rsidRPr="001F785E" w:rsidRDefault="001F785E" w:rsidP="001F785E">
      <w:pPr>
        <w:numPr>
          <w:ilvl w:val="0"/>
          <w:numId w:val="3"/>
        </w:numPr>
        <w:rPr>
          <w:lang w:val="en-GB"/>
        </w:rPr>
      </w:pPr>
      <w:r w:rsidRPr="001F785E">
        <w:rPr>
          <w:lang w:val="en-GB"/>
        </w:rPr>
        <w:t>Podrška evropskim instrumentima i inicijativama: Erasmus+ podržava implementaciju evropskih instrumenata i inicijativa u oblasti obrazovanja, treninga i mladih. To uključuje podršku evropskim okvirima kvalifikacija, Evropskom sistemom prenosa i akumulacije bodova (ECTS), Evropskom referentnom okviru za jezike (ERKJ) i drugim relevantnim alatima.</w:t>
      </w:r>
    </w:p>
    <w:p w14:paraId="43CD1614" w14:textId="77777777" w:rsidR="001F785E" w:rsidRPr="001F785E" w:rsidRDefault="001F785E" w:rsidP="001F785E">
      <w:pPr>
        <w:numPr>
          <w:ilvl w:val="0"/>
          <w:numId w:val="3"/>
        </w:numPr>
        <w:rPr>
          <w:lang w:val="en-GB"/>
        </w:rPr>
      </w:pPr>
      <w:r w:rsidRPr="001F785E">
        <w:rPr>
          <w:lang w:val="en-GB"/>
        </w:rPr>
        <w:t>Međunarodna saradnja: Program podstiče međunarodnu saradnju izvan Evropske unije kroz partnerstva sa zemljama izvan Evrope. Cilj je promovisati dijalog, razmenu iskustava i razvoj međunarodne dimenzije obrazovanja.</w:t>
      </w:r>
    </w:p>
    <w:p w14:paraId="2DD4C5CC" w14:textId="77777777" w:rsidR="001F785E" w:rsidRDefault="001F785E" w:rsidP="001F785E">
      <w:pPr>
        <w:numPr>
          <w:ilvl w:val="0"/>
          <w:numId w:val="3"/>
        </w:numPr>
        <w:rPr>
          <w:lang w:val="en-GB"/>
        </w:rPr>
      </w:pPr>
      <w:r w:rsidRPr="001F785E">
        <w:rPr>
          <w:lang w:val="en-GB"/>
        </w:rPr>
        <w:t>Unapređenje digitalnih veština: Erasmus+ podržava razvoj digitalnih veština kod učenika, nastavnika, osoblja u obrazovanju i mladih ljudi. Program podstiče korišćenje digitalnih tehnologija u obrazovanju, inovativne pristupe u učenju i digitalnu transformaciju obrazovnih institucija.</w:t>
      </w:r>
    </w:p>
    <w:p w14:paraId="5C0EB250" w14:textId="77777777" w:rsidR="007141A4" w:rsidRDefault="007141A4" w:rsidP="007141A4">
      <w:pPr>
        <w:rPr>
          <w:lang w:val="en-GB"/>
        </w:rPr>
      </w:pPr>
    </w:p>
    <w:p w14:paraId="5EFC8BD7" w14:textId="50E517A2" w:rsidR="00455D24" w:rsidRPr="00455D24" w:rsidRDefault="00455D24" w:rsidP="00455D24">
      <w:pPr>
        <w:jc w:val="center"/>
        <w:rPr>
          <w:b/>
          <w:bCs/>
          <w:sz w:val="28"/>
          <w:szCs w:val="28"/>
          <w:lang w:val="en-GB"/>
        </w:rPr>
      </w:pPr>
      <w:r w:rsidRPr="00455D24">
        <w:rPr>
          <w:b/>
          <w:bCs/>
          <w:sz w:val="28"/>
          <w:szCs w:val="28"/>
          <w:lang w:val="en-GB"/>
        </w:rPr>
        <w:t>Očekivani rezultati</w:t>
      </w:r>
    </w:p>
    <w:p w14:paraId="0193DE74" w14:textId="77777777" w:rsidR="007141A4" w:rsidRPr="007141A4" w:rsidRDefault="007141A4" w:rsidP="007141A4">
      <w:pPr>
        <w:rPr>
          <w:lang w:val="en-GB"/>
        </w:rPr>
      </w:pPr>
      <w:r w:rsidRPr="007141A4">
        <w:rPr>
          <w:b/>
          <w:bCs/>
          <w:lang w:val="en-GB"/>
        </w:rPr>
        <w:t>Očekivani rezultati</w:t>
      </w:r>
      <w:r w:rsidRPr="007141A4">
        <w:rPr>
          <w:lang w:val="en-GB"/>
        </w:rPr>
        <w:t xml:space="preserve"> Erasmus+ programa su višestruki i obuhvataju širok spektar područja. Evo nekoliko očekivanih rezultata programa:</w:t>
      </w:r>
    </w:p>
    <w:p w14:paraId="20C9C61C" w14:textId="77777777" w:rsidR="007141A4" w:rsidRPr="007141A4" w:rsidRDefault="007141A4" w:rsidP="007141A4">
      <w:pPr>
        <w:numPr>
          <w:ilvl w:val="0"/>
          <w:numId w:val="4"/>
        </w:numPr>
        <w:rPr>
          <w:lang w:val="en-GB"/>
        </w:rPr>
      </w:pPr>
      <w:r w:rsidRPr="007141A4">
        <w:rPr>
          <w:lang w:val="en-GB"/>
        </w:rPr>
        <w:t>Poboljšanje kvaliteta obrazovanja: Kroz podršku inovacijama, razmeni znanja i dobroj praksi, očekuje se poboljšanje kvaliteta obrazovanja učesnika programa. To može uključivati unapređenje nastavnih metoda, razvoj novih kurikuluma, jačanje veština nastavnika i stvaranje stimulativnog okruženja za učenje.</w:t>
      </w:r>
    </w:p>
    <w:p w14:paraId="77C1F2F5" w14:textId="77777777" w:rsidR="007141A4" w:rsidRPr="007141A4" w:rsidRDefault="007141A4" w:rsidP="007141A4">
      <w:pPr>
        <w:numPr>
          <w:ilvl w:val="0"/>
          <w:numId w:val="4"/>
        </w:numPr>
        <w:rPr>
          <w:lang w:val="en-GB"/>
        </w:rPr>
      </w:pPr>
      <w:r w:rsidRPr="007141A4">
        <w:rPr>
          <w:lang w:val="en-GB"/>
        </w:rPr>
        <w:t>Povećanje međunarodne mobilnosti: Erasmus+ program pruža mogućnosti za međunarodnu mobilnost studenata, nastavnog osoblja, osoblja u oblasti obrazovanja i mladih. Očekuje se povećanje broja mobilnih učesnika, što doprinosi širenju horizonta, interkulturalnoj kompetenciji, jezičkoj i akademskoj razmeni, kao i razvoju ličnih i profesionalnih veština.</w:t>
      </w:r>
    </w:p>
    <w:p w14:paraId="6692A969" w14:textId="77777777" w:rsidR="007141A4" w:rsidRPr="007141A4" w:rsidRDefault="007141A4" w:rsidP="007141A4">
      <w:pPr>
        <w:numPr>
          <w:ilvl w:val="0"/>
          <w:numId w:val="4"/>
        </w:numPr>
        <w:rPr>
          <w:lang w:val="en-GB"/>
        </w:rPr>
      </w:pPr>
      <w:r w:rsidRPr="007141A4">
        <w:rPr>
          <w:lang w:val="en-GB"/>
        </w:rPr>
        <w:lastRenderedPageBreak/>
        <w:t>Razvoj međunarodnih partnerstava: Kroz strateška partnerstva i saradnju između obrazovnih institucija, preduzeća, organizacija civilnog društva i drugih relevantnih aktera, očekuje se stvaranje dugoročnih međunarodnih partnerstava. To može dovesti do razmene znanja, transfera tehnologija, zajedničkih istraživačkih projekata i inovacija.</w:t>
      </w:r>
    </w:p>
    <w:p w14:paraId="237A01E1" w14:textId="77777777" w:rsidR="007141A4" w:rsidRPr="007141A4" w:rsidRDefault="007141A4" w:rsidP="007141A4">
      <w:pPr>
        <w:numPr>
          <w:ilvl w:val="0"/>
          <w:numId w:val="4"/>
        </w:numPr>
        <w:rPr>
          <w:lang w:val="en-GB"/>
        </w:rPr>
      </w:pPr>
      <w:r w:rsidRPr="007141A4">
        <w:rPr>
          <w:lang w:val="en-GB"/>
        </w:rPr>
        <w:t>Jačanje veza između obrazovanja i tržišta rada: Erasmus+ program podstiče saradnju između obrazovanja i privrede radi boljeg usklađivanja veština i potreba tržišta rada. Očekuje se povećanje zapošljivosti učesnika programa, razvoj preduzetničkih veština i bolje razumevanje zahteva savremenog tržišta rada.</w:t>
      </w:r>
    </w:p>
    <w:p w14:paraId="1AA6DB53" w14:textId="77777777" w:rsidR="007141A4" w:rsidRPr="007141A4" w:rsidRDefault="007141A4" w:rsidP="007141A4">
      <w:pPr>
        <w:numPr>
          <w:ilvl w:val="0"/>
          <w:numId w:val="4"/>
        </w:numPr>
        <w:rPr>
          <w:lang w:val="en-GB"/>
        </w:rPr>
      </w:pPr>
      <w:r w:rsidRPr="007141A4">
        <w:rPr>
          <w:lang w:val="en-GB"/>
        </w:rPr>
        <w:t>Unapređenje socijalne inkluzije: Program ima za cilj podržati socijalnu inkluziju i jednakost pristupa obrazovanju. Očekuje se da će Erasmus+ aktivnosti doprineti većem uključivanju marginalizovanih grupa, poboljšanju obrazovnih prilika za sve učesnike i promovisanju razumevanja i tolerancije među različitim kulturama i identitetima.</w:t>
      </w:r>
    </w:p>
    <w:p w14:paraId="0B58C861" w14:textId="77777777" w:rsidR="00784558" w:rsidRDefault="007141A4" w:rsidP="00784558">
      <w:pPr>
        <w:numPr>
          <w:ilvl w:val="0"/>
          <w:numId w:val="4"/>
        </w:numPr>
        <w:rPr>
          <w:lang w:val="en-GB"/>
        </w:rPr>
      </w:pPr>
      <w:r w:rsidRPr="007141A4">
        <w:rPr>
          <w:lang w:val="en-GB"/>
        </w:rPr>
        <w:t>Povećanje svesti o evropskim vrednostima: Kroz učešće u Erasmus+ programu, očekuje se da će učesnici razviti veću svest o evropskim vrednostima kao što su demokratija, ljudska prava, interkulturni dijalog i aktivno građanstvo</w:t>
      </w:r>
    </w:p>
    <w:p w14:paraId="4314EE4E" w14:textId="63715DE2" w:rsidR="006F4F06" w:rsidRPr="00784558" w:rsidRDefault="00784558" w:rsidP="00784558">
      <w:pPr>
        <w:jc w:val="center"/>
        <w:rPr>
          <w:lang w:val="en-GB"/>
        </w:rPr>
      </w:pPr>
      <w:r>
        <w:rPr>
          <w:b/>
          <w:bCs/>
          <w:sz w:val="28"/>
          <w:szCs w:val="28"/>
          <w:lang w:val="en-GB"/>
        </w:rPr>
        <w:t>Ukupni budžet</w:t>
      </w:r>
    </w:p>
    <w:p w14:paraId="4DCF92C9" w14:textId="7B51E6E2" w:rsidR="00493996" w:rsidRDefault="00493996" w:rsidP="0020335B">
      <w:r w:rsidRPr="006F4F06">
        <w:rPr>
          <w:b/>
          <w:bCs/>
        </w:rPr>
        <w:t>Ukupni budžet</w:t>
      </w:r>
      <w:r w:rsidRPr="00493996">
        <w:t xml:space="preserve"> za Erasmus+ program u periodu od 2021. do 2027. godine iznosi </w:t>
      </w:r>
      <w:r>
        <w:t>26</w:t>
      </w:r>
      <w:r w:rsidRPr="00493996">
        <w:t xml:space="preserve"> milijard</w:t>
      </w:r>
      <w:r>
        <w:t>i</w:t>
      </w:r>
      <w:r w:rsidRPr="00493996">
        <w:t xml:space="preserve"> evra. Ovaj budžet je namenjen podršci različitim aktivnostima programa, uključujući mobilnost studenata i osoblja, strateška partnerstva, projekte za razvoj kapaciteta, podršku politikama i reformama, kao i aktivnosti za mlade. Važno je napomenuti da se budžet programa može menjati u skladu sa prioritetima i finansijskim okvirom Evropske unije.</w:t>
      </w:r>
    </w:p>
    <w:p w14:paraId="55959D0A" w14:textId="77777777" w:rsidR="008C7C4E" w:rsidRDefault="008C7C4E" w:rsidP="0020335B"/>
    <w:p w14:paraId="5D341360" w14:textId="77777777" w:rsidR="008C7C4E" w:rsidRDefault="008C7C4E" w:rsidP="0020335B"/>
    <w:p w14:paraId="4CEA4920" w14:textId="77777777" w:rsidR="008C7C4E" w:rsidRDefault="008C7C4E" w:rsidP="0020335B"/>
    <w:p w14:paraId="61DB0908" w14:textId="77777777" w:rsidR="008C7C4E" w:rsidRDefault="008C7C4E" w:rsidP="0020335B"/>
    <w:p w14:paraId="4737B7B9" w14:textId="77777777" w:rsidR="008C7C4E" w:rsidRDefault="008C7C4E" w:rsidP="0020335B"/>
    <w:p w14:paraId="12E26645" w14:textId="77777777" w:rsidR="008C7C4E" w:rsidRDefault="008C7C4E" w:rsidP="0020335B"/>
    <w:p w14:paraId="71D2B53E" w14:textId="77777777" w:rsidR="008C7C4E" w:rsidRDefault="008C7C4E" w:rsidP="0020335B"/>
    <w:p w14:paraId="37DEEC75" w14:textId="77777777" w:rsidR="008C7C4E" w:rsidRDefault="008C7C4E" w:rsidP="0020335B"/>
    <w:p w14:paraId="7C019E03" w14:textId="77777777" w:rsidR="008C7C4E" w:rsidRDefault="008C7C4E" w:rsidP="0020335B"/>
    <w:p w14:paraId="5C85402F" w14:textId="77777777" w:rsidR="008C7C4E" w:rsidRDefault="008C7C4E" w:rsidP="0020335B"/>
    <w:p w14:paraId="2D822FC1" w14:textId="77777777" w:rsidR="008C7C4E" w:rsidRDefault="008C7C4E" w:rsidP="0020335B"/>
    <w:p w14:paraId="138BF114" w14:textId="77777777" w:rsidR="008C7C4E" w:rsidRDefault="008C7C4E" w:rsidP="0020335B"/>
    <w:p w14:paraId="3C80B46C" w14:textId="77777777" w:rsidR="008C7C4E" w:rsidRDefault="008C7C4E" w:rsidP="0020335B"/>
    <w:p w14:paraId="13765F83" w14:textId="6A6E89C8" w:rsidR="008C7C4E" w:rsidRDefault="008C7C4E" w:rsidP="008C7C4E">
      <w:pPr>
        <w:jc w:val="center"/>
        <w:rPr>
          <w:b/>
          <w:bCs/>
          <w:sz w:val="36"/>
          <w:szCs w:val="36"/>
        </w:rPr>
      </w:pPr>
      <w:r w:rsidRPr="008C7C4E">
        <w:rPr>
          <w:b/>
          <w:bCs/>
          <w:sz w:val="36"/>
          <w:szCs w:val="36"/>
        </w:rPr>
        <w:lastRenderedPageBreak/>
        <w:t>Key Action 1: Mobility of students</w:t>
      </w:r>
    </w:p>
    <w:p w14:paraId="3DA9E3A4" w14:textId="27C2E4F1" w:rsidR="00B2363A" w:rsidRPr="00B2363A" w:rsidRDefault="00B2363A" w:rsidP="00DB23E4">
      <w:pPr>
        <w:jc w:val="center"/>
        <w:rPr>
          <w:b/>
          <w:bCs/>
          <w:sz w:val="28"/>
          <w:szCs w:val="28"/>
          <w:lang w:val="en-GB"/>
        </w:rPr>
      </w:pPr>
      <w:r w:rsidRPr="00B2363A">
        <w:rPr>
          <w:b/>
          <w:bCs/>
          <w:sz w:val="28"/>
          <w:szCs w:val="28"/>
          <w:lang w:val="en-GB"/>
        </w:rPr>
        <w:t>Opšti ciljevi</w:t>
      </w:r>
    </w:p>
    <w:p w14:paraId="398ED5E2" w14:textId="77777777" w:rsidR="00B2363A" w:rsidRPr="00B2363A" w:rsidRDefault="00B2363A" w:rsidP="00B2363A">
      <w:pPr>
        <w:numPr>
          <w:ilvl w:val="0"/>
          <w:numId w:val="8"/>
        </w:numPr>
        <w:rPr>
          <w:lang w:val="en-GB"/>
        </w:rPr>
      </w:pPr>
      <w:r w:rsidRPr="00B2363A">
        <w:rPr>
          <w:lang w:val="en-GB"/>
        </w:rPr>
        <w:t>Pružiti mogućnost visokoškolskim studentima da studiraju ili obavljaju stručnu praksu u inostranstvu kako bi se izložili različitim perspektivama, znanjima, nastavnim metodama, istraživačkim praksama i radnim metodama u njihovom studijskom polju u evropskom i međunarodnom kontekstu.</w:t>
      </w:r>
    </w:p>
    <w:p w14:paraId="37B007A2" w14:textId="77777777" w:rsidR="00B2363A" w:rsidRPr="00B2363A" w:rsidRDefault="00B2363A" w:rsidP="00B2363A">
      <w:pPr>
        <w:numPr>
          <w:ilvl w:val="0"/>
          <w:numId w:val="8"/>
        </w:numPr>
        <w:rPr>
          <w:lang w:val="en-GB"/>
        </w:rPr>
      </w:pPr>
      <w:r w:rsidRPr="00B2363A">
        <w:rPr>
          <w:lang w:val="en-GB"/>
        </w:rPr>
        <w:t>Razviti njihove prenosive veštine kao što su veštine komunikacije, jezičke veštine, kritičko razmišljanje, rešavanje problema, međukulturne veštine i istraživačke veštine.</w:t>
      </w:r>
    </w:p>
    <w:p w14:paraId="7721A518" w14:textId="77777777" w:rsidR="00B2363A" w:rsidRPr="00B2363A" w:rsidRDefault="00B2363A" w:rsidP="00B2363A">
      <w:pPr>
        <w:numPr>
          <w:ilvl w:val="0"/>
          <w:numId w:val="8"/>
        </w:numPr>
        <w:rPr>
          <w:lang w:val="en-GB"/>
        </w:rPr>
      </w:pPr>
      <w:r w:rsidRPr="00B2363A">
        <w:rPr>
          <w:lang w:val="en-GB"/>
        </w:rPr>
        <w:t>Razviti veštine usmerene ka budućnosti, poput digitalnih veština i veština za održivi razvoj, koje će im omogućiti suočavanje sa izazovima današnjice i sutrašnjice.</w:t>
      </w:r>
    </w:p>
    <w:p w14:paraId="60C7825A" w14:textId="77777777" w:rsidR="00B2363A" w:rsidRPr="00B2363A" w:rsidRDefault="00B2363A" w:rsidP="00B2363A">
      <w:pPr>
        <w:numPr>
          <w:ilvl w:val="0"/>
          <w:numId w:val="8"/>
        </w:numPr>
        <w:rPr>
          <w:lang w:val="en-GB"/>
        </w:rPr>
      </w:pPr>
      <w:r w:rsidRPr="00B2363A">
        <w:rPr>
          <w:lang w:val="en-GB"/>
        </w:rPr>
        <w:t>Omogućiti lični razvoj, kao što su sposobnost prilagođavanja novim situacijama i samopouzdanje.</w:t>
      </w:r>
    </w:p>
    <w:p w14:paraId="60E0A19E" w14:textId="4F37B90C" w:rsidR="00B2363A" w:rsidRPr="00B2363A" w:rsidRDefault="00B2363A" w:rsidP="00DB23E4">
      <w:pPr>
        <w:jc w:val="center"/>
        <w:rPr>
          <w:b/>
          <w:bCs/>
          <w:sz w:val="28"/>
          <w:szCs w:val="28"/>
          <w:lang w:val="en-GB"/>
        </w:rPr>
      </w:pPr>
      <w:r w:rsidRPr="00B2363A">
        <w:rPr>
          <w:b/>
          <w:bCs/>
          <w:sz w:val="28"/>
          <w:szCs w:val="28"/>
          <w:lang w:val="en-GB"/>
        </w:rPr>
        <w:t>Specifični ciljevi</w:t>
      </w:r>
    </w:p>
    <w:p w14:paraId="24A50BF5" w14:textId="77777777" w:rsidR="00B2363A" w:rsidRPr="00B2363A" w:rsidRDefault="00B2363A" w:rsidP="00B2363A">
      <w:pPr>
        <w:numPr>
          <w:ilvl w:val="0"/>
          <w:numId w:val="9"/>
        </w:numPr>
        <w:rPr>
          <w:lang w:val="en-GB"/>
        </w:rPr>
      </w:pPr>
      <w:r w:rsidRPr="00B2363A">
        <w:rPr>
          <w:lang w:val="en-GB"/>
        </w:rPr>
        <w:t>Pružiti mogućnost nastavnom i administrativnom osoblju visokog obrazovanja da učestvuje u profesionalnom razvoju u inostranstvu, kako bi podelili svoje ekspertize, iskusili nove nastavne okruženja, stekli nove inovativne pedagoške i kurikularne veštine, kao i digitalne veštine.</w:t>
      </w:r>
    </w:p>
    <w:p w14:paraId="6AC87C82" w14:textId="77777777" w:rsidR="00B2363A" w:rsidRPr="00B2363A" w:rsidRDefault="00B2363A" w:rsidP="00B2363A">
      <w:pPr>
        <w:numPr>
          <w:ilvl w:val="0"/>
          <w:numId w:val="9"/>
        </w:numPr>
        <w:rPr>
          <w:lang w:val="en-GB"/>
        </w:rPr>
      </w:pPr>
      <w:r w:rsidRPr="00B2363A">
        <w:rPr>
          <w:lang w:val="en-GB"/>
        </w:rPr>
        <w:t>Povezati se sa kolegama iz inostranstva radi razvijanja zajedničkih aktivnosti za postizanje ciljeva programa, razmenjivati dobre prakse i unapređivati saradnju između visokoškolskih institucija.</w:t>
      </w:r>
    </w:p>
    <w:p w14:paraId="285D8482" w14:textId="77777777" w:rsidR="00B2363A" w:rsidRPr="00B2363A" w:rsidRDefault="00B2363A" w:rsidP="00B2363A">
      <w:pPr>
        <w:numPr>
          <w:ilvl w:val="0"/>
          <w:numId w:val="9"/>
        </w:numPr>
        <w:rPr>
          <w:lang w:val="en-GB"/>
        </w:rPr>
      </w:pPr>
      <w:r w:rsidRPr="00B2363A">
        <w:rPr>
          <w:lang w:val="en-GB"/>
        </w:rPr>
        <w:t>Bolje pripremiti studente za svet rada.</w:t>
      </w:r>
    </w:p>
    <w:p w14:paraId="26B13DAE" w14:textId="77777777" w:rsidR="00B2363A" w:rsidRPr="00B2363A" w:rsidRDefault="00B2363A" w:rsidP="00B2363A">
      <w:pPr>
        <w:numPr>
          <w:ilvl w:val="0"/>
          <w:numId w:val="9"/>
        </w:numPr>
        <w:rPr>
          <w:lang w:val="en-GB"/>
        </w:rPr>
      </w:pPr>
      <w:r w:rsidRPr="00B2363A">
        <w:rPr>
          <w:lang w:val="en-GB"/>
        </w:rPr>
        <w:t>Podsticati razvoj transnacionalnih i transdisciplinarnih kurikuluma, kao i inovativnih načina učenja i poučavanja, uključujući online saradnju, učenje zasnovano na istraživanju i pristupe zasnovane na izazovima sa ciljem suočavanja sa društvenim izazovima.</w:t>
      </w:r>
    </w:p>
    <w:p w14:paraId="7897F681" w14:textId="58B0DE10" w:rsidR="00B2363A" w:rsidRPr="00B2363A" w:rsidRDefault="00B2363A" w:rsidP="00DB23E4">
      <w:pPr>
        <w:jc w:val="center"/>
        <w:rPr>
          <w:b/>
          <w:bCs/>
          <w:sz w:val="28"/>
          <w:szCs w:val="28"/>
          <w:lang w:val="en-GB"/>
        </w:rPr>
      </w:pPr>
      <w:r w:rsidRPr="00B2363A">
        <w:rPr>
          <w:b/>
          <w:bCs/>
          <w:sz w:val="28"/>
          <w:szCs w:val="28"/>
          <w:lang w:val="en-GB"/>
        </w:rPr>
        <w:t>Mogući aplikanti</w:t>
      </w:r>
    </w:p>
    <w:p w14:paraId="78D898D6" w14:textId="77777777" w:rsidR="00B2363A" w:rsidRPr="00B2363A" w:rsidRDefault="00B2363A" w:rsidP="00B2363A">
      <w:pPr>
        <w:numPr>
          <w:ilvl w:val="0"/>
          <w:numId w:val="10"/>
        </w:numPr>
        <w:rPr>
          <w:lang w:val="en-GB"/>
        </w:rPr>
      </w:pPr>
      <w:r w:rsidRPr="00B2363A">
        <w:rPr>
          <w:lang w:val="en-GB"/>
        </w:rPr>
        <w:t>Visokoškolske institucije koje imaju važeću Erasmus povelju za visoko obrazovanje.</w:t>
      </w:r>
    </w:p>
    <w:p w14:paraId="266CCF2B" w14:textId="198BCEE0" w:rsidR="008E7567" w:rsidRPr="0049793B" w:rsidRDefault="00B2363A" w:rsidP="008E7567">
      <w:pPr>
        <w:numPr>
          <w:ilvl w:val="0"/>
          <w:numId w:val="10"/>
        </w:numPr>
        <w:rPr>
          <w:lang w:val="en-GB"/>
        </w:rPr>
      </w:pPr>
      <w:r w:rsidRPr="00B2363A">
        <w:rPr>
          <w:lang w:val="en-GB"/>
        </w:rPr>
        <w:t>Javne ili privatne organizacije aktivne na tržištu rada ili</w:t>
      </w:r>
      <w:r>
        <w:rPr>
          <w:lang w:val="en-GB"/>
        </w:rPr>
        <w:t xml:space="preserve"> </w:t>
      </w:r>
      <w:r w:rsidRPr="00B2363A">
        <w:t>u oblastima obrazovanja, obuke i mladih.</w:t>
      </w:r>
    </w:p>
    <w:p w14:paraId="448BBC64" w14:textId="07DBB5CB" w:rsidR="0049793B" w:rsidRPr="00B2363A" w:rsidRDefault="0049793B" w:rsidP="0049793B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Aktivnosti</w:t>
      </w:r>
    </w:p>
    <w:p w14:paraId="173587FC" w14:textId="5477DAEB" w:rsidR="00A073D6" w:rsidRPr="00A073D6" w:rsidRDefault="00A073D6" w:rsidP="00A073D6">
      <w:pPr>
        <w:rPr>
          <w:lang w:val="en-GB"/>
        </w:rPr>
      </w:pPr>
      <w:r>
        <w:rPr>
          <w:lang w:val="en-GB"/>
        </w:rPr>
        <w:t>Mobilnost st</w:t>
      </w:r>
      <w:r w:rsidRPr="00A073D6">
        <w:rPr>
          <w:lang w:val="en-GB"/>
        </w:rPr>
        <w:t>uden</w:t>
      </w:r>
      <w:r>
        <w:rPr>
          <w:lang w:val="en-GB"/>
        </w:rPr>
        <w:t>ata</w:t>
      </w:r>
      <w:r w:rsidRPr="00A073D6">
        <w:rPr>
          <w:lang w:val="en-GB"/>
        </w:rPr>
        <w:t>:</w:t>
      </w:r>
    </w:p>
    <w:p w14:paraId="7BAE98F3" w14:textId="77777777" w:rsidR="00A073D6" w:rsidRPr="00A073D6" w:rsidRDefault="00A073D6" w:rsidP="00A073D6">
      <w:pPr>
        <w:numPr>
          <w:ilvl w:val="0"/>
          <w:numId w:val="13"/>
        </w:numPr>
        <w:rPr>
          <w:lang w:val="en-GB"/>
        </w:rPr>
      </w:pPr>
      <w:r w:rsidRPr="00A073D6">
        <w:rPr>
          <w:lang w:val="en-GB"/>
        </w:rPr>
        <w:t>Studijski period u inostranstvu na partnerskom visokoškolskom ustanovi kao deo programa studija na svim nivoima (kratkog ciklusa/bachelor/master/doktorski studij).</w:t>
      </w:r>
    </w:p>
    <w:p w14:paraId="742E8A46" w14:textId="77777777" w:rsidR="00A073D6" w:rsidRPr="00A073D6" w:rsidRDefault="00A073D6" w:rsidP="00A073D6">
      <w:pPr>
        <w:numPr>
          <w:ilvl w:val="0"/>
          <w:numId w:val="13"/>
        </w:numPr>
        <w:rPr>
          <w:lang w:val="en-GB"/>
        </w:rPr>
      </w:pPr>
      <w:r w:rsidRPr="00A073D6">
        <w:rPr>
          <w:lang w:val="en-GB"/>
        </w:rPr>
        <w:t>Praksa (radna praksa, staž) u inostranstvu u preduzeću, istraživačkom institutu, laboratoriji, organizaciji ili drugom relevantnom radnom mestu.</w:t>
      </w:r>
    </w:p>
    <w:p w14:paraId="387BA421" w14:textId="77777777" w:rsidR="00A073D6" w:rsidRPr="00A073D6" w:rsidRDefault="00A073D6" w:rsidP="00A073D6">
      <w:pPr>
        <w:numPr>
          <w:ilvl w:val="0"/>
          <w:numId w:val="13"/>
        </w:numPr>
        <w:rPr>
          <w:lang w:val="en-GB"/>
        </w:rPr>
      </w:pPr>
      <w:r w:rsidRPr="00A073D6">
        <w:rPr>
          <w:lang w:val="en-GB"/>
        </w:rPr>
        <w:t>Asistentske prakse za studente koji se obrazuju za nastavničko zvanje i istraživačke prakse za studente i doktorske kandidate u relevantnim istraživačkim ustanovama.</w:t>
      </w:r>
    </w:p>
    <w:p w14:paraId="7A5453D6" w14:textId="77777777" w:rsidR="00A073D6" w:rsidRPr="00A073D6" w:rsidRDefault="00A073D6" w:rsidP="00A073D6">
      <w:pPr>
        <w:numPr>
          <w:ilvl w:val="0"/>
          <w:numId w:val="13"/>
        </w:numPr>
        <w:rPr>
          <w:lang w:val="en-GB"/>
        </w:rPr>
      </w:pPr>
      <w:r w:rsidRPr="00A073D6">
        <w:rPr>
          <w:lang w:val="en-GB"/>
        </w:rPr>
        <w:lastRenderedPageBreak/>
        <w:t>Kombinacija fizičke mobilnosti i virtualne komponente (blended mobility) koja omogućava online saradnju i timski rad.</w:t>
      </w:r>
    </w:p>
    <w:p w14:paraId="10212E62" w14:textId="77777777" w:rsidR="00A073D6" w:rsidRPr="00A073D6" w:rsidRDefault="00A073D6" w:rsidP="00A073D6">
      <w:pPr>
        <w:rPr>
          <w:lang w:val="en-GB"/>
        </w:rPr>
      </w:pPr>
      <w:r w:rsidRPr="00A073D6">
        <w:rPr>
          <w:lang w:val="en-GB"/>
        </w:rPr>
        <w:t>Doktorska mobilnost:</w:t>
      </w:r>
    </w:p>
    <w:p w14:paraId="63FD1FF8" w14:textId="77777777" w:rsidR="00A073D6" w:rsidRPr="00A073D6" w:rsidRDefault="00A073D6" w:rsidP="00A073D6">
      <w:pPr>
        <w:numPr>
          <w:ilvl w:val="0"/>
          <w:numId w:val="14"/>
        </w:numPr>
        <w:rPr>
          <w:lang w:val="en-GB"/>
        </w:rPr>
      </w:pPr>
      <w:r w:rsidRPr="00A073D6">
        <w:rPr>
          <w:lang w:val="en-GB"/>
        </w:rPr>
        <w:t>Kratkoročna ili dugoročna fizička mobilnost u svrhu studija ili prakse u inostranstvu, uz mogućnost dodavanja virtualne komponente.</w:t>
      </w:r>
    </w:p>
    <w:p w14:paraId="00C05A0B" w14:textId="77777777" w:rsidR="00A073D6" w:rsidRPr="00A073D6" w:rsidRDefault="00A073D6" w:rsidP="00A073D6">
      <w:pPr>
        <w:rPr>
          <w:lang w:val="en-GB"/>
        </w:rPr>
      </w:pPr>
      <w:r w:rsidRPr="00A073D6">
        <w:rPr>
          <w:lang w:val="en-GB"/>
        </w:rPr>
        <w:t>Mobilnost osoblja:</w:t>
      </w:r>
    </w:p>
    <w:p w14:paraId="6E4B0F84" w14:textId="77777777" w:rsidR="00A073D6" w:rsidRPr="00A073D6" w:rsidRDefault="00A073D6" w:rsidP="00A073D6">
      <w:pPr>
        <w:numPr>
          <w:ilvl w:val="0"/>
          <w:numId w:val="15"/>
        </w:numPr>
        <w:rPr>
          <w:lang w:val="en-GB"/>
        </w:rPr>
      </w:pPr>
      <w:r w:rsidRPr="00A073D6">
        <w:rPr>
          <w:lang w:val="en-GB"/>
        </w:rPr>
        <w:t>Nastavni period u inostranstvu na partnerskoj visokoškolskoj ustanovi u bilo kojoj studijskoj oblasti.</w:t>
      </w:r>
    </w:p>
    <w:p w14:paraId="509F2BA5" w14:textId="77777777" w:rsidR="00A073D6" w:rsidRPr="00A073D6" w:rsidRDefault="00A073D6" w:rsidP="00A073D6">
      <w:pPr>
        <w:numPr>
          <w:ilvl w:val="0"/>
          <w:numId w:val="15"/>
        </w:numPr>
        <w:rPr>
          <w:lang w:val="en-GB"/>
        </w:rPr>
      </w:pPr>
      <w:r w:rsidRPr="00A073D6">
        <w:rPr>
          <w:lang w:val="en-GB"/>
        </w:rPr>
        <w:t>Period obuke u inostranstvu na partnerskoj visokoškolskoj ustanovi, preduzeću ili drugom relevantnom radnom mestu.</w:t>
      </w:r>
    </w:p>
    <w:p w14:paraId="055A4584" w14:textId="77777777" w:rsidR="00A073D6" w:rsidRPr="00A073D6" w:rsidRDefault="00A073D6" w:rsidP="00A073D6">
      <w:pPr>
        <w:numPr>
          <w:ilvl w:val="0"/>
          <w:numId w:val="15"/>
        </w:numPr>
        <w:rPr>
          <w:lang w:val="en-GB"/>
        </w:rPr>
      </w:pPr>
      <w:r w:rsidRPr="00A073D6">
        <w:rPr>
          <w:lang w:val="en-GB"/>
        </w:rPr>
        <w:t>Kombinacija nastavnog i obukovnog perioda u inostranstvu.</w:t>
      </w:r>
    </w:p>
    <w:p w14:paraId="732993FE" w14:textId="77777777" w:rsidR="00A073D6" w:rsidRPr="00A073D6" w:rsidRDefault="00A073D6" w:rsidP="00A073D6">
      <w:pPr>
        <w:numPr>
          <w:ilvl w:val="0"/>
          <w:numId w:val="15"/>
        </w:numPr>
        <w:rPr>
          <w:lang w:val="en-GB"/>
        </w:rPr>
      </w:pPr>
      <w:r w:rsidRPr="00A073D6">
        <w:rPr>
          <w:lang w:val="en-GB"/>
        </w:rPr>
        <w:t>Blended intensive programs, koji su kratki intenzivni programi koji kombinuju fizičku mobilnost sa virtualnom komponentom i podstiču inovativne metode učenja i nastave.</w:t>
      </w:r>
    </w:p>
    <w:p w14:paraId="1D1F7C93" w14:textId="77777777" w:rsidR="00A073D6" w:rsidRPr="00A073D6" w:rsidRDefault="00A073D6" w:rsidP="00A073D6">
      <w:pPr>
        <w:rPr>
          <w:lang w:val="en-GB"/>
        </w:rPr>
      </w:pPr>
      <w:r w:rsidRPr="00A073D6">
        <w:rPr>
          <w:lang w:val="en-GB"/>
        </w:rPr>
        <w:t>Međunarodna mobilnost sa trećim zemljama:</w:t>
      </w:r>
    </w:p>
    <w:p w14:paraId="5BFACC46" w14:textId="77777777" w:rsidR="00A073D6" w:rsidRPr="00A073D6" w:rsidRDefault="00A073D6" w:rsidP="00A073D6">
      <w:pPr>
        <w:numPr>
          <w:ilvl w:val="0"/>
          <w:numId w:val="16"/>
        </w:numPr>
        <w:rPr>
          <w:lang w:val="en-GB"/>
        </w:rPr>
      </w:pPr>
      <w:r w:rsidRPr="00A073D6">
        <w:rPr>
          <w:lang w:val="en-GB"/>
        </w:rPr>
        <w:t>Mobilnost podržana internim političkim sredstvima omogućava mobilnost studenata i osoblja iz zemalja članica EU i trećih zemalja koje su asociirane sa Programom.</w:t>
      </w:r>
    </w:p>
    <w:p w14:paraId="3F7B6E19" w14:textId="77777777" w:rsidR="00A073D6" w:rsidRPr="00A073D6" w:rsidRDefault="00A073D6" w:rsidP="00A073D6">
      <w:pPr>
        <w:numPr>
          <w:ilvl w:val="0"/>
          <w:numId w:val="16"/>
        </w:numPr>
        <w:rPr>
          <w:lang w:val="en-GB"/>
        </w:rPr>
      </w:pPr>
      <w:r w:rsidRPr="00A073D6">
        <w:rPr>
          <w:lang w:val="en-GB"/>
        </w:rPr>
        <w:t>Mobilnost podržana eksternim političkim sredstvima omogućava mobilnost studenata i osoblja iz zemalja članica EU i trećih zemalja koje nisu asociirane sa Programom, sa izuzetkom određenih regiona.</w:t>
      </w:r>
    </w:p>
    <w:p w14:paraId="65F084CA" w14:textId="28E1B395" w:rsidR="008E7567" w:rsidRPr="00B2363A" w:rsidRDefault="00A073D6" w:rsidP="008E7567">
      <w:pPr>
        <w:numPr>
          <w:ilvl w:val="0"/>
          <w:numId w:val="16"/>
        </w:numPr>
        <w:rPr>
          <w:lang w:val="en-GB"/>
        </w:rPr>
      </w:pPr>
      <w:r w:rsidRPr="00A073D6">
        <w:rPr>
          <w:lang w:val="en-GB"/>
        </w:rPr>
        <w:t>Cilj je razvoj relevantnih veština studenata i osoblja iz zemalja članica EU i trećih zemalja, kao i promovisanje saradnje između EU i trećih zemalja.</w:t>
      </w:r>
    </w:p>
    <w:p w14:paraId="3A366DE8" w14:textId="554E4655" w:rsidR="00F90B30" w:rsidRDefault="00DB23E4" w:rsidP="00DB23E4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Geografski opseg</w:t>
      </w:r>
    </w:p>
    <w:p w14:paraId="1489364C" w14:textId="77777777" w:rsidR="00A76362" w:rsidRPr="00A76362" w:rsidRDefault="00A76362" w:rsidP="00A76362">
      <w:pPr>
        <w:rPr>
          <w:lang w:val="en-GB"/>
        </w:rPr>
      </w:pPr>
      <w:r w:rsidRPr="00A76362">
        <w:rPr>
          <w:lang w:val="en-GB"/>
        </w:rPr>
        <w:t>Geografski opseg projekta može obuhvatiti sledeće:</w:t>
      </w:r>
    </w:p>
    <w:p w14:paraId="6EF4C2DF" w14:textId="77777777" w:rsidR="00A76362" w:rsidRPr="00A76362" w:rsidRDefault="00A76362" w:rsidP="00A76362">
      <w:pPr>
        <w:numPr>
          <w:ilvl w:val="0"/>
          <w:numId w:val="11"/>
        </w:numPr>
        <w:rPr>
          <w:lang w:val="en-GB"/>
        </w:rPr>
      </w:pPr>
      <w:r w:rsidRPr="00A76362">
        <w:rPr>
          <w:lang w:val="en-GB"/>
        </w:rPr>
        <w:t>Bilo koju državu članicu EU.</w:t>
      </w:r>
    </w:p>
    <w:p w14:paraId="3EE4C6DE" w14:textId="77777777" w:rsidR="00A76362" w:rsidRPr="00A76362" w:rsidRDefault="00A76362" w:rsidP="00A76362">
      <w:pPr>
        <w:numPr>
          <w:ilvl w:val="0"/>
          <w:numId w:val="11"/>
        </w:numPr>
        <w:rPr>
          <w:lang w:val="en-GB"/>
        </w:rPr>
      </w:pPr>
      <w:r w:rsidRPr="00A76362">
        <w:rPr>
          <w:lang w:val="en-GB"/>
        </w:rPr>
        <w:t>Bilo koju treću zemlju koja je povezana sa Programom Erasmus+.</w:t>
      </w:r>
    </w:p>
    <w:p w14:paraId="3FCF44F3" w14:textId="187A8B81" w:rsidR="008E7567" w:rsidRPr="003F75C1" w:rsidRDefault="00A76362" w:rsidP="003F75C1">
      <w:pPr>
        <w:numPr>
          <w:ilvl w:val="0"/>
          <w:numId w:val="11"/>
        </w:numPr>
        <w:rPr>
          <w:lang w:val="en-US"/>
        </w:rPr>
      </w:pPr>
      <w:r w:rsidRPr="00A76362">
        <w:rPr>
          <w:lang w:val="en-GB"/>
        </w:rPr>
        <w:t>Bilo koju treću zemlju koja nije povezana sa Programom Erasmus</w:t>
      </w:r>
      <w:r w:rsidR="00383A5B">
        <w:rPr>
          <w:lang w:val="en-GB"/>
        </w:rPr>
        <w:t>+, uz slede</w:t>
      </w:r>
      <w:r w:rsidR="00383A5B">
        <w:rPr>
          <w:lang w:val="sr-Latn-RS"/>
        </w:rPr>
        <w:t>će uslove</w:t>
      </w:r>
      <w:r w:rsidR="000303D5">
        <w:rPr>
          <w:lang w:val="sr-Latn-RS"/>
        </w:rPr>
        <w:t>:</w:t>
      </w:r>
    </w:p>
    <w:p w14:paraId="1E3A3406" w14:textId="4D4A0384" w:rsidR="003F75C1" w:rsidRPr="003F75C1" w:rsidRDefault="003F75C1" w:rsidP="003F75C1">
      <w:pPr>
        <w:ind w:left="720"/>
        <w:rPr>
          <w:lang w:val="en-GB"/>
        </w:rPr>
      </w:pPr>
      <w:r w:rsidRPr="003F75C1">
        <w:rPr>
          <w:lang w:val="en-GB"/>
        </w:rPr>
        <w:t>-</w:t>
      </w:r>
      <w:r>
        <w:rPr>
          <w:lang w:val="en-GB"/>
        </w:rPr>
        <w:t xml:space="preserve"> </w:t>
      </w:r>
      <w:r w:rsidRPr="003F75C1">
        <w:rPr>
          <w:lang w:val="en-GB"/>
        </w:rPr>
        <w:t>Azija:</w:t>
      </w:r>
    </w:p>
    <w:p w14:paraId="39EA9855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Najmanje 25% budžeta treba biti utrošeno na mobilnost sa najmanje razvijenim zemljama (LDC) u regionu.</w:t>
      </w:r>
    </w:p>
    <w:p w14:paraId="77E2B9A9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25% budžeta treba biti utrošeno na mobilnost sa visokodoходnim zemljama (HIC) u regionu.</w:t>
      </w:r>
    </w:p>
    <w:p w14:paraId="4FF97EDB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15% budžeta treba biti utrošeno na mobilnost sa Kinom.</w:t>
      </w:r>
    </w:p>
    <w:p w14:paraId="31847824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10% budžeta treba biti utrošeno na mobilnost sa Indijom.</w:t>
      </w:r>
    </w:p>
    <w:p w14:paraId="4201DC16" w14:textId="32913C2B" w:rsidR="003F75C1" w:rsidRPr="003F75C1" w:rsidRDefault="003F75C1" w:rsidP="003F75C1">
      <w:pPr>
        <w:ind w:left="720"/>
        <w:rPr>
          <w:lang w:val="en-GB"/>
        </w:rPr>
      </w:pPr>
      <w:r w:rsidRPr="003F75C1">
        <w:rPr>
          <w:lang w:val="en-GB"/>
        </w:rPr>
        <w:lastRenderedPageBreak/>
        <w:t>-</w:t>
      </w:r>
      <w:r>
        <w:rPr>
          <w:lang w:val="en-GB"/>
        </w:rPr>
        <w:t xml:space="preserve"> </w:t>
      </w:r>
      <w:r w:rsidRPr="003F75C1">
        <w:rPr>
          <w:lang w:val="en-GB"/>
        </w:rPr>
        <w:t>Pacifik:</w:t>
      </w:r>
    </w:p>
    <w:p w14:paraId="5C651E1E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86,5% budžeta treba biti utrošeno na mobilnost sa Australijom i Novim Zelandom zajedno.</w:t>
      </w:r>
    </w:p>
    <w:p w14:paraId="2E4154D8" w14:textId="73B71702" w:rsidR="003F75C1" w:rsidRPr="003F75C1" w:rsidRDefault="003F75C1" w:rsidP="003F75C1">
      <w:pPr>
        <w:ind w:left="720"/>
        <w:rPr>
          <w:lang w:val="en-GB"/>
        </w:rPr>
      </w:pPr>
      <w:r w:rsidRPr="003F75C1">
        <w:rPr>
          <w:lang w:val="en-GB"/>
        </w:rPr>
        <w:t>-</w:t>
      </w:r>
      <w:r>
        <w:rPr>
          <w:lang w:val="en-GB"/>
        </w:rPr>
        <w:t xml:space="preserve"> </w:t>
      </w:r>
      <w:r w:rsidRPr="003F75C1">
        <w:rPr>
          <w:lang w:val="en-GB"/>
        </w:rPr>
        <w:t>Subsaharska Afrika:</w:t>
      </w:r>
    </w:p>
    <w:p w14:paraId="1B60A42F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Najmanje 35% budžeta treba biti utrošeno na mobilnost sa najmanje razvijenim zemljama (LDC) u regionu, sa posebnim naglaskom na prioritetne zemlje migracija.</w:t>
      </w:r>
    </w:p>
    <w:p w14:paraId="65875E03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8% budžeta treba biti utrošeno na mobilnost sa bilo kojom zemljom.</w:t>
      </w:r>
    </w:p>
    <w:p w14:paraId="152E891C" w14:textId="2B041597" w:rsidR="003F75C1" w:rsidRPr="003F75C1" w:rsidRDefault="003F75C1" w:rsidP="003F75C1">
      <w:pPr>
        <w:ind w:left="720"/>
        <w:rPr>
          <w:lang w:val="en-GB"/>
        </w:rPr>
      </w:pPr>
      <w:r>
        <w:rPr>
          <w:lang w:val="en-GB"/>
        </w:rPr>
        <w:t xml:space="preserve">- </w:t>
      </w:r>
      <w:r w:rsidRPr="003F75C1">
        <w:rPr>
          <w:lang w:val="en-GB"/>
        </w:rPr>
        <w:t>Latinska Amerika:</w:t>
      </w:r>
    </w:p>
    <w:p w14:paraId="354EBFDA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30% budžeta treba biti utrošeno na mobilnost sa Brazilom i Meksikom zajedno.</w:t>
      </w:r>
    </w:p>
    <w:p w14:paraId="2922EF61" w14:textId="2EF6D7AE" w:rsidR="003F75C1" w:rsidRPr="003F75C1" w:rsidRDefault="003F75C1" w:rsidP="003F75C1">
      <w:pPr>
        <w:ind w:left="720"/>
        <w:rPr>
          <w:lang w:val="en-GB"/>
        </w:rPr>
      </w:pPr>
      <w:r w:rsidRPr="003F75C1">
        <w:rPr>
          <w:lang w:val="en-GB"/>
        </w:rPr>
        <w:t>-</w:t>
      </w:r>
      <w:r>
        <w:rPr>
          <w:lang w:val="en-GB"/>
        </w:rPr>
        <w:t xml:space="preserve"> </w:t>
      </w:r>
      <w:r w:rsidRPr="003F75C1">
        <w:rPr>
          <w:lang w:val="en-GB"/>
        </w:rPr>
        <w:t>Istočno partnerstvo:</w:t>
      </w:r>
    </w:p>
    <w:p w14:paraId="3C462645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Najmanje 40% budžeta treba biti namenjeno studentima sa manje mogućnosti.</w:t>
      </w:r>
    </w:p>
    <w:p w14:paraId="6A36EA39" w14:textId="4780A09D" w:rsidR="003F75C1" w:rsidRPr="003F75C1" w:rsidRDefault="003F75C1" w:rsidP="003F75C1">
      <w:pPr>
        <w:ind w:left="720"/>
        <w:rPr>
          <w:lang w:val="en-GB"/>
        </w:rPr>
      </w:pPr>
      <w:r w:rsidRPr="003F75C1">
        <w:rPr>
          <w:lang w:val="en-GB"/>
        </w:rPr>
        <w:t>-</w:t>
      </w:r>
      <w:r>
        <w:rPr>
          <w:lang w:val="en-GB"/>
        </w:rPr>
        <w:t xml:space="preserve"> </w:t>
      </w:r>
      <w:r w:rsidRPr="003F75C1">
        <w:rPr>
          <w:lang w:val="en-GB"/>
        </w:rPr>
        <w:t>Južno susedstvo:</w:t>
      </w:r>
    </w:p>
    <w:p w14:paraId="57C47FA5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Ne više od 15% budžeta treba biti utrošeno na mobilnost sa bilo kojom zemljom.</w:t>
      </w:r>
    </w:p>
    <w:p w14:paraId="2861CF35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Najmanje 65% sredstava treba biti namenjeno studentima, od kojih bi 50% trebalo biti sa manje mogućnosti.</w:t>
      </w:r>
    </w:p>
    <w:p w14:paraId="4B56FE2B" w14:textId="675191C5" w:rsidR="003F75C1" w:rsidRPr="003F75C1" w:rsidRDefault="003F75C1" w:rsidP="003F75C1">
      <w:pPr>
        <w:ind w:left="720"/>
        <w:rPr>
          <w:lang w:val="en-GB"/>
        </w:rPr>
      </w:pPr>
      <w:r w:rsidRPr="003F75C1">
        <w:rPr>
          <w:lang w:val="en-GB"/>
        </w:rPr>
        <w:t>-</w:t>
      </w:r>
      <w:r>
        <w:rPr>
          <w:lang w:val="en-GB"/>
        </w:rPr>
        <w:t xml:space="preserve"> </w:t>
      </w:r>
      <w:r w:rsidRPr="003F75C1">
        <w:rPr>
          <w:lang w:val="en-GB"/>
        </w:rPr>
        <w:t>Zapadni Balkan:</w:t>
      </w:r>
    </w:p>
    <w:p w14:paraId="63619042" w14:textId="77777777" w:rsidR="003F75C1" w:rsidRPr="003F75C1" w:rsidRDefault="003F75C1" w:rsidP="003F75C1">
      <w:pPr>
        <w:numPr>
          <w:ilvl w:val="1"/>
          <w:numId w:val="12"/>
        </w:numPr>
        <w:rPr>
          <w:lang w:val="en-GB"/>
        </w:rPr>
      </w:pPr>
      <w:r w:rsidRPr="003F75C1">
        <w:rPr>
          <w:lang w:val="en-GB"/>
        </w:rPr>
        <w:t>Naglasak treba biti na mobilnosti studenata.</w:t>
      </w:r>
    </w:p>
    <w:p w14:paraId="403C6787" w14:textId="77777777" w:rsidR="003F75C1" w:rsidRDefault="003F75C1" w:rsidP="003F75C1">
      <w:pPr>
        <w:ind w:left="720"/>
        <w:rPr>
          <w:lang w:val="en-US"/>
        </w:rPr>
      </w:pPr>
    </w:p>
    <w:p w14:paraId="7B96596F" w14:textId="3470A015" w:rsidR="00D92A8C" w:rsidRPr="00FE01B0" w:rsidRDefault="00D92A8C" w:rsidP="00D92A8C">
      <w:pPr>
        <w:ind w:left="720"/>
        <w:jc w:val="center"/>
        <w:rPr>
          <w:b/>
          <w:bCs/>
          <w:sz w:val="36"/>
          <w:szCs w:val="36"/>
          <w:lang w:val="en-US"/>
        </w:rPr>
      </w:pPr>
      <w:r w:rsidRPr="00FE01B0">
        <w:rPr>
          <w:b/>
          <w:bCs/>
          <w:sz w:val="36"/>
          <w:szCs w:val="36"/>
          <w:lang w:val="en-US"/>
        </w:rPr>
        <w:t>Trajanje projekta</w:t>
      </w:r>
    </w:p>
    <w:p w14:paraId="00C0C281" w14:textId="663948E3" w:rsidR="00D92A8C" w:rsidRDefault="00D92A8C" w:rsidP="00D92A8C">
      <w:pPr>
        <w:ind w:left="720"/>
      </w:pPr>
      <w:r w:rsidRPr="00D92A8C">
        <w:t>Trajanje projekta za mobilnost podržanu internim političkim sredstvima je 26 meseci. Za mobilnost podržanu eksternim političkim sredstvima, trajanje projekta može biti 24 ili 36 meseci, u zavisnosti od specifičnih uslova i ciljeva projekta.</w:t>
      </w:r>
    </w:p>
    <w:p w14:paraId="24C7DA30" w14:textId="69E82BAE" w:rsidR="007A28AE" w:rsidRDefault="007A28AE" w:rsidP="007A28AE">
      <w:pPr>
        <w:ind w:left="72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Budžet projekta</w:t>
      </w:r>
    </w:p>
    <w:p w14:paraId="55F14996" w14:textId="77777777" w:rsidR="00913C62" w:rsidRPr="00913C62" w:rsidRDefault="00913C62" w:rsidP="00913C62">
      <w:pPr>
        <w:ind w:left="720"/>
        <w:rPr>
          <w:lang w:val="en-GB"/>
        </w:rPr>
      </w:pPr>
      <w:r w:rsidRPr="00913C62">
        <w:rPr>
          <w:lang w:val="en-GB"/>
        </w:rPr>
        <w:t>Budžet projekta za individualnu podršku studenata kroz EU Erasmus+ program zavisiće od mobilnosti između zemlje slanja i zemlje primanja studenta. Budžet će se odrediti na osnovu troškova života u tim zemljama na sledeći način:</w:t>
      </w:r>
    </w:p>
    <w:p w14:paraId="24A0F4E8" w14:textId="77777777" w:rsidR="00913C62" w:rsidRPr="00913C62" w:rsidRDefault="00913C62" w:rsidP="00913C62">
      <w:pPr>
        <w:numPr>
          <w:ilvl w:val="0"/>
          <w:numId w:val="17"/>
        </w:numPr>
        <w:rPr>
          <w:lang w:val="en-GB"/>
        </w:rPr>
      </w:pPr>
      <w:r w:rsidRPr="00913C62">
        <w:rPr>
          <w:lang w:val="en-GB"/>
        </w:rPr>
        <w:t>Mobilnost ka zemlji sa sličnim troškovima života: studenti će dobiti srednji raspon EU grantova.</w:t>
      </w:r>
    </w:p>
    <w:p w14:paraId="4DE033F5" w14:textId="77777777" w:rsidR="00913C62" w:rsidRPr="00913C62" w:rsidRDefault="00913C62" w:rsidP="00913C62">
      <w:pPr>
        <w:numPr>
          <w:ilvl w:val="0"/>
          <w:numId w:val="17"/>
        </w:numPr>
        <w:rPr>
          <w:lang w:val="en-GB"/>
        </w:rPr>
      </w:pPr>
      <w:r w:rsidRPr="00913C62">
        <w:rPr>
          <w:lang w:val="en-GB"/>
        </w:rPr>
        <w:t>Mobilnost ka zemlji sa većim troškovima života: studenti će dobiti viši raspon EU grantova.</w:t>
      </w:r>
    </w:p>
    <w:p w14:paraId="2D362961" w14:textId="77777777" w:rsidR="00913C62" w:rsidRPr="00913C62" w:rsidRDefault="00913C62" w:rsidP="00913C62">
      <w:pPr>
        <w:numPr>
          <w:ilvl w:val="0"/>
          <w:numId w:val="17"/>
        </w:numPr>
        <w:rPr>
          <w:lang w:val="en-GB"/>
        </w:rPr>
      </w:pPr>
      <w:r w:rsidRPr="00913C62">
        <w:rPr>
          <w:lang w:val="en-GB"/>
        </w:rPr>
        <w:t>Mobilnost ka zemlji sa nižim troškovima života: studenti će dobiti niži raspon EU grantova.</w:t>
      </w:r>
    </w:p>
    <w:p w14:paraId="11DE2CE2" w14:textId="77777777" w:rsidR="00913C62" w:rsidRPr="00913C62" w:rsidRDefault="00913C62" w:rsidP="00913C62">
      <w:pPr>
        <w:ind w:left="720"/>
        <w:rPr>
          <w:lang w:val="en-GB"/>
        </w:rPr>
      </w:pPr>
      <w:r w:rsidRPr="00913C62">
        <w:rPr>
          <w:lang w:val="en-GB"/>
        </w:rPr>
        <w:lastRenderedPageBreak/>
        <w:t>Iznosi grantova definisani od strane Nacionalnih agencija biće unutar sledećih minimalnih i maksimalnih raspona:</w:t>
      </w:r>
    </w:p>
    <w:p w14:paraId="136C87E3" w14:textId="77777777" w:rsidR="00913C62" w:rsidRPr="00913C62" w:rsidRDefault="00913C62" w:rsidP="00913C62">
      <w:pPr>
        <w:numPr>
          <w:ilvl w:val="0"/>
          <w:numId w:val="18"/>
        </w:numPr>
        <w:rPr>
          <w:lang w:val="en-GB"/>
        </w:rPr>
      </w:pPr>
      <w:r w:rsidRPr="00913C62">
        <w:rPr>
          <w:lang w:val="en-GB"/>
        </w:rPr>
        <w:t>Srednji raspon EU grantova: srednji raspon iznosi između 292 i 606 evra mesečno. Primenjuje se na mobilnost ka zemljama sa sličnim troškovima života.</w:t>
      </w:r>
    </w:p>
    <w:p w14:paraId="45A5C244" w14:textId="77777777" w:rsidR="00913C62" w:rsidRPr="00913C62" w:rsidRDefault="00913C62" w:rsidP="00913C62">
      <w:pPr>
        <w:numPr>
          <w:ilvl w:val="0"/>
          <w:numId w:val="18"/>
        </w:numPr>
        <w:rPr>
          <w:lang w:val="en-GB"/>
        </w:rPr>
      </w:pPr>
      <w:r w:rsidRPr="00913C62">
        <w:rPr>
          <w:lang w:val="en-GB"/>
        </w:rPr>
        <w:t>Viši raspon EU grantova: odgovara srednjem rasponu koji primenjuje Nacionalna agencija plus najmanje 50 evra, i iznosi između 348 i 674 evra mesečno. Primenjuje se na mobilnost ka zemljama sa većim troškovima života.</w:t>
      </w:r>
    </w:p>
    <w:p w14:paraId="031A8A64" w14:textId="77777777" w:rsidR="00913C62" w:rsidRPr="00913C62" w:rsidRDefault="00913C62" w:rsidP="00913C62">
      <w:pPr>
        <w:numPr>
          <w:ilvl w:val="0"/>
          <w:numId w:val="18"/>
        </w:numPr>
        <w:rPr>
          <w:lang w:val="en-GB"/>
        </w:rPr>
      </w:pPr>
      <w:r w:rsidRPr="00913C62">
        <w:rPr>
          <w:lang w:val="en-GB"/>
        </w:rPr>
        <w:t>Niži raspon EU grantova: odgovara srednjem rasponu koji primenjuje Nacionalna agencija minus najmanje 50 evra, i iznosi između 225 i 550 evra mesečno. Primenjuje se na mobilnost ka zemljama sa nižim troškovima života.</w:t>
      </w:r>
    </w:p>
    <w:p w14:paraId="2C3BD015" w14:textId="77777777" w:rsidR="00913C62" w:rsidRPr="00913C62" w:rsidRDefault="00913C62" w:rsidP="00913C62">
      <w:pPr>
        <w:ind w:left="720"/>
        <w:rPr>
          <w:lang w:val="en-GB"/>
        </w:rPr>
      </w:pPr>
      <w:r w:rsidRPr="00913C62">
        <w:rPr>
          <w:lang w:val="en-GB"/>
        </w:rPr>
        <w:t>Prilikom određivanja iznosa koji će se primenjivati u njihovoj zemlji, Nacionalne agencije će uzeti u obzir dva specifična kriterijuma:</w:t>
      </w:r>
    </w:p>
    <w:p w14:paraId="0DAA807D" w14:textId="77777777" w:rsidR="00913C62" w:rsidRPr="00913C62" w:rsidRDefault="00913C62" w:rsidP="00913C62">
      <w:pPr>
        <w:numPr>
          <w:ilvl w:val="0"/>
          <w:numId w:val="19"/>
        </w:numPr>
        <w:rPr>
          <w:lang w:val="en-GB"/>
        </w:rPr>
      </w:pPr>
      <w:r w:rsidRPr="00913C62">
        <w:rPr>
          <w:lang w:val="en-GB"/>
        </w:rPr>
        <w:t>Dostupnost i nivo drugih izvora sufinansiranja od privatnih ili javnih tela na lokalnom, regionalnom ili nacionalnom nivou koji će dopuniti EU grant.</w:t>
      </w:r>
    </w:p>
    <w:p w14:paraId="418CD833" w14:textId="517B3DAF" w:rsidR="0047715D" w:rsidRDefault="00913C62" w:rsidP="0047715D">
      <w:pPr>
        <w:numPr>
          <w:ilvl w:val="0"/>
          <w:numId w:val="19"/>
        </w:numPr>
        <w:rPr>
          <w:lang w:val="en-GB"/>
        </w:rPr>
      </w:pPr>
      <w:r w:rsidRPr="00913C62">
        <w:rPr>
          <w:lang w:val="en-GB"/>
        </w:rPr>
        <w:t>Opšti nivo potražnje studenata koji nameravaju da studiraju ili se obučavaju u inostranstvu.</w:t>
      </w:r>
    </w:p>
    <w:p w14:paraId="3D03AAA8" w14:textId="52CEC2DC" w:rsidR="0047715D" w:rsidRPr="00913C62" w:rsidRDefault="0047715D" w:rsidP="0047715D">
      <w:pPr>
        <w:ind w:left="360"/>
        <w:rPr>
          <w:lang w:val="sr-Latn-RS"/>
        </w:rPr>
      </w:pPr>
      <w:r>
        <w:rPr>
          <w:lang w:val="en-GB"/>
        </w:rPr>
        <w:t>Takođe, pružena je i putna podrška</w:t>
      </w:r>
    </w:p>
    <w:p w14:paraId="5030DE4E" w14:textId="77777777" w:rsidR="00DC3A0C" w:rsidRPr="00913C62" w:rsidRDefault="00DC3A0C" w:rsidP="00DC3A0C">
      <w:pPr>
        <w:ind w:left="720"/>
        <w:rPr>
          <w:lang w:val="en-US"/>
        </w:rPr>
      </w:pPr>
    </w:p>
    <w:sectPr w:rsidR="00DC3A0C" w:rsidRPr="0091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D1B"/>
    <w:multiLevelType w:val="multilevel"/>
    <w:tmpl w:val="B044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65A0C"/>
    <w:multiLevelType w:val="multilevel"/>
    <w:tmpl w:val="9C5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67FA5"/>
    <w:multiLevelType w:val="multilevel"/>
    <w:tmpl w:val="74C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031AA"/>
    <w:multiLevelType w:val="multilevel"/>
    <w:tmpl w:val="EBB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E4551"/>
    <w:multiLevelType w:val="multilevel"/>
    <w:tmpl w:val="CCF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36342"/>
    <w:multiLevelType w:val="multilevel"/>
    <w:tmpl w:val="30F8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16E44"/>
    <w:multiLevelType w:val="multilevel"/>
    <w:tmpl w:val="89C0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B72CD"/>
    <w:multiLevelType w:val="multilevel"/>
    <w:tmpl w:val="CA86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E1666"/>
    <w:multiLevelType w:val="multilevel"/>
    <w:tmpl w:val="19FA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56C49"/>
    <w:multiLevelType w:val="multilevel"/>
    <w:tmpl w:val="1216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35EF1"/>
    <w:multiLevelType w:val="multilevel"/>
    <w:tmpl w:val="0B7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A78F7"/>
    <w:multiLevelType w:val="multilevel"/>
    <w:tmpl w:val="F218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E7AFA"/>
    <w:multiLevelType w:val="multilevel"/>
    <w:tmpl w:val="1D76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65F74"/>
    <w:multiLevelType w:val="multilevel"/>
    <w:tmpl w:val="4E8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E13BF"/>
    <w:multiLevelType w:val="multilevel"/>
    <w:tmpl w:val="5B64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F3C22"/>
    <w:multiLevelType w:val="multilevel"/>
    <w:tmpl w:val="3D84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D1C2E"/>
    <w:multiLevelType w:val="multilevel"/>
    <w:tmpl w:val="70C018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B1D1D"/>
    <w:multiLevelType w:val="multilevel"/>
    <w:tmpl w:val="54A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2F3A1F"/>
    <w:multiLevelType w:val="multilevel"/>
    <w:tmpl w:val="EDE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3639100">
    <w:abstractNumId w:val="15"/>
  </w:num>
  <w:num w:numId="2" w16cid:durableId="1202867387">
    <w:abstractNumId w:val="5"/>
  </w:num>
  <w:num w:numId="3" w16cid:durableId="230846272">
    <w:abstractNumId w:val="16"/>
  </w:num>
  <w:num w:numId="4" w16cid:durableId="2143110841">
    <w:abstractNumId w:val="12"/>
  </w:num>
  <w:num w:numId="5" w16cid:durableId="1016418638">
    <w:abstractNumId w:val="0"/>
  </w:num>
  <w:num w:numId="6" w16cid:durableId="1876230883">
    <w:abstractNumId w:val="14"/>
  </w:num>
  <w:num w:numId="7" w16cid:durableId="1884751964">
    <w:abstractNumId w:val="7"/>
  </w:num>
  <w:num w:numId="8" w16cid:durableId="748190719">
    <w:abstractNumId w:val="11"/>
  </w:num>
  <w:num w:numId="9" w16cid:durableId="860515872">
    <w:abstractNumId w:val="8"/>
  </w:num>
  <w:num w:numId="10" w16cid:durableId="486358539">
    <w:abstractNumId w:val="13"/>
  </w:num>
  <w:num w:numId="11" w16cid:durableId="1608078320">
    <w:abstractNumId w:val="6"/>
  </w:num>
  <w:num w:numId="12" w16cid:durableId="371196727">
    <w:abstractNumId w:val="9"/>
  </w:num>
  <w:num w:numId="13" w16cid:durableId="616061359">
    <w:abstractNumId w:val="1"/>
  </w:num>
  <w:num w:numId="14" w16cid:durableId="1519000528">
    <w:abstractNumId w:val="18"/>
  </w:num>
  <w:num w:numId="15" w16cid:durableId="752896041">
    <w:abstractNumId w:val="4"/>
  </w:num>
  <w:num w:numId="16" w16cid:durableId="245110526">
    <w:abstractNumId w:val="3"/>
  </w:num>
  <w:num w:numId="17" w16cid:durableId="1055281158">
    <w:abstractNumId w:val="10"/>
  </w:num>
  <w:num w:numId="18" w16cid:durableId="879900981">
    <w:abstractNumId w:val="2"/>
  </w:num>
  <w:num w:numId="19" w16cid:durableId="16503545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B"/>
    <w:rsid w:val="000303D5"/>
    <w:rsid w:val="000A073F"/>
    <w:rsid w:val="000F0538"/>
    <w:rsid w:val="001073B7"/>
    <w:rsid w:val="001449EA"/>
    <w:rsid w:val="00155102"/>
    <w:rsid w:val="001F785E"/>
    <w:rsid w:val="0020335B"/>
    <w:rsid w:val="00253174"/>
    <w:rsid w:val="00274246"/>
    <w:rsid w:val="003234C2"/>
    <w:rsid w:val="00383A5B"/>
    <w:rsid w:val="003F75C1"/>
    <w:rsid w:val="003F76B7"/>
    <w:rsid w:val="004043CB"/>
    <w:rsid w:val="00455D24"/>
    <w:rsid w:val="0047715D"/>
    <w:rsid w:val="00493996"/>
    <w:rsid w:val="0049793B"/>
    <w:rsid w:val="00535934"/>
    <w:rsid w:val="00687A03"/>
    <w:rsid w:val="006F4F06"/>
    <w:rsid w:val="007141A4"/>
    <w:rsid w:val="00762742"/>
    <w:rsid w:val="00762DE0"/>
    <w:rsid w:val="00784558"/>
    <w:rsid w:val="007972E0"/>
    <w:rsid w:val="007A28AE"/>
    <w:rsid w:val="007B106F"/>
    <w:rsid w:val="007E12BE"/>
    <w:rsid w:val="0087711C"/>
    <w:rsid w:val="008C7C4E"/>
    <w:rsid w:val="008E7567"/>
    <w:rsid w:val="008F1019"/>
    <w:rsid w:val="008F784B"/>
    <w:rsid w:val="00913C62"/>
    <w:rsid w:val="00935A96"/>
    <w:rsid w:val="009B47A9"/>
    <w:rsid w:val="009C77FE"/>
    <w:rsid w:val="00A073D6"/>
    <w:rsid w:val="00A7117B"/>
    <w:rsid w:val="00A76362"/>
    <w:rsid w:val="00B23399"/>
    <w:rsid w:val="00B2363A"/>
    <w:rsid w:val="00BA18A8"/>
    <w:rsid w:val="00C31FE2"/>
    <w:rsid w:val="00C93DF7"/>
    <w:rsid w:val="00C968FD"/>
    <w:rsid w:val="00D7221A"/>
    <w:rsid w:val="00D92A8C"/>
    <w:rsid w:val="00DB23E4"/>
    <w:rsid w:val="00DC3A0C"/>
    <w:rsid w:val="00E90D8E"/>
    <w:rsid w:val="00EA04F6"/>
    <w:rsid w:val="00F70799"/>
    <w:rsid w:val="00F90B30"/>
    <w:rsid w:val="00FE01B0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AEB1"/>
  <w15:chartTrackingRefBased/>
  <w15:docId w15:val="{E7F064BE-3755-4806-993A-F43BA8ED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3B"/>
    <w:pPr>
      <w:spacing w:line="256" w:lineRule="auto"/>
    </w:pPr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A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03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687A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Ensar Hamzic</cp:lastModifiedBy>
  <cp:revision>61</cp:revision>
  <dcterms:created xsi:type="dcterms:W3CDTF">2023-05-17T11:51:00Z</dcterms:created>
  <dcterms:modified xsi:type="dcterms:W3CDTF">2023-05-22T12:21:00Z</dcterms:modified>
</cp:coreProperties>
</file>