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2FA7" w14:textId="77777777" w:rsidR="002B6C05" w:rsidRDefault="002B6C05" w:rsidP="00006762">
      <w:pPr>
        <w:spacing w:line="240" w:lineRule="auto"/>
        <w:jc w:val="center"/>
        <w:rPr>
          <w:rFonts w:cs="Segoe UI"/>
          <w:b/>
          <w:bCs/>
          <w:szCs w:val="16"/>
          <w:lang w:eastAsia="en-GB"/>
        </w:rPr>
      </w:pPr>
    </w:p>
    <w:p w14:paraId="08262427" w14:textId="1372393A" w:rsidR="00AB00E4" w:rsidRPr="008B1F84" w:rsidRDefault="00AB00E4" w:rsidP="00006762">
      <w:pPr>
        <w:spacing w:line="240" w:lineRule="auto"/>
        <w:jc w:val="center"/>
        <w:rPr>
          <w:rFonts w:cs="Segoe UI"/>
          <w:b/>
          <w:bCs/>
          <w:szCs w:val="16"/>
          <w:lang w:eastAsia="en-GB"/>
        </w:rPr>
      </w:pPr>
      <w:r>
        <w:rPr>
          <w:rFonts w:cs="Segoe UI"/>
          <w:b/>
          <w:bCs/>
          <w:szCs w:val="16"/>
          <w:lang w:eastAsia="en-GB"/>
        </w:rPr>
        <w:t>Armira Parallel Pool (B) GmbH &amp; Co. KG</w:t>
      </w:r>
    </w:p>
    <w:p w14:paraId="2DA57404" w14:textId="4F2ABDEC" w:rsidR="00AB00E4" w:rsidRPr="008B1F84" w:rsidRDefault="00AB00E4" w:rsidP="00006762">
      <w:pPr>
        <w:spacing w:line="240" w:lineRule="auto"/>
        <w:jc w:val="center"/>
        <w:rPr>
          <w:rFonts w:cs="Segoe UI"/>
          <w:szCs w:val="16"/>
          <w:lang w:eastAsia="en-GB"/>
        </w:rPr>
      </w:pPr>
      <w:r w:rsidRPr="008B1F84">
        <w:rPr>
          <w:rFonts w:cs="Segoe UI"/>
          <w:szCs w:val="16"/>
          <w:lang w:eastAsia="en-GB"/>
        </w:rPr>
        <w:t>Capital Accou</w:t>
      </w:r>
      <w:r w:rsidR="00BD6480" w:rsidRPr="008B1F84">
        <w:rPr>
          <w:rFonts w:cs="Segoe UI"/>
          <w:szCs w:val="16"/>
          <w:lang w:eastAsia="en-GB"/>
        </w:rPr>
        <w:t>n</w:t>
      </w:r>
      <w:r w:rsidRPr="008B1F84">
        <w:rPr>
          <w:rFonts w:cs="Segoe UI"/>
          <w:szCs w:val="16"/>
          <w:lang w:eastAsia="en-GB"/>
        </w:rPr>
        <w:t>t Statement for</w:t>
      </w:r>
    </w:p>
    <w:p w14:paraId="6CDF4DEF" w14:textId="2098B94F" w:rsidR="00AB00E4" w:rsidRPr="008B1F84" w:rsidRDefault="00AB00E4" w:rsidP="00006762">
      <w:pPr>
        <w:spacing w:line="240" w:lineRule="auto"/>
        <w:jc w:val="center"/>
        <w:rPr>
          <w:rFonts w:cs="Segoe UI"/>
          <w:b/>
          <w:bCs/>
          <w:szCs w:val="16"/>
          <w:lang w:eastAsia="en-GB"/>
        </w:rPr>
      </w:pPr>
      <w:r>
        <w:rPr>
          <w:rFonts w:cs="Segoe UI"/>
          <w:b/>
          <w:bCs/>
          <w:szCs w:val="16"/>
          <w:lang w:eastAsia="en-GB"/>
        </w:rPr>
        <w:t>Lenz S1 GmbH</w:t>
      </w:r>
    </w:p>
    <w:p w14:paraId="1E09D8A7" w14:textId="55AE4052" w:rsidR="00AB00E4" w:rsidRPr="008B1F84" w:rsidRDefault="00AB00E4" w:rsidP="00006762">
      <w:pPr>
        <w:spacing w:line="240" w:lineRule="auto"/>
        <w:jc w:val="center"/>
        <w:rPr>
          <w:rFonts w:cs="Segoe UI"/>
        </w:rPr>
      </w:pPr>
      <w:r>
        <w:rPr>
          <w:rFonts w:cs="Segoe UI"/>
          <w:szCs w:val="16"/>
          <w:lang w:eastAsia="en-GB"/>
        </w:rPr>
        <w:t>30 September 2022</w:t>
      </w:r>
    </w:p>
    <w:p w14:paraId="3D7BD315" w14:textId="6D632F8B" w:rsidR="00AB00E4" w:rsidRPr="008B1F84" w:rsidRDefault="00AB00E4" w:rsidP="00006762">
      <w:pPr>
        <w:shd w:val="clear" w:color="auto" w:fill="FFFFFF"/>
        <w:spacing w:before="100" w:beforeAutospacing="1" w:after="100" w:afterAutospacing="1" w:line="240" w:lineRule="auto"/>
        <w:jc w:val="left"/>
        <w:rPr>
          <w:rFonts w:cs="Segoe UI"/>
          <w:color w:val="007CBC"/>
          <w:sz w:val="24"/>
          <w:szCs w:val="24"/>
          <w:lang w:eastAsia="en-GB"/>
        </w:rPr>
      </w:pPr>
      <w:r w:rsidRPr="008B1F84">
        <w:rPr>
          <w:rFonts w:cs="Segoe UI"/>
          <w:color w:val="007CBC"/>
          <w:sz w:val="24"/>
          <w:szCs w:val="24"/>
          <w:lang w:eastAsia="en-GB"/>
        </w:rPr>
        <w:t>S</w:t>
      </w:r>
      <w:r w:rsidRPr="006716EE">
        <w:rPr>
          <w:rFonts w:cs="Segoe UI"/>
          <w:color w:val="007CBC"/>
          <w:sz w:val="24"/>
          <w:szCs w:val="24"/>
          <w:lang w:eastAsia="en-GB"/>
        </w:rPr>
        <w:t>ummary</w:t>
      </w:r>
      <w:r w:rsidR="00C40ED2">
        <w:rPr>
          <w:rFonts w:cs="Segoe UI"/>
          <w:noProof/>
          <w:color w:val="FF0000"/>
          <w:sz w:val="8"/>
          <w:szCs w:val="8"/>
          <w:lang w:eastAsia="en-GB"/>
        </w:rPr>
        <w:pict w14:anchorId="0570752B">
          <v:rect id="_x0000_i1025" style="width:451.3pt;height:.05pt" o:hralign="center" o:hrstd="t" o:hr="t" fillcolor="#a0a0a0" stroked="f"/>
        </w:pict>
      </w:r>
    </w:p>
    <w:p w14:paraId="135A4937" w14:textId="54037567" w:rsidR="00006762" w:rsidRPr="008B1F84" w:rsidRDefault="00006762" w:rsidP="00006762">
      <w:pPr>
        <w:shd w:val="clear" w:color="auto" w:fill="FFFFFF"/>
        <w:spacing w:before="100" w:beforeAutospacing="1" w:after="100" w:afterAutospacing="1" w:line="240" w:lineRule="auto"/>
        <w:jc w:val="right"/>
        <w:rPr>
          <w:rFonts w:cs="Segoe UI"/>
          <w:color w:val="000000" w:themeColor="text1"/>
          <w:szCs w:val="16"/>
          <w:lang w:eastAsia="en-GB"/>
        </w:rPr>
      </w:pPr>
      <w:r w:rsidRPr="008B1F84">
        <w:rPr>
          <w:rFonts w:cs="Segoe UI"/>
          <w:color w:val="000000" w:themeColor="text1"/>
          <w:szCs w:val="16"/>
          <w:lang w:eastAsia="en-GB"/>
        </w:rPr>
        <w:t>in EUR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2"/>
        <w:gridCol w:w="1728"/>
        <w:gridCol w:w="2494"/>
        <w:gridCol w:w="2721"/>
      </w:tblGrid>
      <w:tr w:rsidR="00203A29" w:rsidRPr="004433DC" w14:paraId="518DEBAF" w14:textId="77777777" w:rsidTr="00203A29">
        <w:trPr>
          <w:trHeight w:val="242"/>
        </w:trPr>
        <w:tc>
          <w:tcPr>
            <w:tcW w:w="3492" w:type="dxa"/>
          </w:tcPr>
          <w:p w14:paraId="4C2093C5" w14:textId="77777777" w:rsidR="006331FA" w:rsidRPr="004433DC" w:rsidRDefault="006331FA" w:rsidP="00AD3A72">
            <w:p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1728" w:type="dxa"/>
          </w:tcPr>
          <w:p w14:paraId="10A1435A" w14:textId="77777777" w:rsidR="006331FA" w:rsidRPr="004433DC" w:rsidRDefault="006331FA" w:rsidP="00AD3A72">
            <w:p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70E75079" w14:textId="77777777" w:rsidR="006331FA" w:rsidRPr="004433DC" w:rsidRDefault="006331FA" w:rsidP="006331FA">
            <w:pPr>
              <w:spacing w:line="240" w:lineRule="auto"/>
              <w:jc w:val="right"/>
              <w:rPr>
                <w:rFonts w:cs="Segoe UI"/>
                <w:b/>
                <w:bCs/>
                <w:color w:val="007CBC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b/>
                <w:bCs/>
                <w:color w:val="007CBC"/>
                <w:sz w:val="18"/>
                <w:szCs w:val="18"/>
                <w:lang w:eastAsia="en-GB"/>
              </w:rPr>
              <w:t>Investor</w:t>
            </w:r>
          </w:p>
        </w:tc>
        <w:tc>
          <w:tcPr>
            <w:tcW w:w="2721" w:type="dxa"/>
          </w:tcPr>
          <w:p w14:paraId="419022A5" w14:textId="2139060A" w:rsidR="006331FA" w:rsidRPr="004433DC" w:rsidRDefault="00163C74" w:rsidP="0011430E">
            <w:pPr>
              <w:spacing w:line="240" w:lineRule="auto"/>
              <w:jc w:val="right"/>
              <w:rPr>
                <w:rFonts w:cs="Segoe UI"/>
                <w:b/>
                <w:bCs/>
                <w:color w:val="007CBC"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color w:val="007CBC"/>
                <w:sz w:val="18"/>
                <w:szCs w:val="18"/>
                <w:lang w:eastAsia="en-GB"/>
              </w:rPr>
              <w:t>Partnership</w:t>
            </w:r>
          </w:p>
        </w:tc>
      </w:tr>
      <w:tr w:rsidR="00203A29" w:rsidRPr="004433DC" w14:paraId="7A95F742" w14:textId="2C028D4B" w:rsidTr="00203A29">
        <w:trPr>
          <w:trHeight w:val="280"/>
        </w:trPr>
        <w:tc>
          <w:tcPr>
            <w:tcW w:w="3492" w:type="dxa"/>
          </w:tcPr>
          <w:p w14:paraId="3C17DD6A" w14:textId="055349D5" w:rsidR="000C48F9" w:rsidRPr="004433DC" w:rsidRDefault="00E0798E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>Partnership Share</w:t>
            </w:r>
          </w:p>
        </w:tc>
        <w:tc>
          <w:tcPr>
            <w:tcW w:w="1728" w:type="dxa"/>
          </w:tcPr>
          <w:p w14:paraId="74520C0C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29B5DBC0" w14:textId="15A19EB4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3.58%</w:t>
            </w:r>
          </w:p>
        </w:tc>
        <w:tc>
          <w:tcPr>
            <w:tcW w:w="2721" w:type="dxa"/>
          </w:tcPr>
          <w:p w14:paraId="78F35075" w14:textId="749DC773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>100%</w:t>
            </w:r>
          </w:p>
        </w:tc>
      </w:tr>
      <w:tr w:rsidR="00203A29" w:rsidRPr="004433DC" w14:paraId="1642B176" w14:textId="29628D05" w:rsidTr="00203A29">
        <w:trPr>
          <w:trHeight w:val="20"/>
        </w:trPr>
        <w:tc>
          <w:tcPr>
            <w:tcW w:w="3492" w:type="dxa"/>
          </w:tcPr>
          <w:p w14:paraId="663B9151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 xml:space="preserve">Capital Commitment </w:t>
            </w:r>
          </w:p>
        </w:tc>
        <w:tc>
          <w:tcPr>
            <w:tcW w:w="1728" w:type="dxa"/>
          </w:tcPr>
          <w:p w14:paraId="78CD9F33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0E6B277F" w14:textId="0AA50C18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1,500,000</w:t>
            </w:r>
          </w:p>
        </w:tc>
        <w:tc>
          <w:tcPr>
            <w:tcW w:w="2721" w:type="dxa"/>
          </w:tcPr>
          <w:p w14:paraId="44C8BDAD" w14:textId="75D1DDE6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41,850,000</w:t>
            </w:r>
          </w:p>
        </w:tc>
      </w:tr>
      <w:tr w:rsidR="00203A29" w:rsidRPr="004433DC" w14:paraId="3F0425C5" w14:textId="64216CEA" w:rsidTr="00203A29">
        <w:trPr>
          <w:trHeight w:val="20"/>
        </w:trPr>
        <w:tc>
          <w:tcPr>
            <w:tcW w:w="3492" w:type="dxa"/>
          </w:tcPr>
          <w:p w14:paraId="179EB7F6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 xml:space="preserve">Contributed Capital </w:t>
            </w:r>
          </w:p>
        </w:tc>
        <w:tc>
          <w:tcPr>
            <w:tcW w:w="1728" w:type="dxa"/>
          </w:tcPr>
          <w:p w14:paraId="4AC6E367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33179E2C" w14:textId="0361675C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791,203</w:t>
            </w:r>
          </w:p>
        </w:tc>
        <w:tc>
          <w:tcPr>
            <w:tcW w:w="2721" w:type="dxa"/>
          </w:tcPr>
          <w:p w14:paraId="715C2964" w14:textId="1D529A44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22,074,557</w:t>
            </w:r>
          </w:p>
        </w:tc>
      </w:tr>
      <w:tr w:rsidR="00203A29" w:rsidRPr="004433DC" w14:paraId="66136FA3" w14:textId="77ACE01B" w:rsidTr="00203A29">
        <w:trPr>
          <w:trHeight w:val="20"/>
        </w:trPr>
        <w:tc>
          <w:tcPr>
            <w:tcW w:w="3492" w:type="dxa"/>
          </w:tcPr>
          <w:p w14:paraId="1D29C265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 xml:space="preserve">Capital Outstanding </w:t>
            </w:r>
          </w:p>
        </w:tc>
        <w:tc>
          <w:tcPr>
            <w:tcW w:w="1728" w:type="dxa"/>
          </w:tcPr>
          <w:p w14:paraId="0F4E9D06" w14:textId="77777777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429E120D" w14:textId="4B0EBBFC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708,797</w:t>
            </w:r>
          </w:p>
        </w:tc>
        <w:tc>
          <w:tcPr>
            <w:tcW w:w="2721" w:type="dxa"/>
          </w:tcPr>
          <w:p w14:paraId="3E1E5289" w14:textId="6A5D5D45" w:rsidR="000C48F9" w:rsidRPr="004433DC" w:rsidRDefault="000C48F9" w:rsidP="00FF16BD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19,775,443</w:t>
            </w:r>
          </w:p>
        </w:tc>
      </w:tr>
      <w:tr w:rsidR="00120A04" w:rsidRPr="008942F4" w14:paraId="33A2BC2A" w14:textId="77777777" w:rsidTr="006266D9">
        <w:trPr>
          <w:trHeight w:val="50"/>
        </w:trPr>
        <w:tc>
          <w:tcPr>
            <w:tcW w:w="3492" w:type="dxa"/>
          </w:tcPr>
          <w:p w14:paraId="7D7080E0" w14:textId="77777777" w:rsidR="00120A04" w:rsidRPr="006266D9" w:rsidRDefault="00120A04" w:rsidP="00531A17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1728" w:type="dxa"/>
          </w:tcPr>
          <w:p w14:paraId="600D1120" w14:textId="77777777" w:rsidR="00120A04" w:rsidRPr="006266D9" w:rsidRDefault="00120A04" w:rsidP="00531A17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2494" w:type="dxa"/>
          </w:tcPr>
          <w:p w14:paraId="7056ED49" w14:textId="77777777" w:rsidR="00120A04" w:rsidRPr="006266D9" w:rsidRDefault="00120A04" w:rsidP="00531A17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2721" w:type="dxa"/>
          </w:tcPr>
          <w:p w14:paraId="51DA029A" w14:textId="77777777" w:rsidR="00120A04" w:rsidRPr="006266D9" w:rsidRDefault="00120A04" w:rsidP="00531A17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</w:tr>
      <w:tr w:rsidR="00456FD0" w:rsidRPr="008942F4" w14:paraId="1C9779FA" w14:textId="77777777" w:rsidTr="00203A29">
        <w:trPr>
          <w:trHeight w:val="275"/>
        </w:trPr>
        <w:tc>
          <w:tcPr>
            <w:tcW w:w="3492" w:type="dxa"/>
          </w:tcPr>
          <w:p w14:paraId="70ADFAAD" w14:textId="2F57AFB3" w:rsidR="00456FD0" w:rsidRPr="00043CA4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043CA4">
              <w:rPr>
                <w:rFonts w:cs="Segoe UI"/>
                <w:sz w:val="18"/>
                <w:szCs w:val="18"/>
                <w:lang w:eastAsia="en-GB"/>
              </w:rPr>
              <w:t>Equalization Interests</w:t>
            </w:r>
            <w:r w:rsidR="00043CA4">
              <w:rPr>
                <w:rFonts w:cs="Segoe UI"/>
                <w:sz w:val="18"/>
                <w:szCs w:val="18"/>
                <w:lang w:eastAsia="en-GB"/>
              </w:rPr>
              <w:t xml:space="preserve"> (net</w:t>
            </w:r>
            <w:r w:rsidR="004402DC">
              <w:rPr>
                <w:rFonts w:cs="Segoe U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cs="Segoe UI"/>
                <w:sz w:val="18"/>
                <w:szCs w:val="18"/>
                <w:lang w:eastAsia="en-GB"/>
              </w:rPr>
              <w:t>payment</w:t>
            </w:r>
            <w:r w:rsidR="00043CA4">
              <w:rPr>
                <w:rFonts w:cs="Segoe UI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728" w:type="dxa"/>
          </w:tcPr>
          <w:p w14:paraId="5D76A8FB" w14:textId="77777777" w:rsidR="00456FD0" w:rsidRPr="00043CA4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2C3D9D98" w14:textId="6C9417AF" w:rsidR="00456FD0" w:rsidRPr="00043CA4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 (357)</w:t>
            </w:r>
          </w:p>
        </w:tc>
        <w:tc>
          <w:tcPr>
            <w:tcW w:w="2721" w:type="dxa"/>
          </w:tcPr>
          <w:p w14:paraId="52D3A616" w14:textId="3C55687E" w:rsidR="00456FD0" w:rsidRPr="00043CA4" w:rsidRDefault="006266D9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 (15,384)</w:t>
            </w:r>
          </w:p>
        </w:tc>
      </w:tr>
      <w:tr w:rsidR="00456FD0" w:rsidRPr="008942F4" w14:paraId="2E15ABD5" w14:textId="77777777" w:rsidTr="006266D9">
        <w:trPr>
          <w:trHeight w:val="96"/>
        </w:trPr>
        <w:tc>
          <w:tcPr>
            <w:tcW w:w="3492" w:type="dxa"/>
          </w:tcPr>
          <w:p w14:paraId="19F0CA96" w14:textId="77777777" w:rsidR="00456FD0" w:rsidRPr="006266D9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1728" w:type="dxa"/>
          </w:tcPr>
          <w:p w14:paraId="45988A33" w14:textId="77777777" w:rsidR="00456FD0" w:rsidRPr="006266D9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2494" w:type="dxa"/>
          </w:tcPr>
          <w:p w14:paraId="07FA98BA" w14:textId="77777777" w:rsidR="00456FD0" w:rsidRPr="006266D9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  <w:tc>
          <w:tcPr>
            <w:tcW w:w="2721" w:type="dxa"/>
          </w:tcPr>
          <w:p w14:paraId="33C1D503" w14:textId="77777777" w:rsidR="00456FD0" w:rsidRPr="006266D9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6"/>
                <w:szCs w:val="6"/>
                <w:lang w:eastAsia="en-GB"/>
              </w:rPr>
            </w:pPr>
          </w:p>
        </w:tc>
      </w:tr>
      <w:tr w:rsidR="00456FD0" w:rsidRPr="004433DC" w14:paraId="3E1B65C8" w14:textId="088C949D" w:rsidTr="00203A29">
        <w:trPr>
          <w:trHeight w:val="275"/>
        </w:trPr>
        <w:tc>
          <w:tcPr>
            <w:tcW w:w="3492" w:type="dxa"/>
          </w:tcPr>
          <w:p w14:paraId="6BD3F999" w14:textId="6EB3E538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b/>
                <w:bCs/>
                <w:sz w:val="18"/>
                <w:szCs w:val="18"/>
                <w:lang w:eastAsia="en-GB"/>
              </w:rPr>
              <w:t xml:space="preserve">Portfolio Valuation </w:t>
            </w:r>
          </w:p>
        </w:tc>
        <w:tc>
          <w:tcPr>
            <w:tcW w:w="1728" w:type="dxa"/>
          </w:tcPr>
          <w:p w14:paraId="7F4B846F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35462036" w14:textId="066D81B2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609,464</w:t>
            </w:r>
          </w:p>
        </w:tc>
        <w:tc>
          <w:tcPr>
            <w:tcW w:w="2721" w:type="dxa"/>
          </w:tcPr>
          <w:p w14:paraId="142DF8E5" w14:textId="32152FF4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17,004,033</w:t>
            </w:r>
          </w:p>
        </w:tc>
      </w:tr>
      <w:tr w:rsidR="00456FD0" w:rsidRPr="004433DC" w14:paraId="2D3DED30" w14:textId="42B222F6" w:rsidTr="00203A29">
        <w:trPr>
          <w:trHeight w:val="275"/>
        </w:trPr>
        <w:tc>
          <w:tcPr>
            <w:tcW w:w="3492" w:type="dxa"/>
          </w:tcPr>
          <w:p w14:paraId="3C1C8598" w14:textId="71DD7682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>Cash Position</w:t>
            </w:r>
          </w:p>
        </w:tc>
        <w:tc>
          <w:tcPr>
            <w:tcW w:w="1728" w:type="dxa"/>
          </w:tcPr>
          <w:p w14:paraId="0BFCD035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0523DEB8" w14:textId="58185562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217,747</w:t>
            </w:r>
          </w:p>
        </w:tc>
        <w:tc>
          <w:tcPr>
            <w:tcW w:w="2721" w:type="dxa"/>
          </w:tcPr>
          <w:p w14:paraId="46F412EE" w14:textId="389069B1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6,075,132</w:t>
            </w:r>
          </w:p>
        </w:tc>
      </w:tr>
      <w:tr w:rsidR="00456FD0" w:rsidRPr="004433DC" w14:paraId="7B7CCAC1" w14:textId="1C870CF4" w:rsidTr="00203A29">
        <w:trPr>
          <w:trHeight w:val="276"/>
        </w:trPr>
        <w:tc>
          <w:tcPr>
            <w:tcW w:w="3492" w:type="dxa"/>
          </w:tcPr>
          <w:p w14:paraId="3BC12387" w14:textId="7CD09C05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>Other Assets and Liabilities Tota</w:t>
            </w:r>
            <w:r>
              <w:rPr>
                <w:rFonts w:cs="Segoe UI"/>
                <w:sz w:val="18"/>
                <w:szCs w:val="18"/>
                <w:lang w:eastAsia="en-GB"/>
              </w:rPr>
              <w:t>l</w:t>
            </w:r>
            <w:r w:rsidRPr="00B843EE">
              <w:rPr>
                <w:rFonts w:cs="Segoe UI"/>
                <w:sz w:val="18"/>
                <w:szCs w:val="18"/>
                <w:vertAlign w:val="superscript"/>
                <w:lang w:eastAsia="en-GB"/>
              </w:rPr>
              <w:t>1)</w:t>
            </w:r>
            <w:r w:rsidRPr="004433DC">
              <w:rPr>
                <w:rFonts w:cs="Segoe UI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728" w:type="dxa"/>
          </w:tcPr>
          <w:p w14:paraId="40DEDDCE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168775FC" w14:textId="2E5C69B1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 (45,455)</w:t>
            </w:r>
          </w:p>
        </w:tc>
        <w:tc>
          <w:tcPr>
            <w:tcW w:w="2721" w:type="dxa"/>
          </w:tcPr>
          <w:p w14:paraId="0408B3FA" w14:textId="2A4F75C8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 (1,268,208)</w:t>
            </w:r>
          </w:p>
        </w:tc>
      </w:tr>
      <w:tr w:rsidR="00456FD0" w:rsidRPr="004433DC" w14:paraId="7ED44708" w14:textId="5CED2E4C" w:rsidTr="00203A29">
        <w:trPr>
          <w:trHeight w:val="275"/>
        </w:trPr>
        <w:tc>
          <w:tcPr>
            <w:tcW w:w="3492" w:type="dxa"/>
          </w:tcPr>
          <w:p w14:paraId="7D7B50B6" w14:textId="45664243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b/>
                <w:bCs/>
                <w:sz w:val="18"/>
                <w:szCs w:val="18"/>
                <w:lang w:eastAsia="en-GB"/>
              </w:rPr>
              <w:t xml:space="preserve">Total Net Asset Value </w:t>
            </w:r>
          </w:p>
        </w:tc>
        <w:tc>
          <w:tcPr>
            <w:tcW w:w="1728" w:type="dxa"/>
          </w:tcPr>
          <w:p w14:paraId="516EE7AD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78BCF958" w14:textId="7F08DE8D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781,755</w:t>
            </w:r>
          </w:p>
        </w:tc>
        <w:tc>
          <w:tcPr>
            <w:tcW w:w="2721" w:type="dxa"/>
          </w:tcPr>
          <w:p w14:paraId="12160775" w14:textId="124EBBBD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21,810,957</w:t>
            </w:r>
          </w:p>
        </w:tc>
      </w:tr>
      <w:tr w:rsidR="00456FD0" w:rsidRPr="004433DC" w14:paraId="4F5B5B82" w14:textId="7228D1EB" w:rsidTr="00203A29">
        <w:trPr>
          <w:trHeight w:val="275"/>
        </w:trPr>
        <w:tc>
          <w:tcPr>
            <w:tcW w:w="3492" w:type="dxa"/>
          </w:tcPr>
          <w:p w14:paraId="30B5F3EB" w14:textId="71850684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sz w:val="18"/>
                <w:szCs w:val="18"/>
                <w:lang w:eastAsia="en-GB"/>
              </w:rPr>
              <w:t>Distributions</w:t>
            </w:r>
          </w:p>
        </w:tc>
        <w:tc>
          <w:tcPr>
            <w:tcW w:w="1728" w:type="dxa"/>
          </w:tcPr>
          <w:p w14:paraId="63BDF8EB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6FA04712" w14:textId="1757F363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102,325</w:t>
            </w:r>
          </w:p>
        </w:tc>
        <w:tc>
          <w:tcPr>
            <w:tcW w:w="2721" w:type="dxa"/>
          </w:tcPr>
          <w:p w14:paraId="230A09FA" w14:textId="2420D324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sz w:val="18"/>
                <w:szCs w:val="18"/>
                <w:lang w:eastAsia="en-GB"/>
              </w:rPr>
            </w:pPr>
            <w:r>
              <w:rPr>
                <w:rFonts w:cs="Segoe UI"/>
                <w:sz w:val="18"/>
                <w:szCs w:val="18"/>
                <w:lang w:eastAsia="en-GB"/>
              </w:rPr>
              <w:t>2,854,881</w:t>
            </w:r>
          </w:p>
        </w:tc>
      </w:tr>
      <w:tr w:rsidR="00456FD0" w:rsidRPr="004433DC" w14:paraId="6710E076" w14:textId="532D7AFC" w:rsidTr="00203A29">
        <w:trPr>
          <w:trHeight w:val="276"/>
        </w:trPr>
        <w:tc>
          <w:tcPr>
            <w:tcW w:w="3492" w:type="dxa"/>
          </w:tcPr>
          <w:p w14:paraId="7ED25B98" w14:textId="1A50CC12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 w:rsidRPr="004433DC">
              <w:rPr>
                <w:rFonts w:cs="Segoe UI"/>
                <w:b/>
                <w:bCs/>
                <w:sz w:val="18"/>
                <w:szCs w:val="18"/>
                <w:lang w:eastAsia="en-GB"/>
              </w:rPr>
              <w:t xml:space="preserve">Total Value </w:t>
            </w:r>
          </w:p>
        </w:tc>
        <w:tc>
          <w:tcPr>
            <w:tcW w:w="1728" w:type="dxa"/>
          </w:tcPr>
          <w:p w14:paraId="37D1FCF6" w14:textId="77777777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lef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494" w:type="dxa"/>
          </w:tcPr>
          <w:p w14:paraId="35A2DE52" w14:textId="28B186A9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884,080</w:t>
            </w:r>
          </w:p>
        </w:tc>
        <w:tc>
          <w:tcPr>
            <w:tcW w:w="2721" w:type="dxa"/>
          </w:tcPr>
          <w:p w14:paraId="12D3F41C" w14:textId="3D87DD1B" w:rsidR="00456FD0" w:rsidRPr="004433DC" w:rsidRDefault="00456FD0" w:rsidP="00456FD0">
            <w:pPr>
              <w:shd w:val="clear" w:color="auto" w:fill="FFFFFF"/>
              <w:spacing w:before="100" w:beforeAutospacing="1" w:after="100" w:afterAutospacing="1" w:line="276" w:lineRule="auto"/>
              <w:jc w:val="right"/>
              <w:rPr>
                <w:rFonts w:cs="Segoe U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cs="Segoe UI"/>
                <w:b/>
                <w:bCs/>
                <w:sz w:val="18"/>
                <w:szCs w:val="18"/>
                <w:lang w:eastAsia="en-GB"/>
              </w:rPr>
              <w:t>24,665,838</w:t>
            </w:r>
          </w:p>
        </w:tc>
      </w:tr>
    </w:tbl>
    <w:p w14:paraId="0089AC7D" w14:textId="5F500FE3" w:rsidR="00836169" w:rsidRPr="00836169" w:rsidRDefault="00836169" w:rsidP="00836169">
      <w:pPr>
        <w:shd w:val="clear" w:color="auto" w:fill="FFFFFF"/>
        <w:spacing w:before="100" w:beforeAutospacing="1" w:after="100" w:afterAutospacing="1" w:line="240" w:lineRule="auto"/>
        <w:jc w:val="left"/>
        <w:rPr>
          <w:rFonts w:cs="Segoe UI"/>
          <w:sz w:val="24"/>
          <w:szCs w:val="24"/>
          <w:lang w:eastAsia="en-GB"/>
        </w:rPr>
      </w:pPr>
      <w:r w:rsidRPr="00836169">
        <w:rPr>
          <w:rFonts w:cs="Segoe UI"/>
          <w:color w:val="007CBC"/>
          <w:sz w:val="24"/>
          <w:szCs w:val="24"/>
          <w:lang w:eastAsia="en-GB"/>
        </w:rPr>
        <w:t>Portfolio Net Performance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4"/>
        <w:gridCol w:w="1423"/>
        <w:gridCol w:w="539"/>
        <w:gridCol w:w="1422"/>
        <w:gridCol w:w="1427"/>
        <w:gridCol w:w="567"/>
        <w:gridCol w:w="1421"/>
        <w:gridCol w:w="1427"/>
      </w:tblGrid>
      <w:tr w:rsidR="000C7E9B" w:rsidRPr="00450964" w14:paraId="5E5BEC88" w14:textId="77777777" w:rsidTr="000C7E9B">
        <w:trPr>
          <w:trHeight w:hRule="exact" w:val="369"/>
        </w:trPr>
        <w:tc>
          <w:tcPr>
            <w:tcW w:w="1414" w:type="dxa"/>
          </w:tcPr>
          <w:p w14:paraId="13989A70" w14:textId="00A5CF7A" w:rsidR="000C7E9B" w:rsidRPr="00450964" w:rsidRDefault="000C7E9B" w:rsidP="00D6033B">
            <w:pPr>
              <w:jc w:val="center"/>
              <w:rPr>
                <w:rFonts w:cs="Segoe UI"/>
                <w:b/>
                <w:bCs/>
                <w:szCs w:val="16"/>
              </w:rPr>
            </w:pPr>
            <w:r w:rsidRPr="00450964">
              <w:rPr>
                <w:rFonts w:cs="Segoe UI"/>
                <w:b/>
                <w:bCs/>
                <w:szCs w:val="16"/>
              </w:rPr>
              <w:t>DPI:</w:t>
            </w:r>
          </w:p>
        </w:tc>
        <w:tc>
          <w:tcPr>
            <w:tcW w:w="1423" w:type="dxa"/>
            <w:shd w:val="clear" w:color="auto" w:fill="7FBEDE"/>
          </w:tcPr>
          <w:p w14:paraId="606975A8" w14:textId="6E024170" w:rsidR="000C7E9B" w:rsidRPr="00450964" w:rsidRDefault="000C7E9B" w:rsidP="00A93AED">
            <w:pPr>
              <w:jc w:val="center"/>
              <w:rPr>
                <w:rFonts w:cs="Segoe UI"/>
                <w:b/>
                <w:bCs/>
                <w:szCs w:val="16"/>
              </w:rPr>
            </w:pPr>
            <w:r>
              <w:rPr>
                <w:rFonts w:cs="Segoe UI"/>
                <w:b/>
                <w:bCs/>
                <w:szCs w:val="16"/>
              </w:rPr>
              <w:t>0.1</w:t>
            </w:r>
          </w:p>
        </w:tc>
        <w:tc>
          <w:tcPr>
            <w:tcW w:w="539" w:type="dxa"/>
          </w:tcPr>
          <w:p w14:paraId="41744A92" w14:textId="77777777" w:rsidR="000C7E9B" w:rsidRPr="00450964" w:rsidRDefault="000C7E9B" w:rsidP="00D6033B">
            <w:pPr>
              <w:jc w:val="center"/>
              <w:rPr>
                <w:rFonts w:cs="Segoe UI"/>
                <w:b/>
                <w:bCs/>
                <w:szCs w:val="16"/>
              </w:rPr>
            </w:pPr>
          </w:p>
        </w:tc>
        <w:tc>
          <w:tcPr>
            <w:tcW w:w="1422" w:type="dxa"/>
          </w:tcPr>
          <w:p w14:paraId="48D385FF" w14:textId="188BACE3" w:rsidR="000C7E9B" w:rsidRPr="00450964" w:rsidRDefault="000C7E9B" w:rsidP="00D6033B">
            <w:pPr>
              <w:jc w:val="center"/>
              <w:rPr>
                <w:rFonts w:cs="Segoe UI"/>
                <w:b/>
                <w:bCs/>
                <w:szCs w:val="16"/>
              </w:rPr>
            </w:pPr>
            <w:r w:rsidRPr="00450964">
              <w:rPr>
                <w:rFonts w:cs="Segoe UI"/>
                <w:b/>
                <w:bCs/>
                <w:szCs w:val="16"/>
              </w:rPr>
              <w:t>RVPI:</w:t>
            </w:r>
          </w:p>
        </w:tc>
        <w:tc>
          <w:tcPr>
            <w:tcW w:w="1427" w:type="dxa"/>
            <w:shd w:val="clear" w:color="auto" w:fill="7FBEDE"/>
          </w:tcPr>
          <w:p w14:paraId="75C86AEA" w14:textId="22EAD0BF" w:rsidR="000C7E9B" w:rsidRPr="00450964" w:rsidRDefault="000C7E9B" w:rsidP="00A93AED">
            <w:pPr>
              <w:jc w:val="center"/>
              <w:rPr>
                <w:rFonts w:cs="Segoe UI"/>
                <w:b/>
                <w:bCs/>
                <w:szCs w:val="16"/>
              </w:rPr>
            </w:pPr>
            <w:r>
              <w:rPr>
                <w:rFonts w:cs="Segoe UI"/>
                <w:b/>
                <w:bCs/>
                <w:szCs w:val="16"/>
              </w:rPr>
              <w:t>1.0</w:t>
            </w:r>
          </w:p>
        </w:tc>
        <w:tc>
          <w:tcPr>
            <w:tcW w:w="567" w:type="dxa"/>
          </w:tcPr>
          <w:p w14:paraId="1F52DDF0" w14:textId="77777777" w:rsidR="000C7E9B" w:rsidRPr="00450964" w:rsidRDefault="000C7E9B" w:rsidP="00D6033B">
            <w:pPr>
              <w:jc w:val="center"/>
              <w:rPr>
                <w:rFonts w:cs="Segoe UI"/>
                <w:b/>
                <w:bCs/>
                <w:szCs w:val="16"/>
              </w:rPr>
            </w:pPr>
          </w:p>
        </w:tc>
        <w:tc>
          <w:tcPr>
            <w:tcW w:w="1421" w:type="dxa"/>
          </w:tcPr>
          <w:p w14:paraId="24BA86B3" w14:textId="327DCDF4" w:rsidR="000C7E9B" w:rsidRPr="00450964" w:rsidRDefault="000C7E9B" w:rsidP="00D6033B">
            <w:pPr>
              <w:jc w:val="center"/>
              <w:rPr>
                <w:rFonts w:cs="Segoe UI"/>
                <w:b/>
                <w:bCs/>
                <w:szCs w:val="16"/>
              </w:rPr>
            </w:pPr>
            <w:r w:rsidRPr="00450964">
              <w:rPr>
                <w:rFonts w:cs="Segoe UI"/>
                <w:b/>
                <w:bCs/>
                <w:szCs w:val="16"/>
              </w:rPr>
              <w:t>TVPI:</w:t>
            </w:r>
          </w:p>
        </w:tc>
        <w:tc>
          <w:tcPr>
            <w:tcW w:w="1427" w:type="dxa"/>
            <w:shd w:val="clear" w:color="auto" w:fill="7FBEDE"/>
          </w:tcPr>
          <w:p w14:paraId="22CE45E3" w14:textId="5E3C52EF" w:rsidR="000C7E9B" w:rsidRPr="00450964" w:rsidRDefault="000C7E9B" w:rsidP="00A93AED">
            <w:pPr>
              <w:jc w:val="center"/>
              <w:rPr>
                <w:rFonts w:cs="Segoe UI"/>
                <w:b/>
                <w:bCs/>
                <w:szCs w:val="16"/>
              </w:rPr>
            </w:pPr>
            <w:r>
              <w:rPr>
                <w:rFonts w:cs="Segoe UI"/>
                <w:b/>
                <w:bCs/>
                <w:szCs w:val="16"/>
              </w:rPr>
              <w:t>1.1</w:t>
            </w:r>
          </w:p>
        </w:tc>
      </w:tr>
    </w:tbl>
    <w:p w14:paraId="410C5FFD" w14:textId="77777777" w:rsidR="006716EE" w:rsidRDefault="006716EE" w:rsidP="006716EE">
      <w:pPr>
        <w:jc w:val="left"/>
        <w:rPr>
          <w:color w:val="007DBE"/>
          <w:sz w:val="24"/>
          <w:szCs w:val="24"/>
        </w:rPr>
      </w:pPr>
    </w:p>
    <w:p w14:paraId="105ADE94" w14:textId="5E18C94B" w:rsidR="00016032" w:rsidRPr="006716EE" w:rsidRDefault="00016032" w:rsidP="006716EE">
      <w:pPr>
        <w:jc w:val="left"/>
        <w:rPr>
          <w:color w:val="007DBE"/>
          <w:sz w:val="24"/>
          <w:szCs w:val="24"/>
        </w:rPr>
      </w:pPr>
      <w:r w:rsidRPr="006716EE">
        <w:rPr>
          <w:color w:val="007DBE"/>
          <w:sz w:val="24"/>
          <w:szCs w:val="24"/>
        </w:rPr>
        <w:t xml:space="preserve">Investor's </w:t>
      </w:r>
      <w:r w:rsidR="00A618BE">
        <w:rPr>
          <w:color w:val="007DBE"/>
          <w:sz w:val="24"/>
          <w:szCs w:val="24"/>
        </w:rPr>
        <w:t xml:space="preserve">Gross </w:t>
      </w:r>
      <w:r w:rsidRPr="006716EE">
        <w:rPr>
          <w:color w:val="007DBE"/>
          <w:sz w:val="24"/>
          <w:szCs w:val="24"/>
        </w:rPr>
        <w:t>Portfolio</w:t>
      </w:r>
      <w:r w:rsidR="00662988" w:rsidRPr="006716EE">
        <w:rPr>
          <w:color w:val="007DBE"/>
          <w:sz w:val="24"/>
          <w:szCs w:val="24"/>
        </w:rPr>
        <w:t xml:space="preserve"> Sha</w:t>
      </w:r>
      <w:r w:rsidRPr="006716EE">
        <w:rPr>
          <w:color w:val="007DBE"/>
          <w:sz w:val="24"/>
          <w:szCs w:val="24"/>
        </w:rPr>
        <w:t>re</w:t>
      </w:r>
      <w:r w:rsidR="001B7E2A">
        <w:rPr>
          <w:color w:val="007DBE"/>
          <w:sz w:val="24"/>
          <w:szCs w:val="24"/>
          <w:vertAlign w:val="superscript"/>
        </w:rPr>
        <w:t>2</w:t>
      </w:r>
      <w:r w:rsidRPr="006716EE">
        <w:rPr>
          <w:color w:val="007DBE"/>
          <w:sz w:val="24"/>
          <w:szCs w:val="24"/>
          <w:vertAlign w:val="superscript"/>
        </w:rPr>
        <w:t>)</w:t>
      </w:r>
    </w:p>
    <w:p w14:paraId="37ACF6EE" w14:textId="5F536174" w:rsidR="008B1F84" w:rsidRDefault="0011430E" w:rsidP="004511B3">
      <w:pPr>
        <w:tabs>
          <w:tab w:val="left" w:pos="4035"/>
        </w:tabs>
        <w:rPr>
          <w:rFonts w:cs="Segoe UI"/>
        </w:rPr>
      </w:pPr>
      <w:r>
        <w:rPr>
          <w:rFonts w:cs="Segoe UI"/>
          <w:noProof/>
          <w:color w:val="007CBC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FA47B3" wp14:editId="3D3CDA41">
                <wp:simplePos x="0" y="0"/>
                <wp:positionH relativeFrom="margin">
                  <wp:align>left</wp:align>
                </wp:positionH>
                <wp:positionV relativeFrom="paragraph">
                  <wp:posOffset>32703</wp:posOffset>
                </wp:positionV>
                <wp:extent cx="66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DB19A0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524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511B3">
        <w:rPr>
          <w:rFonts w:cs="Segoe UI"/>
        </w:rPr>
        <w:tab/>
      </w:r>
    </w:p>
    <w:p w14:paraId="5D99B97E" w14:textId="5EE9619B" w:rsidR="006716EE" w:rsidRPr="006716EE" w:rsidRDefault="006716EE" w:rsidP="006716EE">
      <w:pPr>
        <w:jc w:val="right"/>
        <w:rPr>
          <w:color w:val="000000" w:themeColor="text1"/>
          <w:szCs w:val="16"/>
        </w:rPr>
      </w:pPr>
      <w:r w:rsidRPr="006716EE">
        <w:rPr>
          <w:color w:val="000000" w:themeColor="text1"/>
          <w:szCs w:val="16"/>
        </w:rPr>
        <w:t xml:space="preserve">in </w:t>
      </w:r>
      <w:proofErr w:type="spellStart"/>
      <w:r w:rsidRPr="006716EE">
        <w:rPr>
          <w:color w:val="000000" w:themeColor="text1"/>
          <w:szCs w:val="16"/>
        </w:rPr>
        <w:t>kEUR</w:t>
      </w:r>
      <w:proofErr w:type="spellEnd"/>
    </w:p>
    <w:tbl>
      <w:tblPr>
        <w:tblStyle w:val="TableGrid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644"/>
        <w:gridCol w:w="992"/>
        <w:gridCol w:w="850"/>
        <w:gridCol w:w="1077"/>
        <w:gridCol w:w="1077"/>
        <w:gridCol w:w="1077"/>
        <w:gridCol w:w="1077"/>
        <w:gridCol w:w="807"/>
      </w:tblGrid>
      <w:tr w:rsidR="004777AC" w:rsidRPr="0033648B" w14:paraId="74546324" w14:textId="77777777" w:rsidTr="00706705">
        <w:trPr>
          <w:trHeight w:val="329"/>
        </w:trPr>
        <w:tc>
          <w:tcPr>
            <w:tcW w:w="1843" w:type="dxa"/>
            <w:tcBorders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2769651A" w14:textId="77777777" w:rsidR="00A84EAC" w:rsidRPr="0033648B" w:rsidRDefault="00A84EAC" w:rsidP="00706705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Portfolio Company</w:t>
            </w:r>
          </w:p>
        </w:tc>
        <w:tc>
          <w:tcPr>
            <w:tcW w:w="164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11586FFD" w14:textId="77777777" w:rsidR="00A84EAC" w:rsidRPr="0033648B" w:rsidRDefault="00A84EAC" w:rsidP="00706705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Industry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08CCF2B6" w14:textId="77777777" w:rsidR="00A84EAC" w:rsidRPr="0033648B" w:rsidRDefault="00A84EAC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Ownership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3987F3A1" w14:textId="77777777" w:rsidR="00A84EAC" w:rsidRPr="0033648B" w:rsidRDefault="00A84EAC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Entry Date</w:t>
            </w:r>
          </w:p>
        </w:tc>
        <w:tc>
          <w:tcPr>
            <w:tcW w:w="10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</w:tcPr>
          <w:p w14:paraId="2F9A3437" w14:textId="77777777" w:rsidR="00A84EAC" w:rsidRPr="0033648B" w:rsidRDefault="00A84EAC" w:rsidP="00A93AED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Invested Cost</w:t>
            </w:r>
          </w:p>
        </w:tc>
        <w:tc>
          <w:tcPr>
            <w:tcW w:w="10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</w:tcPr>
          <w:p w14:paraId="49D1FBD2" w14:textId="77777777" w:rsidR="00A84EAC" w:rsidRPr="0033648B" w:rsidRDefault="00A84EAC" w:rsidP="00A93AED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Realized Proceeds</w:t>
            </w:r>
          </w:p>
        </w:tc>
        <w:tc>
          <w:tcPr>
            <w:tcW w:w="10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</w:tcPr>
          <w:p w14:paraId="17B678F7" w14:textId="77777777" w:rsidR="00A84EAC" w:rsidRPr="0033648B" w:rsidRDefault="00A84EAC" w:rsidP="00A93AED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Unrealized Value</w:t>
            </w:r>
          </w:p>
        </w:tc>
        <w:tc>
          <w:tcPr>
            <w:tcW w:w="10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</w:tcPr>
          <w:p w14:paraId="4E4B4EC2" w14:textId="269C3C0B" w:rsidR="00A84EAC" w:rsidRPr="0033648B" w:rsidRDefault="00A3123A" w:rsidP="00A93AED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 xml:space="preserve">Total </w:t>
            </w:r>
            <w:r>
              <w:rPr>
                <w:rFonts w:cs="Segoe UI"/>
                <w:color w:val="E7E6E6" w:themeColor="background2"/>
                <w:szCs w:val="16"/>
                <w:lang w:eastAsia="en-GB"/>
              </w:rPr>
              <w:t xml:space="preserve">Gross </w:t>
            </w:r>
            <w:r w:rsidR="00A84EAC"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Value</w:t>
            </w:r>
          </w:p>
        </w:tc>
        <w:tc>
          <w:tcPr>
            <w:tcW w:w="807" w:type="dxa"/>
            <w:tcBorders>
              <w:left w:val="single" w:sz="4" w:space="0" w:color="FFFFFF" w:themeColor="background1"/>
            </w:tcBorders>
            <w:shd w:val="clear" w:color="auto" w:fill="007DBE"/>
          </w:tcPr>
          <w:p w14:paraId="3A1936B4" w14:textId="0957ED05" w:rsidR="00A84EAC" w:rsidRPr="0033648B" w:rsidRDefault="00A3123A" w:rsidP="00A93AED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>
              <w:rPr>
                <w:rFonts w:cs="Segoe UI"/>
                <w:color w:val="E7E6E6" w:themeColor="background2"/>
                <w:szCs w:val="16"/>
                <w:lang w:eastAsia="en-GB"/>
              </w:rPr>
              <w:t xml:space="preserve">Gross </w:t>
            </w:r>
            <w:r w:rsidR="00A84EAC" w:rsidRPr="0033648B">
              <w:rPr>
                <w:rFonts w:cs="Segoe UI"/>
                <w:color w:val="E7E6E6" w:themeColor="background2"/>
                <w:szCs w:val="16"/>
                <w:lang w:eastAsia="en-GB"/>
              </w:rPr>
              <w:t>MoM</w:t>
            </w:r>
          </w:p>
        </w:tc>
      </w:tr>
      <w:tr w:rsidR="00A24282" w:rsidRPr="0033648B" w14:paraId="09D00B6D" w14:textId="77777777" w:rsidTr="00706705">
        <w:trPr>
          <w:trHeight w:val="278"/>
        </w:trPr>
        <w:tc>
          <w:tcPr>
            <w:tcW w:w="1843" w:type="dxa"/>
            <w:vAlign w:val="center"/>
          </w:tcPr>
          <w:p w14:paraId="646C4E6B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tonies</w:t>
            </w:r>
          </w:p>
        </w:tc>
        <w:tc>
          <w:tcPr>
            <w:tcW w:w="1644" w:type="dxa"/>
            <w:vAlign w:val="center"/>
          </w:tcPr>
          <w:p w14:paraId="2A093FE8" w14:textId="2C3FD533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Consumer</w:t>
            </w:r>
          </w:p>
        </w:tc>
        <w:tc>
          <w:tcPr>
            <w:tcW w:w="992" w:type="dxa"/>
            <w:vAlign w:val="center"/>
          </w:tcPr>
          <w:p w14:paraId="3FE56360" w14:textId="0C2BDE22" w:rsidR="0033648B" w:rsidRPr="0033648B" w:rsidRDefault="001B7E2A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0.02%</w:t>
            </w: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850" w:type="dxa"/>
            <w:vAlign w:val="center"/>
          </w:tcPr>
          <w:p w14:paraId="5E222746" w14:textId="20A2A82D" w:rsidR="0033648B" w:rsidRPr="0033648B" w:rsidRDefault="0033648B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10-2019</w:t>
            </w:r>
          </w:p>
        </w:tc>
        <w:tc>
          <w:tcPr>
            <w:tcW w:w="1077" w:type="dxa"/>
            <w:vAlign w:val="center"/>
          </w:tcPr>
          <w:p w14:paraId="5F499A9E" w14:textId="07307CAA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118</w:t>
            </w:r>
          </w:p>
        </w:tc>
        <w:tc>
          <w:tcPr>
            <w:tcW w:w="1077" w:type="dxa"/>
            <w:vAlign w:val="center"/>
          </w:tcPr>
          <w:p w14:paraId="25BD98B6" w14:textId="0A1A9BF1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121</w:t>
            </w:r>
          </w:p>
        </w:tc>
        <w:tc>
          <w:tcPr>
            <w:tcW w:w="1077" w:type="dxa"/>
            <w:vAlign w:val="center"/>
          </w:tcPr>
          <w:p w14:paraId="75983483" w14:textId="152195BE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99</w:t>
            </w:r>
          </w:p>
        </w:tc>
        <w:tc>
          <w:tcPr>
            <w:tcW w:w="1077" w:type="dxa"/>
            <w:vAlign w:val="center"/>
          </w:tcPr>
          <w:p w14:paraId="6B2380D8" w14:textId="20A12234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219</w:t>
            </w:r>
          </w:p>
        </w:tc>
        <w:tc>
          <w:tcPr>
            <w:tcW w:w="807" w:type="dxa"/>
            <w:vAlign w:val="center"/>
          </w:tcPr>
          <w:p w14:paraId="4C12D707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1.1x</w:t>
            </w:r>
          </w:p>
        </w:tc>
      </w:tr>
      <w:tr w:rsidR="00A24282" w:rsidRPr="0033648B" w14:paraId="09D00B6D" w14:textId="77777777" w:rsidTr="00706705">
        <w:trPr>
          <w:trHeight w:val="278"/>
        </w:trPr>
        <w:tc>
          <w:tcPr>
            <w:tcW w:w="1843" w:type="dxa"/>
            <w:vAlign w:val="center"/>
          </w:tcPr>
          <w:p w14:paraId="646C4E6B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Scheu Group</w:t>
            </w:r>
          </w:p>
        </w:tc>
        <w:tc>
          <w:tcPr>
            <w:tcW w:w="1644" w:type="dxa"/>
            <w:vAlign w:val="center"/>
          </w:tcPr>
          <w:p w14:paraId="2A093FE8" w14:textId="2C3FD533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Healthcare</w:t>
            </w:r>
          </w:p>
        </w:tc>
        <w:tc>
          <w:tcPr>
            <w:tcW w:w="992" w:type="dxa"/>
            <w:vAlign w:val="center"/>
          </w:tcPr>
          <w:p w14:paraId="3FE56360" w14:textId="0C2BDE22" w:rsidR="0033648B" w:rsidRPr="0033648B" w:rsidRDefault="001B7E2A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0.05%</w:t>
            </w: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850" w:type="dxa"/>
            <w:vAlign w:val="center"/>
          </w:tcPr>
          <w:p w14:paraId="5E222746" w14:textId="20A2A82D" w:rsidR="0033648B" w:rsidRPr="0033648B" w:rsidRDefault="0033648B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11-2019</w:t>
            </w:r>
          </w:p>
        </w:tc>
        <w:tc>
          <w:tcPr>
            <w:tcW w:w="1077" w:type="dxa"/>
            <w:vAlign w:val="center"/>
          </w:tcPr>
          <w:p w14:paraId="5F499A9E" w14:textId="07307CAA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26</w:t>
            </w:r>
          </w:p>
        </w:tc>
        <w:tc>
          <w:tcPr>
            <w:tcW w:w="1077" w:type="dxa"/>
            <w:vAlign w:val="center"/>
          </w:tcPr>
          <w:p w14:paraId="25BD98B6" w14:textId="0A1A9BF1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</w:t>
            </w:r>
          </w:p>
        </w:tc>
        <w:tc>
          <w:tcPr>
            <w:tcW w:w="1077" w:type="dxa"/>
            <w:vAlign w:val="center"/>
          </w:tcPr>
          <w:p w14:paraId="75983483" w14:textId="152195BE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33</w:t>
            </w:r>
          </w:p>
        </w:tc>
        <w:tc>
          <w:tcPr>
            <w:tcW w:w="1077" w:type="dxa"/>
            <w:vAlign w:val="center"/>
          </w:tcPr>
          <w:p w14:paraId="6B2380D8" w14:textId="20A12234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33</w:t>
            </w:r>
          </w:p>
        </w:tc>
        <w:tc>
          <w:tcPr>
            <w:tcW w:w="807" w:type="dxa"/>
            <w:vAlign w:val="center"/>
          </w:tcPr>
          <w:p w14:paraId="4C12D707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1.3x</w:t>
            </w:r>
          </w:p>
        </w:tc>
      </w:tr>
      <w:tr w:rsidR="00A24282" w:rsidRPr="0033648B" w14:paraId="09D00B6D" w14:textId="77777777" w:rsidTr="00706705">
        <w:trPr>
          <w:trHeight w:val="278"/>
        </w:trPr>
        <w:tc>
          <w:tcPr>
            <w:tcW w:w="1843" w:type="dxa"/>
            <w:vAlign w:val="center"/>
          </w:tcPr>
          <w:p w14:paraId="646C4E6B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Salesfive</w:t>
            </w:r>
          </w:p>
        </w:tc>
        <w:tc>
          <w:tcPr>
            <w:tcW w:w="1644" w:type="dxa"/>
            <w:vAlign w:val="center"/>
          </w:tcPr>
          <w:p w14:paraId="2A093FE8" w14:textId="2C3FD533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Business Services</w:t>
            </w:r>
          </w:p>
        </w:tc>
        <w:tc>
          <w:tcPr>
            <w:tcW w:w="992" w:type="dxa"/>
            <w:vAlign w:val="center"/>
          </w:tcPr>
          <w:p w14:paraId="3FE56360" w14:textId="0C2BDE22" w:rsidR="0033648B" w:rsidRPr="0033648B" w:rsidRDefault="001B7E2A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0.16%</w:t>
            </w: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850" w:type="dxa"/>
            <w:vAlign w:val="center"/>
          </w:tcPr>
          <w:p w14:paraId="5E222746" w14:textId="20A2A82D" w:rsidR="0033648B" w:rsidRPr="0033648B" w:rsidRDefault="0033648B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05-2021</w:t>
            </w:r>
          </w:p>
        </w:tc>
        <w:tc>
          <w:tcPr>
            <w:tcW w:w="1077" w:type="dxa"/>
            <w:vAlign w:val="center"/>
          </w:tcPr>
          <w:p w14:paraId="5F499A9E" w14:textId="07307CAA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77</w:t>
            </w:r>
          </w:p>
        </w:tc>
        <w:tc>
          <w:tcPr>
            <w:tcW w:w="1077" w:type="dxa"/>
            <w:vAlign w:val="center"/>
          </w:tcPr>
          <w:p w14:paraId="25BD98B6" w14:textId="0A1A9BF1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</w:t>
            </w:r>
          </w:p>
        </w:tc>
        <w:tc>
          <w:tcPr>
            <w:tcW w:w="1077" w:type="dxa"/>
            <w:vAlign w:val="center"/>
          </w:tcPr>
          <w:p w14:paraId="75983483" w14:textId="152195BE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94</w:t>
            </w:r>
          </w:p>
        </w:tc>
        <w:tc>
          <w:tcPr>
            <w:tcW w:w="1077" w:type="dxa"/>
            <w:vAlign w:val="center"/>
          </w:tcPr>
          <w:p w14:paraId="6B2380D8" w14:textId="20A12234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94</w:t>
            </w:r>
          </w:p>
        </w:tc>
        <w:tc>
          <w:tcPr>
            <w:tcW w:w="807" w:type="dxa"/>
            <w:vAlign w:val="center"/>
          </w:tcPr>
          <w:p w14:paraId="4C12D707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1.1x</w:t>
            </w:r>
          </w:p>
        </w:tc>
      </w:tr>
      <w:tr w:rsidR="00A24282" w:rsidRPr="0033648B" w14:paraId="09D00B6D" w14:textId="77777777" w:rsidTr="00706705">
        <w:trPr>
          <w:trHeight w:val="278"/>
        </w:trPr>
        <w:tc>
          <w:tcPr>
            <w:tcW w:w="1843" w:type="dxa"/>
            <w:vAlign w:val="center"/>
          </w:tcPr>
          <w:p w14:paraId="646C4E6B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PflegeButler</w:t>
            </w:r>
          </w:p>
        </w:tc>
        <w:tc>
          <w:tcPr>
            <w:tcW w:w="1644" w:type="dxa"/>
            <w:vAlign w:val="center"/>
          </w:tcPr>
          <w:p w14:paraId="2A093FE8" w14:textId="2C3FD533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Healthcare</w:t>
            </w:r>
          </w:p>
        </w:tc>
        <w:tc>
          <w:tcPr>
            <w:tcW w:w="992" w:type="dxa"/>
            <w:vAlign w:val="center"/>
          </w:tcPr>
          <w:p w14:paraId="3FE56360" w14:textId="0C2BDE22" w:rsidR="0033648B" w:rsidRPr="0033648B" w:rsidRDefault="001B7E2A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0.18%</w:t>
            </w: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850" w:type="dxa"/>
            <w:vAlign w:val="center"/>
          </w:tcPr>
          <w:p w14:paraId="5E222746" w14:textId="20A2A82D" w:rsidR="0033648B" w:rsidRPr="0033648B" w:rsidRDefault="0033648B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05-2021</w:t>
            </w:r>
          </w:p>
        </w:tc>
        <w:tc>
          <w:tcPr>
            <w:tcW w:w="1077" w:type="dxa"/>
            <w:vAlign w:val="center"/>
          </w:tcPr>
          <w:p w14:paraId="5F499A9E" w14:textId="07307CAA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182</w:t>
            </w:r>
          </w:p>
        </w:tc>
        <w:tc>
          <w:tcPr>
            <w:tcW w:w="1077" w:type="dxa"/>
            <w:vAlign w:val="center"/>
          </w:tcPr>
          <w:p w14:paraId="25BD98B6" w14:textId="0A1A9BF1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</w:t>
            </w:r>
          </w:p>
        </w:tc>
        <w:tc>
          <w:tcPr>
            <w:tcW w:w="1077" w:type="dxa"/>
            <w:vAlign w:val="center"/>
          </w:tcPr>
          <w:p w14:paraId="75983483" w14:textId="152195BE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238</w:t>
            </w:r>
          </w:p>
        </w:tc>
        <w:tc>
          <w:tcPr>
            <w:tcW w:w="1077" w:type="dxa"/>
            <w:vAlign w:val="center"/>
          </w:tcPr>
          <w:p w14:paraId="6B2380D8" w14:textId="20A12234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238</w:t>
            </w:r>
          </w:p>
        </w:tc>
        <w:tc>
          <w:tcPr>
            <w:tcW w:w="807" w:type="dxa"/>
            <w:vAlign w:val="center"/>
          </w:tcPr>
          <w:p w14:paraId="4C12D707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1.3x</w:t>
            </w:r>
          </w:p>
        </w:tc>
      </w:tr>
      <w:tr w:rsidR="00A24282" w:rsidRPr="0033648B" w14:paraId="09D00B6D" w14:textId="77777777" w:rsidTr="00706705">
        <w:trPr>
          <w:trHeight w:val="278"/>
        </w:trPr>
        <w:tc>
          <w:tcPr>
            <w:tcW w:w="1843" w:type="dxa"/>
            <w:vAlign w:val="center"/>
          </w:tcPr>
          <w:p w14:paraId="646C4E6B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Movex</w:t>
            </w:r>
          </w:p>
        </w:tc>
        <w:tc>
          <w:tcPr>
            <w:tcW w:w="1644" w:type="dxa"/>
            <w:vAlign w:val="center"/>
          </w:tcPr>
          <w:p w14:paraId="2A093FE8" w14:textId="2C3FD533" w:rsidR="0033648B" w:rsidRPr="0033648B" w:rsidRDefault="0033648B" w:rsidP="0012497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Industrials</w:t>
            </w:r>
          </w:p>
        </w:tc>
        <w:tc>
          <w:tcPr>
            <w:tcW w:w="992" w:type="dxa"/>
            <w:vAlign w:val="center"/>
          </w:tcPr>
          <w:p w14:paraId="3FE56360" w14:textId="0C2BDE22" w:rsidR="0033648B" w:rsidRPr="0033648B" w:rsidRDefault="001B7E2A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0.22%</w:t>
            </w: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850" w:type="dxa"/>
            <w:vAlign w:val="center"/>
          </w:tcPr>
          <w:p w14:paraId="5E222746" w14:textId="20A2A82D" w:rsidR="0033648B" w:rsidRPr="0033648B" w:rsidRDefault="0033648B" w:rsidP="00706705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12-2021</w:t>
            </w:r>
          </w:p>
        </w:tc>
        <w:tc>
          <w:tcPr>
            <w:tcW w:w="1077" w:type="dxa"/>
            <w:vAlign w:val="center"/>
          </w:tcPr>
          <w:p w14:paraId="5F499A9E" w14:textId="07307CAA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87</w:t>
            </w:r>
          </w:p>
        </w:tc>
        <w:tc>
          <w:tcPr>
            <w:tcW w:w="1077" w:type="dxa"/>
            <w:vAlign w:val="center"/>
          </w:tcPr>
          <w:p w14:paraId="25BD98B6" w14:textId="0A1A9BF1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</w:t>
            </w:r>
          </w:p>
        </w:tc>
        <w:tc>
          <w:tcPr>
            <w:tcW w:w="1077" w:type="dxa"/>
            <w:vAlign w:val="center"/>
          </w:tcPr>
          <w:p w14:paraId="75983483" w14:textId="152195BE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146</w:t>
            </w:r>
          </w:p>
        </w:tc>
        <w:tc>
          <w:tcPr>
            <w:tcW w:w="1077" w:type="dxa"/>
            <w:vAlign w:val="center"/>
          </w:tcPr>
          <w:p w14:paraId="6B2380D8" w14:textId="20A12234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146</w:t>
            </w:r>
          </w:p>
        </w:tc>
        <w:tc>
          <w:tcPr>
            <w:tcW w:w="807" w:type="dxa"/>
            <w:vAlign w:val="center"/>
          </w:tcPr>
          <w:p w14:paraId="4C12D707" w14:textId="77777777" w:rsidR="0033648B" w:rsidRPr="0033648B" w:rsidRDefault="0033648B" w:rsidP="00124979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1.7x</w:t>
            </w:r>
          </w:p>
        </w:tc>
      </w:tr>
      <w:tr w:rsidR="00A24282" w:rsidRPr="0033648B" w14:paraId="01C07B82" w14:textId="77777777" w:rsidTr="00AD3A72">
        <w:trPr>
          <w:trHeight w:val="291"/>
        </w:trPr>
        <w:tc>
          <w:tcPr>
            <w:tcW w:w="1843" w:type="dxa"/>
            <w:tcBorders>
              <w:top w:val="single" w:sz="12" w:space="0" w:color="auto"/>
            </w:tcBorders>
          </w:tcPr>
          <w:p w14:paraId="0D530CF2" w14:textId="77777777" w:rsidR="0033648B" w:rsidRPr="0033648B" w:rsidRDefault="0033648B" w:rsidP="0033648B">
            <w:pPr>
              <w:spacing w:before="100" w:beforeAutospacing="1" w:after="100" w:afterAutospacing="1" w:line="240" w:lineRule="auto"/>
              <w:jc w:val="left"/>
              <w:rPr>
                <w:rFonts w:cs="Segoe UI"/>
                <w:b/>
                <w:bCs/>
                <w:szCs w:val="16"/>
                <w:lang w:eastAsia="en-GB"/>
              </w:rPr>
            </w:pPr>
            <w:r w:rsidRPr="0033648B">
              <w:rPr>
                <w:rFonts w:cs="Segoe UI"/>
                <w:b/>
                <w:bCs/>
                <w:szCs w:val="16"/>
                <w:lang w:eastAsia="en-GB"/>
              </w:rPr>
              <w:t>Totals</w:t>
            </w: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46246A2B" w14:textId="77777777" w:rsidR="0033648B" w:rsidRPr="0033648B" w:rsidRDefault="0033648B" w:rsidP="0033648B">
            <w:pPr>
              <w:spacing w:before="100" w:beforeAutospacing="1" w:after="100" w:afterAutospacing="1" w:line="240" w:lineRule="auto"/>
              <w:jc w:val="left"/>
              <w:rPr>
                <w:rFonts w:cs="Segoe UI"/>
                <w:b/>
                <w:bCs/>
                <w:szCs w:val="16"/>
                <w:lang w:eastAsia="en-GB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E09CDAE" w14:textId="03DE4FDA" w:rsidR="0033648B" w:rsidRPr="0033648B" w:rsidRDefault="0033648B" w:rsidP="0033648B">
            <w:pPr>
              <w:spacing w:before="100" w:beforeAutospacing="1" w:after="100" w:afterAutospacing="1" w:line="240" w:lineRule="auto"/>
              <w:jc w:val="left"/>
              <w:rPr>
                <w:rFonts w:cs="Segoe UI"/>
                <w:b/>
                <w:bCs/>
                <w:szCs w:val="16"/>
                <w:lang w:eastAsia="en-GB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59249926" w14:textId="77777777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6C143A44" w14:textId="73B5A656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491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5F0C3F62" w14:textId="164C236E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121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73E87607" w14:textId="18CEF65C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609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3804EC2B" w14:textId="60D21D98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730</w:t>
            </w:r>
          </w:p>
        </w:tc>
        <w:tc>
          <w:tcPr>
            <w:tcW w:w="807" w:type="dxa"/>
            <w:tcBorders>
              <w:top w:val="single" w:sz="12" w:space="0" w:color="auto"/>
            </w:tcBorders>
          </w:tcPr>
          <w:p w14:paraId="2FE510C1" w14:textId="50582A39" w:rsidR="0033648B" w:rsidRPr="0033648B" w:rsidRDefault="0033648B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1.5x</w:t>
            </w:r>
          </w:p>
        </w:tc>
      </w:tr>
    </w:tbl>
    <w:p w14:paraId="6E6E9E65" w14:textId="77777777" w:rsidR="00C73D6B" w:rsidRPr="006716EE" w:rsidRDefault="00C73D6B" w:rsidP="00C73D6B">
      <w:pPr>
        <w:rPr>
          <w:sz w:val="24"/>
          <w:szCs w:val="32"/>
        </w:rPr>
      </w:pPr>
    </w:p>
    <w:p w14:paraId="2613986F" w14:textId="77777777" w:rsidR="00DC35EB" w:rsidRDefault="00DC35EB">
      <w:pPr>
        <w:spacing w:line="240" w:lineRule="auto"/>
        <w:jc w:val="left"/>
        <w:rPr>
          <w:color w:val="007DBE"/>
          <w:sz w:val="24"/>
          <w:szCs w:val="24"/>
        </w:rPr>
      </w:pPr>
      <w:r>
        <w:rPr>
          <w:color w:val="007DBE"/>
          <w:sz w:val="24"/>
          <w:szCs w:val="24"/>
        </w:rPr>
        <w:br w:type="page"/>
      </w:r>
    </w:p>
    <w:p w14:paraId="15CC2EF9" w14:textId="77777777" w:rsidR="00DC35EB" w:rsidRDefault="00DC35EB" w:rsidP="006716EE">
      <w:pPr>
        <w:jc w:val="left"/>
        <w:rPr>
          <w:color w:val="007DBE"/>
          <w:sz w:val="24"/>
          <w:szCs w:val="24"/>
        </w:rPr>
      </w:pPr>
    </w:p>
    <w:p w14:paraId="3E17C424" w14:textId="55F003BF" w:rsidR="006716EE" w:rsidRPr="00E70D88" w:rsidRDefault="0011430E" w:rsidP="00E70D88">
      <w:pPr>
        <w:jc w:val="left"/>
        <w:rPr>
          <w:color w:val="007DBE"/>
          <w:sz w:val="24"/>
          <w:szCs w:val="24"/>
        </w:rPr>
      </w:pPr>
      <w:r w:rsidRPr="00E655FF">
        <w:rPr>
          <w:rFonts w:cs="Segoe UI"/>
          <w:noProof/>
          <w:color w:val="007CBC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CF08A0" wp14:editId="1A9A50FE">
                <wp:simplePos x="0" y="0"/>
                <wp:positionH relativeFrom="margin">
                  <wp:posOffset>0</wp:posOffset>
                </wp:positionH>
                <wp:positionV relativeFrom="paragraph">
                  <wp:posOffset>206456</wp:posOffset>
                </wp:positionV>
                <wp:extent cx="662801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0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04F03C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25pt" to="521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016032" w:rsidRPr="00E655FF">
        <w:rPr>
          <w:color w:val="007DBE"/>
          <w:sz w:val="24"/>
          <w:szCs w:val="24"/>
        </w:rPr>
        <w:t>Investor's Table Capital Contributions and Distributions</w:t>
      </w:r>
      <w:r w:rsidR="006716EE" w:rsidRPr="00E655FF">
        <w:rPr>
          <w:color w:val="007DBE"/>
          <w:sz w:val="24"/>
          <w:szCs w:val="24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9"/>
        <w:gridCol w:w="641"/>
        <w:gridCol w:w="1125"/>
        <w:gridCol w:w="963"/>
        <w:gridCol w:w="964"/>
        <w:gridCol w:w="964"/>
        <w:gridCol w:w="4502"/>
      </w:tblGrid>
      <w:tr w:rsidR="002072A9" w:rsidRPr="005F64A6" w14:paraId="63227C2A" w14:textId="77777777" w:rsidTr="002072A9">
        <w:trPr>
          <w:trHeight w:val="81"/>
        </w:trPr>
        <w:tc>
          <w:tcPr>
            <w:tcW w:w="1279" w:type="dxa"/>
            <w:vMerge w:val="restart"/>
            <w:tcBorders>
              <w:top w:val="nil"/>
              <w:left w:val="nil"/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19A7E0B4" w14:textId="77777777" w:rsidR="002072A9" w:rsidRPr="005F64A6" w:rsidRDefault="002072A9" w:rsidP="001611DC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5F64A6">
              <w:rPr>
                <w:rFonts w:cs="Segoe UI"/>
                <w:color w:val="E7E6E6" w:themeColor="background2"/>
                <w:szCs w:val="16"/>
                <w:lang w:eastAsia="en-GB"/>
              </w:rPr>
              <w:t>Date</w:t>
            </w:r>
          </w:p>
        </w:tc>
        <w:tc>
          <w:tcPr>
            <w:tcW w:w="641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DBE"/>
            <w:vAlign w:val="center"/>
          </w:tcPr>
          <w:p w14:paraId="58641CC0" w14:textId="77777777" w:rsidR="002072A9" w:rsidRPr="005F64A6" w:rsidRDefault="002072A9" w:rsidP="001611DC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5F64A6">
              <w:rPr>
                <w:rFonts w:cs="Segoe UI"/>
                <w:color w:val="E7E6E6" w:themeColor="background2"/>
                <w:szCs w:val="16"/>
                <w:lang w:eastAsia="en-GB"/>
              </w:rPr>
              <w:t>No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13AFD6E8" w14:textId="77777777" w:rsidR="002072A9" w:rsidRPr="005F64A6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5F64A6">
              <w:rPr>
                <w:rFonts w:cs="Segoe UI"/>
                <w:color w:val="E7E6E6" w:themeColor="background2"/>
                <w:szCs w:val="16"/>
                <w:lang w:eastAsia="en-GB"/>
              </w:rPr>
              <w:t>Capital Calls</w:t>
            </w:r>
          </w:p>
        </w:tc>
        <w:tc>
          <w:tcPr>
            <w:tcW w:w="1928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5BD43DFF" w14:textId="77777777" w:rsidR="002072A9" w:rsidRPr="005F64A6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5F64A6">
              <w:rPr>
                <w:rFonts w:cs="Segoe UI"/>
                <w:color w:val="E7E6E6" w:themeColor="background2"/>
                <w:szCs w:val="16"/>
                <w:lang w:eastAsia="en-GB"/>
              </w:rPr>
              <w:t>Distributions</w:t>
            </w:r>
          </w:p>
        </w:tc>
        <w:tc>
          <w:tcPr>
            <w:tcW w:w="4502" w:type="dxa"/>
            <w:vMerge w:val="restart"/>
            <w:tcBorders>
              <w:top w:val="nil"/>
              <w:left w:val="single" w:sz="4" w:space="0" w:color="FFFFFF" w:themeColor="background1"/>
              <w:right w:val="nil"/>
            </w:tcBorders>
            <w:shd w:val="clear" w:color="auto" w:fill="007DBE"/>
            <w:vAlign w:val="center"/>
          </w:tcPr>
          <w:p w14:paraId="785B56EB" w14:textId="77777777" w:rsidR="002072A9" w:rsidRPr="005F64A6" w:rsidRDefault="002072A9" w:rsidP="002072A9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5F64A6">
              <w:rPr>
                <w:rFonts w:cs="Segoe UI"/>
                <w:color w:val="E7E6E6" w:themeColor="background2"/>
                <w:szCs w:val="16"/>
                <w:lang w:eastAsia="en-GB"/>
              </w:rPr>
              <w:t>Comments</w:t>
            </w:r>
          </w:p>
        </w:tc>
      </w:tr>
      <w:tr w:rsidR="002072A9" w:rsidRPr="00FD6B10" w14:paraId="4262F46F" w14:textId="77777777" w:rsidTr="00ED1D65">
        <w:trPr>
          <w:trHeight w:val="200"/>
        </w:trPr>
        <w:tc>
          <w:tcPr>
            <w:tcW w:w="1279" w:type="dxa"/>
            <w:vMerge/>
            <w:tcBorders>
              <w:left w:val="nil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71D0CF94" w14:textId="77777777" w:rsidR="002072A9" w:rsidRPr="00FD6B10" w:rsidRDefault="002072A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FFFFFF" w:themeColor="background1"/>
                <w:szCs w:val="16"/>
                <w:lang w:eastAsia="en-GB"/>
              </w:rPr>
            </w:pPr>
          </w:p>
        </w:tc>
        <w:tc>
          <w:tcPr>
            <w:tcW w:w="641" w:type="dxa"/>
            <w:vMerge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72B84E62" w14:textId="77777777" w:rsidR="002072A9" w:rsidRPr="00FD6B10" w:rsidRDefault="002072A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FFFFFF" w:themeColor="background1"/>
                <w:szCs w:val="16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7DBE"/>
          </w:tcPr>
          <w:p w14:paraId="23A3FBEA" w14:textId="0D328B4D" w:rsidR="002072A9" w:rsidRPr="004A4FB1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4A4FB1">
              <w:rPr>
                <w:rFonts w:cs="Segoe UI"/>
                <w:color w:val="E7E6E6" w:themeColor="background2"/>
                <w:szCs w:val="16"/>
                <w:lang w:eastAsia="en-GB"/>
              </w:rPr>
              <w:t>in %</w:t>
            </w:r>
            <w:r w:rsidRPr="004A4FB1">
              <w:rPr>
                <w:rFonts w:cs="Segoe UI"/>
                <w:color w:val="E7E6E6" w:themeColor="background2"/>
                <w:szCs w:val="16"/>
                <w:vertAlign w:val="superscript"/>
                <w:lang w:eastAsia="en-GB"/>
              </w:rPr>
              <w:t>3)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650412A7" w14:textId="0B2F212A" w:rsidR="002072A9" w:rsidRPr="004A4FB1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proofErr w:type="spellStart"/>
            <w:r w:rsidRPr="004A4FB1">
              <w:rPr>
                <w:rFonts w:cs="Segoe UI"/>
                <w:color w:val="E7E6E6" w:themeColor="background2"/>
                <w:szCs w:val="16"/>
                <w:lang w:eastAsia="en-GB"/>
              </w:rPr>
              <w:t>kEUR</w:t>
            </w:r>
            <w:proofErr w:type="spellEnd"/>
          </w:p>
        </w:tc>
        <w:tc>
          <w:tcPr>
            <w:tcW w:w="96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7DBE"/>
          </w:tcPr>
          <w:p w14:paraId="684C77EB" w14:textId="17CAB097" w:rsidR="002072A9" w:rsidRPr="004A4FB1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r w:rsidRPr="004A4FB1">
              <w:rPr>
                <w:rFonts w:cs="Segoe UI"/>
                <w:color w:val="E7E6E6" w:themeColor="background2"/>
                <w:szCs w:val="16"/>
                <w:lang w:eastAsia="en-GB"/>
              </w:rPr>
              <w:t>in %</w:t>
            </w:r>
            <w:r w:rsidRPr="004A4FB1">
              <w:rPr>
                <w:rFonts w:cs="Segoe UI"/>
                <w:color w:val="E7E6E6" w:themeColor="background2"/>
                <w:szCs w:val="16"/>
                <w:vertAlign w:val="superscript"/>
                <w:lang w:eastAsia="en-GB"/>
              </w:rPr>
              <w:t>3)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7DBE"/>
          </w:tcPr>
          <w:p w14:paraId="58A157BF" w14:textId="75A28725" w:rsidR="002072A9" w:rsidRPr="004A4FB1" w:rsidRDefault="002072A9" w:rsidP="006A07E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color w:val="E7E6E6" w:themeColor="background2"/>
                <w:szCs w:val="16"/>
                <w:lang w:eastAsia="en-GB"/>
              </w:rPr>
            </w:pPr>
            <w:proofErr w:type="spellStart"/>
            <w:r w:rsidRPr="004A4FB1">
              <w:rPr>
                <w:rFonts w:cs="Segoe UI"/>
                <w:color w:val="E7E6E6" w:themeColor="background2"/>
                <w:szCs w:val="16"/>
                <w:lang w:eastAsia="en-GB"/>
              </w:rPr>
              <w:t>kEUR</w:t>
            </w:r>
            <w:proofErr w:type="spellEnd"/>
          </w:p>
        </w:tc>
        <w:tc>
          <w:tcPr>
            <w:tcW w:w="4502" w:type="dxa"/>
            <w:vMerge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007DBE"/>
          </w:tcPr>
          <w:p w14:paraId="40B03160" w14:textId="77777777" w:rsidR="002072A9" w:rsidRPr="00FD6B10" w:rsidRDefault="002072A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color w:val="FFFFFF" w:themeColor="background1"/>
                <w:szCs w:val="16"/>
                <w:lang w:eastAsia="en-GB"/>
              </w:rPr>
            </w:pP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19.05.2020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22.91%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344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Settlement of Equalization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15.12.2020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(4.96%)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 (74)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Settlement of Equalization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11.05.2021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17.31%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Acquisition of PflegeButler and Salesfive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26.05.2021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(4.44%)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 (67)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Settlement of Equalization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08.12.2021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5.81%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87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Acquisition of Movex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13.12.2021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6.82%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102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Boxine SPAC Transaction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23.06.2022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2.19%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Add-On Investments in PflegeButler and Salesfive</w:t>
            </w:r>
          </w:p>
        </w:tc>
      </w:tr>
      <w:tr w:rsidR="000C48F9" w:rsidRPr="005F64A6" w14:paraId="3B0740B9" w14:textId="77777777" w:rsidTr="008D57F9">
        <w:trPr>
          <w:trHeight w:val="278"/>
        </w:trPr>
        <w:tc>
          <w:tcPr>
            <w:tcW w:w="12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3D024EC5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21.09.2022</w:t>
            </w:r>
          </w:p>
        </w:tc>
        <w:tc>
          <w:tcPr>
            <w:tcW w:w="641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14:paraId="1C94AA8B" w14:textId="77777777" w:rsidR="000C48F9" w:rsidRPr="005F64A6" w:rsidRDefault="000C48F9" w:rsidP="00FD3D30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F5B35" w14:textId="3D5D79A2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13.94%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C961" w14:textId="2A1E9B4B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209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DCE02" w14:textId="61CC5D10" w:rsidR="000C48F9" w:rsidRPr="005F64A6" w:rsidRDefault="000C48F9" w:rsidP="008D57F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C993C" w14:textId="31AD3CD4" w:rsidR="000C48F9" w:rsidRPr="005F64A6" w:rsidRDefault="000C48F9" w:rsidP="00A95E07">
            <w:pPr>
              <w:spacing w:before="100" w:beforeAutospacing="1" w:after="100" w:afterAutospacing="1" w:line="240" w:lineRule="auto"/>
              <w:jc w:val="righ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/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442D" w14:textId="77777777" w:rsidR="000C48F9" w:rsidRPr="005F64A6" w:rsidRDefault="000C48F9" w:rsidP="00A95E07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  <w:r>
              <w:rPr>
                <w:rFonts w:cs="Segoe UI"/>
                <w:szCs w:val="16"/>
                <w:lang w:eastAsia="en-GB"/>
              </w:rPr>
              <w:t>Acquisition of EWM</w:t>
            </w:r>
          </w:p>
        </w:tc>
      </w:tr>
      <w:tr w:rsidR="000C48F9" w:rsidRPr="005F64A6" w14:paraId="60FA344F" w14:textId="77777777" w:rsidTr="002072A9">
        <w:trPr>
          <w:trHeight w:val="994"/>
        </w:trPr>
        <w:tc>
          <w:tcPr>
            <w:tcW w:w="1279" w:type="dxa"/>
            <w:tcBorders>
              <w:top w:val="single" w:sz="12" w:space="0" w:color="auto"/>
              <w:left w:val="nil"/>
              <w:bottom w:val="nil"/>
              <w:right w:val="single" w:sz="4" w:space="0" w:color="FFFFFF" w:themeColor="background1"/>
            </w:tcBorders>
          </w:tcPr>
          <w:p w14:paraId="204AD2E6" w14:textId="77777777" w:rsidR="000C48F9" w:rsidRPr="005F64A6" w:rsidRDefault="000C48F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</w:p>
        </w:tc>
        <w:tc>
          <w:tcPr>
            <w:tcW w:w="641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nil"/>
            </w:tcBorders>
          </w:tcPr>
          <w:p w14:paraId="7189854A" w14:textId="77777777" w:rsidR="000C48F9" w:rsidRPr="005F64A6" w:rsidRDefault="000C48F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CB4984" w14:textId="286F9DE8" w:rsidR="000C48F9" w:rsidRPr="005F64A6" w:rsidRDefault="000C48F9" w:rsidP="002072A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noProof/>
                <w:szCs w:val="16"/>
                <w:lang w:eastAsia="en-GB"/>
              </w:rPr>
              <w:t>52.75%</w:t>
            </w:r>
          </w:p>
        </w:tc>
        <w:tc>
          <w:tcPr>
            <w:tcW w:w="9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D01A80" w14:textId="1FAE2C2B" w:rsidR="000C48F9" w:rsidRPr="005F64A6" w:rsidRDefault="000C48F9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791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1458D67" w14:textId="330B1C76" w:rsidR="000C48F9" w:rsidRPr="005F64A6" w:rsidRDefault="000C48F9" w:rsidP="002072A9">
            <w:pPr>
              <w:spacing w:before="100" w:beforeAutospacing="1" w:after="100" w:afterAutospacing="1" w:line="240" w:lineRule="auto"/>
              <w:jc w:val="center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6.82%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95A0A1" w14:textId="5522873F" w:rsidR="000C48F9" w:rsidRPr="005F64A6" w:rsidRDefault="000C48F9" w:rsidP="00A93AED">
            <w:pPr>
              <w:spacing w:before="100" w:beforeAutospacing="1" w:after="100" w:afterAutospacing="1" w:line="240" w:lineRule="auto"/>
              <w:jc w:val="right"/>
              <w:rPr>
                <w:rFonts w:cs="Segoe UI"/>
                <w:b/>
                <w:bCs/>
                <w:szCs w:val="16"/>
                <w:lang w:eastAsia="en-GB"/>
              </w:rPr>
            </w:pPr>
            <w:r>
              <w:rPr>
                <w:rFonts w:cs="Segoe UI"/>
                <w:b/>
                <w:bCs/>
                <w:szCs w:val="16"/>
                <w:lang w:eastAsia="en-GB"/>
              </w:rPr>
              <w:t>102</w:t>
            </w:r>
          </w:p>
        </w:tc>
        <w:tc>
          <w:tcPr>
            <w:tcW w:w="45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400B32" w14:textId="77777777" w:rsidR="000C48F9" w:rsidRPr="005F64A6" w:rsidRDefault="000C48F9" w:rsidP="000C48F9">
            <w:pPr>
              <w:spacing w:before="100" w:beforeAutospacing="1" w:after="100" w:afterAutospacing="1" w:line="240" w:lineRule="auto"/>
              <w:jc w:val="left"/>
              <w:rPr>
                <w:rFonts w:cs="Segoe UI"/>
                <w:szCs w:val="16"/>
                <w:lang w:eastAsia="en-GB"/>
              </w:rPr>
            </w:pPr>
          </w:p>
        </w:tc>
      </w:tr>
    </w:tbl>
    <w:p w14:paraId="3F5D4E24" w14:textId="77777777" w:rsidR="00016032" w:rsidRPr="008B1F84" w:rsidRDefault="00016032" w:rsidP="00016032">
      <w:pPr>
        <w:shd w:val="clear" w:color="auto" w:fill="FFFFFF"/>
        <w:spacing w:before="100" w:beforeAutospacing="1" w:after="100" w:afterAutospacing="1" w:line="240" w:lineRule="auto"/>
        <w:jc w:val="left"/>
        <w:rPr>
          <w:rFonts w:cs="Segoe UI"/>
          <w:sz w:val="24"/>
          <w:szCs w:val="24"/>
          <w:lang w:eastAsia="en-GB"/>
        </w:rPr>
      </w:pPr>
    </w:p>
    <w:sectPr w:rsidR="00016032" w:rsidRPr="008B1F84" w:rsidSect="0045377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C630" w14:textId="77777777" w:rsidR="00B6503E" w:rsidRDefault="00B6503E" w:rsidP="00BD6480">
      <w:pPr>
        <w:spacing w:line="240" w:lineRule="auto"/>
      </w:pPr>
      <w:r>
        <w:separator/>
      </w:r>
    </w:p>
  </w:endnote>
  <w:endnote w:type="continuationSeparator" w:id="0">
    <w:p w14:paraId="7ED10462" w14:textId="77777777" w:rsidR="00B6503E" w:rsidRDefault="00B6503E" w:rsidP="00BD6480">
      <w:pPr>
        <w:spacing w:line="240" w:lineRule="auto"/>
      </w:pPr>
      <w:r>
        <w:continuationSeparator/>
      </w:r>
    </w:p>
  </w:endnote>
  <w:endnote w:type="continuationNotice" w:id="1">
    <w:p w14:paraId="6DEB4B84" w14:textId="77777777" w:rsidR="00B6503E" w:rsidRDefault="00B650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charset w:val="00"/>
    <w:family w:val="swiss"/>
    <w:pitch w:val="variable"/>
    <w:sig w:usb0="E00022FF" w:usb1="C000205B" w:usb2="00000009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4AA5" w14:textId="6702C42A" w:rsidR="008B1F84" w:rsidRPr="008B1F84" w:rsidRDefault="00C40ED2" w:rsidP="008B1F84">
    <w:pPr>
      <w:shd w:val="clear" w:color="auto" w:fill="FFFFFF"/>
      <w:spacing w:before="100" w:beforeAutospacing="1" w:after="100" w:afterAutospacing="1" w:line="240" w:lineRule="auto"/>
      <w:jc w:val="left"/>
      <w:rPr>
        <w:rFonts w:ascii="SegoeUI" w:hAnsi="SegoeUI" w:cs="SegoeUI"/>
        <w:sz w:val="12"/>
        <w:szCs w:val="12"/>
        <w:lang w:eastAsia="en-GB"/>
      </w:rPr>
    </w:pPr>
    <w:r>
      <w:rPr>
        <w:rFonts w:ascii="SegoeUI" w:hAnsi="SegoeUI" w:cs="SegoeUI"/>
        <w:noProof/>
        <w:sz w:val="12"/>
        <w:szCs w:val="12"/>
        <w:lang w:eastAsia="en-GB"/>
      </w:rPr>
      <w:pict w14:anchorId="79B09684">
        <v:rect id="_x0000_i1026" style="width:451.3pt;height:.05pt" o:hralign="center" o:hrstd="t" o:hr="t" fillcolor="#a0a0a0" stroked="f"/>
      </w:pict>
    </w:r>
    <w:r w:rsidR="008B1F84">
      <w:rPr>
        <w:rFonts w:ascii="SegoeUI" w:hAnsi="SegoeUI" w:cs="SegoeUI"/>
        <w:sz w:val="12"/>
        <w:szCs w:val="12"/>
        <w:lang w:eastAsia="en-GB"/>
      </w:rPr>
      <w:br/>
    </w:r>
    <w:r w:rsidR="00E70D88" w:rsidRPr="00A25E85">
      <w:rPr>
        <w:rFonts w:ascii="SegoeUI" w:hAnsi="SegoeUI" w:cs="SegoeUI"/>
        <w:sz w:val="12"/>
        <w:szCs w:val="12"/>
        <w:lang w:eastAsia="en-GB"/>
      </w:rPr>
      <w:t>3</w:t>
    </w:r>
    <w:r w:rsidR="001C675D" w:rsidRPr="00A25E85">
      <w:rPr>
        <w:rFonts w:ascii="SegoeUI" w:hAnsi="SegoeUI" w:cs="SegoeUI"/>
        <w:sz w:val="12"/>
        <w:szCs w:val="12"/>
        <w:lang w:eastAsia="en-GB"/>
      </w:rPr>
      <w:t xml:space="preserve">) in % of </w:t>
    </w:r>
    <w:r w:rsidR="003D5AC9" w:rsidRPr="00A25E85">
      <w:rPr>
        <w:rFonts w:ascii="SegoeUI" w:hAnsi="SegoeUI" w:cs="SegoeUI"/>
        <w:sz w:val="12"/>
        <w:szCs w:val="12"/>
        <w:lang w:eastAsia="en-GB"/>
      </w:rPr>
      <w:t>Capital Commitment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A268" w14:textId="78E5AF59" w:rsidR="00744AB8" w:rsidRPr="00C40ED2" w:rsidRDefault="00C40ED2" w:rsidP="00E501EC">
    <w:pPr>
      <w:shd w:val="clear" w:color="auto" w:fill="FFFFFF"/>
      <w:spacing w:before="100" w:beforeAutospacing="1" w:after="100" w:afterAutospacing="1" w:line="240" w:lineRule="auto"/>
      <w:jc w:val="left"/>
      <w:rPr>
        <w:rFonts w:ascii="SegoeUI" w:hAnsi="SegoeUI" w:cs="SegoeUI"/>
        <w:sz w:val="12"/>
        <w:szCs w:val="12"/>
        <w:lang w:eastAsia="en-GB"/>
      </w:rPr>
    </w:pPr>
    <w:r>
      <w:rPr>
        <w:rFonts w:ascii="SegoeUI" w:hAnsi="SegoeUI" w:cs="SegoeUI"/>
        <w:noProof/>
        <w:sz w:val="12"/>
        <w:szCs w:val="12"/>
        <w:lang w:eastAsia="en-GB"/>
      </w:rPr>
      <w:pict w14:anchorId="27D3B423">
        <v:rect id="_x0000_i1027" style="width:451.3pt;height:.05pt" o:hralign="center" o:hrstd="t" o:hr="t" fillcolor="#a0a0a0" stroked="f"/>
      </w:pict>
    </w:r>
    <w:r w:rsidR="00E501EC">
      <w:rPr>
        <w:rFonts w:ascii="SegoeUI" w:hAnsi="SegoeUI" w:cs="SegoeUI"/>
        <w:sz w:val="12"/>
        <w:szCs w:val="12"/>
        <w:lang w:eastAsia="en-GB"/>
      </w:rPr>
      <w:br/>
    </w:r>
    <w:r w:rsidR="00E70D88" w:rsidRPr="008B1F84">
      <w:rPr>
        <w:rFonts w:ascii="SegoeUI" w:hAnsi="SegoeUI" w:cs="SegoeUI"/>
        <w:sz w:val="12"/>
        <w:szCs w:val="12"/>
        <w:lang w:eastAsia="en-GB"/>
      </w:rPr>
      <w:t>1</w:t>
    </w:r>
    <w:r w:rsidR="00E70D88" w:rsidRPr="008B1F84">
      <w:rPr>
        <w:rFonts w:ascii="Helvetica" w:hAnsi="Helvetica"/>
        <w:sz w:val="12"/>
        <w:szCs w:val="12"/>
        <w:lang w:eastAsia="en-GB"/>
      </w:rPr>
      <w:t xml:space="preserve">) </w:t>
    </w:r>
    <w:r>
      <w:rPr>
        <w:rFonts w:ascii="SegoeUI" w:hAnsi="SegoeUI" w:cs="SegoeUI"/>
        <w:sz w:val="12"/>
        <w:szCs w:val="12"/>
        <w:lang w:eastAsia="en-GB"/>
      </w:rPr>
      <w:t>Comprises</w:t>
    </w:r>
    <w:r w:rsidR="00E70D88">
      <w:rPr>
        <w:rFonts w:ascii="SegoeUI" w:hAnsi="SegoeUI" w:cs="SegoeUI"/>
        <w:sz w:val="12"/>
        <w:szCs w:val="12"/>
        <w:lang w:eastAsia="en-GB"/>
      </w:rPr>
      <w:t xml:space="preserve"> </w:t>
    </w:r>
    <w:r w:rsidR="00E70D88" w:rsidRPr="008B1F84">
      <w:rPr>
        <w:rFonts w:ascii="SegoeUI" w:hAnsi="SegoeUI" w:cs="SegoeUI"/>
        <w:sz w:val="12"/>
        <w:szCs w:val="12"/>
        <w:lang w:eastAsia="en-GB"/>
      </w:rPr>
      <w:t xml:space="preserve">other assets, other liabilities and carried interest provision based on unrealized valuation </w:t>
    </w:r>
    <w:r w:rsidR="00E70D88">
      <w:rPr>
        <w:rFonts w:ascii="SegoeUI" w:hAnsi="SegoeUI" w:cs="SegoeUI"/>
        <w:sz w:val="12"/>
        <w:szCs w:val="12"/>
        <w:lang w:eastAsia="en-GB"/>
      </w:rPr>
      <w:br/>
    </w:r>
    <w:r w:rsidR="00E70D88" w:rsidRPr="008B1F84">
      <w:rPr>
        <w:rFonts w:ascii="SegoeUI" w:hAnsi="SegoeUI" w:cs="SegoeUI"/>
        <w:sz w:val="12"/>
        <w:szCs w:val="12"/>
        <w:lang w:eastAsia="en-GB"/>
      </w:rPr>
      <w:t>2</w:t>
    </w:r>
    <w:r w:rsidR="00E70D88" w:rsidRPr="008B1F84">
      <w:rPr>
        <w:rFonts w:ascii="Helvetica" w:hAnsi="Helvetica"/>
        <w:sz w:val="12"/>
        <w:szCs w:val="12"/>
        <w:lang w:eastAsia="en-GB"/>
      </w:rPr>
      <w:t xml:space="preserve">) </w:t>
    </w:r>
    <w:r w:rsidR="00E70D88" w:rsidRPr="008B1F84">
      <w:rPr>
        <w:rFonts w:ascii="SegoeUI" w:hAnsi="SegoeUI" w:cs="SegoeUI"/>
        <w:sz w:val="12"/>
        <w:szCs w:val="12"/>
        <w:lang w:eastAsia="en-GB"/>
      </w:rPr>
      <w:t>Ownership relates to Ordinary Shares</w:t>
    </w:r>
  </w:p>
  <w:p w14:paraId="007E6A0A" w14:textId="77777777" w:rsidR="00D25665" w:rsidRDefault="00D25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75F9" w14:textId="77777777" w:rsidR="00B6503E" w:rsidRDefault="00B6503E" w:rsidP="00BD6480">
      <w:pPr>
        <w:spacing w:line="240" w:lineRule="auto"/>
      </w:pPr>
      <w:r>
        <w:separator/>
      </w:r>
    </w:p>
  </w:footnote>
  <w:footnote w:type="continuationSeparator" w:id="0">
    <w:p w14:paraId="7B6F5C80" w14:textId="77777777" w:rsidR="00B6503E" w:rsidRDefault="00B6503E" w:rsidP="00BD6480">
      <w:pPr>
        <w:spacing w:line="240" w:lineRule="auto"/>
      </w:pPr>
      <w:r>
        <w:continuationSeparator/>
      </w:r>
    </w:p>
  </w:footnote>
  <w:footnote w:type="continuationNotice" w:id="1">
    <w:p w14:paraId="7E8F852C" w14:textId="77777777" w:rsidR="00B6503E" w:rsidRDefault="00B650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D511C" w14:textId="72EF9C0C" w:rsidR="00BD6480" w:rsidRDefault="00466296">
    <w:pPr>
      <w:pStyle w:val="Header"/>
    </w:pPr>
    <w:r w:rsidRPr="00DE1330">
      <w:rPr>
        <w:noProof/>
      </w:rPr>
      <w:drawing>
        <wp:anchor distT="0" distB="0" distL="114300" distR="114300" simplePos="0" relativeHeight="251658241" behindDoc="0" locked="0" layoutInCell="1" allowOverlap="1" wp14:anchorId="08382B91" wp14:editId="0AC96BF6">
          <wp:simplePos x="0" y="0"/>
          <wp:positionH relativeFrom="column">
            <wp:posOffset>4700270</wp:posOffset>
          </wp:positionH>
          <wp:positionV relativeFrom="paragraph">
            <wp:posOffset>-1069975</wp:posOffset>
          </wp:positionV>
          <wp:extent cx="2393950" cy="947420"/>
          <wp:effectExtent l="0" t="0" r="6350" b="5080"/>
          <wp:wrapThrough wrapText="bothSides">
            <wp:wrapPolygon edited="0">
              <wp:start x="0" y="0"/>
              <wp:lineTo x="0" y="21282"/>
              <wp:lineTo x="21485" y="21282"/>
              <wp:lineTo x="21485" y="0"/>
              <wp:lineTo x="0" y="0"/>
            </wp:wrapPolygon>
          </wp:wrapThrough>
          <wp:docPr id="9" name="Picture 6" descr="A blue screen with whit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blue screen with white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06C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66C918" wp14:editId="16955DF9">
              <wp:simplePos x="0" y="0"/>
              <wp:positionH relativeFrom="page">
                <wp:posOffset>-624689</wp:posOffset>
              </wp:positionH>
              <wp:positionV relativeFrom="paragraph">
                <wp:posOffset>-1080135</wp:posOffset>
              </wp:positionV>
              <wp:extent cx="8195310" cy="1209587"/>
              <wp:effectExtent l="0" t="0" r="15240" b="101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310" cy="1209587"/>
                      </a:xfrm>
                      <a:prstGeom prst="rect">
                        <a:avLst/>
                      </a:prstGeom>
                      <a:solidFill>
                        <a:srgbClr val="007DBE"/>
                      </a:solidFill>
                      <a:ln>
                        <a:solidFill>
                          <a:srgbClr val="007DB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1337A5F9" id="Rectangle 1" o:spid="_x0000_s1026" style="position:absolute;margin-left:-49.2pt;margin-top:-85.05pt;width:645.3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" fillcolor="#007dbe" strokecolor="#007dbe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8E60" w14:textId="14C69C36" w:rsidR="00C85F8B" w:rsidRDefault="008E06CD">
    <w:pPr>
      <w:pStyle w:val="Header"/>
    </w:pPr>
    <w:r w:rsidRPr="00DE1330">
      <w:rPr>
        <w:noProof/>
      </w:rPr>
      <w:drawing>
        <wp:anchor distT="0" distB="0" distL="114300" distR="114300" simplePos="0" relativeHeight="251658243" behindDoc="0" locked="0" layoutInCell="1" allowOverlap="1" wp14:anchorId="2263821C" wp14:editId="535DCCE7">
          <wp:simplePos x="0" y="0"/>
          <wp:positionH relativeFrom="column">
            <wp:posOffset>4701540</wp:posOffset>
          </wp:positionH>
          <wp:positionV relativeFrom="paragraph">
            <wp:posOffset>-1075055</wp:posOffset>
          </wp:positionV>
          <wp:extent cx="2393950" cy="947420"/>
          <wp:effectExtent l="0" t="0" r="6350" b="5080"/>
          <wp:wrapThrough wrapText="bothSides">
            <wp:wrapPolygon edited="0">
              <wp:start x="0" y="0"/>
              <wp:lineTo x="0" y="21282"/>
              <wp:lineTo x="21485" y="21282"/>
              <wp:lineTo x="21485" y="0"/>
              <wp:lineTo x="0" y="0"/>
            </wp:wrapPolygon>
          </wp:wrapThrough>
          <wp:docPr id="10" name="Picture 6" descr="A blue screen with whit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blue screen with white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5F8B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A0456DA" wp14:editId="07A053FE">
              <wp:simplePos x="0" y="0"/>
              <wp:positionH relativeFrom="page">
                <wp:posOffset>-190500</wp:posOffset>
              </wp:positionH>
              <wp:positionV relativeFrom="paragraph">
                <wp:posOffset>-1092200</wp:posOffset>
              </wp:positionV>
              <wp:extent cx="8195734" cy="1224000"/>
              <wp:effectExtent l="0" t="0" r="15240" b="14605"/>
              <wp:wrapNone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734" cy="1224000"/>
                      </a:xfrm>
                      <a:prstGeom prst="rect">
                        <a:avLst/>
                      </a:prstGeom>
                      <a:solidFill>
                        <a:srgbClr val="007DBE"/>
                      </a:solidFill>
                      <a:ln>
                        <a:solidFill>
                          <a:srgbClr val="007DB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4FC9E5D2" id="Rectangle 1" o:spid="_x0000_s1026" style="position:absolute;margin-left:-15pt;margin-top:-86pt;width:645.35pt;height:96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" fillcolor="#007dbe" strokecolor="#007dbe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4"/>
    <w:rsid w:val="00006762"/>
    <w:rsid w:val="00016032"/>
    <w:rsid w:val="00023EA7"/>
    <w:rsid w:val="00043AEF"/>
    <w:rsid w:val="00043CA4"/>
    <w:rsid w:val="000534ED"/>
    <w:rsid w:val="0007180B"/>
    <w:rsid w:val="00080CA6"/>
    <w:rsid w:val="00085E5C"/>
    <w:rsid w:val="00090CF9"/>
    <w:rsid w:val="000B260A"/>
    <w:rsid w:val="000B4DFC"/>
    <w:rsid w:val="000B4FAD"/>
    <w:rsid w:val="000B612F"/>
    <w:rsid w:val="000C37A5"/>
    <w:rsid w:val="000C48F9"/>
    <w:rsid w:val="000C7E9B"/>
    <w:rsid w:val="000E23BC"/>
    <w:rsid w:val="0010026B"/>
    <w:rsid w:val="0010576C"/>
    <w:rsid w:val="0011430E"/>
    <w:rsid w:val="00116763"/>
    <w:rsid w:val="00120A04"/>
    <w:rsid w:val="00124979"/>
    <w:rsid w:val="001263D7"/>
    <w:rsid w:val="00134DD0"/>
    <w:rsid w:val="001611DC"/>
    <w:rsid w:val="00163C74"/>
    <w:rsid w:val="00163CEC"/>
    <w:rsid w:val="00166725"/>
    <w:rsid w:val="00173415"/>
    <w:rsid w:val="00181D7A"/>
    <w:rsid w:val="001919B2"/>
    <w:rsid w:val="001B031C"/>
    <w:rsid w:val="001B7E2A"/>
    <w:rsid w:val="001C39B0"/>
    <w:rsid w:val="001C675D"/>
    <w:rsid w:val="001D1E64"/>
    <w:rsid w:val="00203A29"/>
    <w:rsid w:val="002072A9"/>
    <w:rsid w:val="0023260E"/>
    <w:rsid w:val="002601E1"/>
    <w:rsid w:val="00267357"/>
    <w:rsid w:val="00287060"/>
    <w:rsid w:val="002A71FF"/>
    <w:rsid w:val="002B6C05"/>
    <w:rsid w:val="002C76F6"/>
    <w:rsid w:val="002F32BB"/>
    <w:rsid w:val="0031601F"/>
    <w:rsid w:val="003169D5"/>
    <w:rsid w:val="0032028D"/>
    <w:rsid w:val="0033648B"/>
    <w:rsid w:val="00337780"/>
    <w:rsid w:val="00337880"/>
    <w:rsid w:val="00343A92"/>
    <w:rsid w:val="00354A49"/>
    <w:rsid w:val="0035537A"/>
    <w:rsid w:val="003714EC"/>
    <w:rsid w:val="00385E3E"/>
    <w:rsid w:val="00386EA1"/>
    <w:rsid w:val="003872E3"/>
    <w:rsid w:val="00387C07"/>
    <w:rsid w:val="003B1EB6"/>
    <w:rsid w:val="003B203A"/>
    <w:rsid w:val="003D5AC9"/>
    <w:rsid w:val="003E0415"/>
    <w:rsid w:val="003F02BC"/>
    <w:rsid w:val="003F2EAF"/>
    <w:rsid w:val="004055AD"/>
    <w:rsid w:val="00410BCC"/>
    <w:rsid w:val="004112C1"/>
    <w:rsid w:val="00421730"/>
    <w:rsid w:val="00434798"/>
    <w:rsid w:val="00436F02"/>
    <w:rsid w:val="004402DC"/>
    <w:rsid w:val="004433DC"/>
    <w:rsid w:val="00450964"/>
    <w:rsid w:val="004511B3"/>
    <w:rsid w:val="00453774"/>
    <w:rsid w:val="00456FD0"/>
    <w:rsid w:val="00460A5B"/>
    <w:rsid w:val="00465A0E"/>
    <w:rsid w:val="00466296"/>
    <w:rsid w:val="0047102E"/>
    <w:rsid w:val="00471CC4"/>
    <w:rsid w:val="00472378"/>
    <w:rsid w:val="004777AC"/>
    <w:rsid w:val="00495C95"/>
    <w:rsid w:val="004A2DB1"/>
    <w:rsid w:val="004A4FB1"/>
    <w:rsid w:val="004E0983"/>
    <w:rsid w:val="004E316F"/>
    <w:rsid w:val="004E6094"/>
    <w:rsid w:val="005014B3"/>
    <w:rsid w:val="00504FCB"/>
    <w:rsid w:val="0050613F"/>
    <w:rsid w:val="005173D6"/>
    <w:rsid w:val="00531A17"/>
    <w:rsid w:val="005328DD"/>
    <w:rsid w:val="005574CA"/>
    <w:rsid w:val="00566AEC"/>
    <w:rsid w:val="005845DD"/>
    <w:rsid w:val="005A3377"/>
    <w:rsid w:val="005A4CC8"/>
    <w:rsid w:val="005A5980"/>
    <w:rsid w:val="005A7DF9"/>
    <w:rsid w:val="005D751E"/>
    <w:rsid w:val="005F4A1A"/>
    <w:rsid w:val="005F4B1E"/>
    <w:rsid w:val="005F64A6"/>
    <w:rsid w:val="00610740"/>
    <w:rsid w:val="006171E1"/>
    <w:rsid w:val="006266D9"/>
    <w:rsid w:val="00626E4C"/>
    <w:rsid w:val="006331FA"/>
    <w:rsid w:val="00643955"/>
    <w:rsid w:val="00662988"/>
    <w:rsid w:val="006716EE"/>
    <w:rsid w:val="00687DC8"/>
    <w:rsid w:val="00693A71"/>
    <w:rsid w:val="006A07E9"/>
    <w:rsid w:val="006A5C99"/>
    <w:rsid w:val="006C0DB6"/>
    <w:rsid w:val="006C5A1F"/>
    <w:rsid w:val="006C7331"/>
    <w:rsid w:val="006C7F65"/>
    <w:rsid w:val="006D2BFD"/>
    <w:rsid w:val="006D574F"/>
    <w:rsid w:val="006D5A60"/>
    <w:rsid w:val="006F03F1"/>
    <w:rsid w:val="00706705"/>
    <w:rsid w:val="007131AB"/>
    <w:rsid w:val="00722D5F"/>
    <w:rsid w:val="00730A6D"/>
    <w:rsid w:val="00743018"/>
    <w:rsid w:val="00744AB8"/>
    <w:rsid w:val="00765C55"/>
    <w:rsid w:val="0076747E"/>
    <w:rsid w:val="007735C0"/>
    <w:rsid w:val="00784B81"/>
    <w:rsid w:val="00792916"/>
    <w:rsid w:val="00795AA4"/>
    <w:rsid w:val="007B6EA3"/>
    <w:rsid w:val="007B7D6C"/>
    <w:rsid w:val="007C6D65"/>
    <w:rsid w:val="007D6550"/>
    <w:rsid w:val="007D66AB"/>
    <w:rsid w:val="007E362D"/>
    <w:rsid w:val="0080730F"/>
    <w:rsid w:val="00811D05"/>
    <w:rsid w:val="00812C9F"/>
    <w:rsid w:val="008144C2"/>
    <w:rsid w:val="0081541E"/>
    <w:rsid w:val="008204DC"/>
    <w:rsid w:val="008226F9"/>
    <w:rsid w:val="00836169"/>
    <w:rsid w:val="0086422D"/>
    <w:rsid w:val="008645C4"/>
    <w:rsid w:val="00864713"/>
    <w:rsid w:val="00874A68"/>
    <w:rsid w:val="00874F1F"/>
    <w:rsid w:val="008942F4"/>
    <w:rsid w:val="008A04ED"/>
    <w:rsid w:val="008B1F84"/>
    <w:rsid w:val="008D57F9"/>
    <w:rsid w:val="008E06CD"/>
    <w:rsid w:val="008E13F8"/>
    <w:rsid w:val="008E3D61"/>
    <w:rsid w:val="008F4604"/>
    <w:rsid w:val="00902E35"/>
    <w:rsid w:val="00937143"/>
    <w:rsid w:val="009503B9"/>
    <w:rsid w:val="00955C19"/>
    <w:rsid w:val="00963D6A"/>
    <w:rsid w:val="00970964"/>
    <w:rsid w:val="00970F1E"/>
    <w:rsid w:val="00971146"/>
    <w:rsid w:val="0098621F"/>
    <w:rsid w:val="009C024D"/>
    <w:rsid w:val="009D5002"/>
    <w:rsid w:val="009E37E4"/>
    <w:rsid w:val="009E37E7"/>
    <w:rsid w:val="009E3E0F"/>
    <w:rsid w:val="009E49EC"/>
    <w:rsid w:val="009F0678"/>
    <w:rsid w:val="00A04A4D"/>
    <w:rsid w:val="00A12B0E"/>
    <w:rsid w:val="00A1736B"/>
    <w:rsid w:val="00A20468"/>
    <w:rsid w:val="00A24282"/>
    <w:rsid w:val="00A25E85"/>
    <w:rsid w:val="00A3123A"/>
    <w:rsid w:val="00A34D45"/>
    <w:rsid w:val="00A416C0"/>
    <w:rsid w:val="00A42D56"/>
    <w:rsid w:val="00A618BE"/>
    <w:rsid w:val="00A713FD"/>
    <w:rsid w:val="00A76417"/>
    <w:rsid w:val="00A8432C"/>
    <w:rsid w:val="00A84EAC"/>
    <w:rsid w:val="00A90338"/>
    <w:rsid w:val="00A93AED"/>
    <w:rsid w:val="00A95144"/>
    <w:rsid w:val="00A95E07"/>
    <w:rsid w:val="00AA0FD0"/>
    <w:rsid w:val="00AA2697"/>
    <w:rsid w:val="00AB00E4"/>
    <w:rsid w:val="00AB11AC"/>
    <w:rsid w:val="00AC7E88"/>
    <w:rsid w:val="00AD3A72"/>
    <w:rsid w:val="00AE1351"/>
    <w:rsid w:val="00AE3E20"/>
    <w:rsid w:val="00B170E9"/>
    <w:rsid w:val="00B51E2A"/>
    <w:rsid w:val="00B5654D"/>
    <w:rsid w:val="00B6503E"/>
    <w:rsid w:val="00B70BE3"/>
    <w:rsid w:val="00B771D3"/>
    <w:rsid w:val="00B807CB"/>
    <w:rsid w:val="00B9417E"/>
    <w:rsid w:val="00BA717B"/>
    <w:rsid w:val="00BA7DBB"/>
    <w:rsid w:val="00BB25B9"/>
    <w:rsid w:val="00BD6480"/>
    <w:rsid w:val="00BE3794"/>
    <w:rsid w:val="00C14B48"/>
    <w:rsid w:val="00C164ED"/>
    <w:rsid w:val="00C34A49"/>
    <w:rsid w:val="00C40ED2"/>
    <w:rsid w:val="00C45B41"/>
    <w:rsid w:val="00C53C6A"/>
    <w:rsid w:val="00C73D6B"/>
    <w:rsid w:val="00C8589F"/>
    <w:rsid w:val="00C85F8B"/>
    <w:rsid w:val="00CA47FA"/>
    <w:rsid w:val="00CB56F3"/>
    <w:rsid w:val="00CC49AA"/>
    <w:rsid w:val="00CD48F6"/>
    <w:rsid w:val="00CF72A0"/>
    <w:rsid w:val="00D10E03"/>
    <w:rsid w:val="00D20D57"/>
    <w:rsid w:val="00D25665"/>
    <w:rsid w:val="00D378B3"/>
    <w:rsid w:val="00D44770"/>
    <w:rsid w:val="00D47692"/>
    <w:rsid w:val="00D51306"/>
    <w:rsid w:val="00D554E8"/>
    <w:rsid w:val="00D6033B"/>
    <w:rsid w:val="00D96840"/>
    <w:rsid w:val="00DA0ECB"/>
    <w:rsid w:val="00DA34F8"/>
    <w:rsid w:val="00DA57BF"/>
    <w:rsid w:val="00DC00C8"/>
    <w:rsid w:val="00DC35EB"/>
    <w:rsid w:val="00DC61A6"/>
    <w:rsid w:val="00DD1094"/>
    <w:rsid w:val="00DE1330"/>
    <w:rsid w:val="00DE6279"/>
    <w:rsid w:val="00DF0491"/>
    <w:rsid w:val="00DF58CB"/>
    <w:rsid w:val="00DF714D"/>
    <w:rsid w:val="00E04B1B"/>
    <w:rsid w:val="00E0798E"/>
    <w:rsid w:val="00E23168"/>
    <w:rsid w:val="00E42BC3"/>
    <w:rsid w:val="00E501EC"/>
    <w:rsid w:val="00E5157B"/>
    <w:rsid w:val="00E61D30"/>
    <w:rsid w:val="00E62E45"/>
    <w:rsid w:val="00E655FF"/>
    <w:rsid w:val="00E65CEB"/>
    <w:rsid w:val="00E70D88"/>
    <w:rsid w:val="00E75BCE"/>
    <w:rsid w:val="00E86F7A"/>
    <w:rsid w:val="00E9645B"/>
    <w:rsid w:val="00EA3224"/>
    <w:rsid w:val="00EA3B3A"/>
    <w:rsid w:val="00EB12ED"/>
    <w:rsid w:val="00EB487F"/>
    <w:rsid w:val="00EC4326"/>
    <w:rsid w:val="00EC798D"/>
    <w:rsid w:val="00ED390D"/>
    <w:rsid w:val="00EF5B40"/>
    <w:rsid w:val="00F0241C"/>
    <w:rsid w:val="00F12935"/>
    <w:rsid w:val="00F1707A"/>
    <w:rsid w:val="00F35894"/>
    <w:rsid w:val="00F45A50"/>
    <w:rsid w:val="00F50DE2"/>
    <w:rsid w:val="00F5444D"/>
    <w:rsid w:val="00F54EEF"/>
    <w:rsid w:val="00F55E50"/>
    <w:rsid w:val="00F571DF"/>
    <w:rsid w:val="00F76FE9"/>
    <w:rsid w:val="00F95ECC"/>
    <w:rsid w:val="00FD3D30"/>
    <w:rsid w:val="00FD6B10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8809A8D"/>
  <w15:docId w15:val="{4CA2B4E5-25F8-4ED6-9CEA-B9CC5F8E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88"/>
    <w:pPr>
      <w:spacing w:line="280" w:lineRule="exact"/>
      <w:jc w:val="both"/>
    </w:pPr>
    <w:rPr>
      <w:rFonts w:ascii="Segoe UI" w:eastAsia="Times New Roman" w:hAnsi="Segoe UI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54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01603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64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80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64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80"/>
    <w:rPr>
      <w:rFonts w:ascii="Arial" w:eastAsia="Times New Roman" w:hAnsi="Arial" w:cs="Times New Roman"/>
      <w:sz w:val="18"/>
      <w:szCs w:val="20"/>
      <w:lang w:val="en-GB"/>
    </w:rPr>
  </w:style>
  <w:style w:type="table" w:styleId="TableGridLight">
    <w:name w:val="Grid Table Light"/>
    <w:basedOn w:val="TableNormal"/>
    <w:uiPriority w:val="40"/>
    <w:rsid w:val="00D9684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27D16F39FE5D4784293B3F3C534921" ma:contentTypeVersion="4" ma:contentTypeDescription="Ein neues Dokument erstellen." ma:contentTypeScope="" ma:versionID="744a26def2a24db0546a43c9e13149ba">
  <xsd:schema xmlns:xsd="http://www.w3.org/2001/XMLSchema" xmlns:xs="http://www.w3.org/2001/XMLSchema" xmlns:p="http://schemas.microsoft.com/office/2006/metadata/properties" xmlns:ns2="8bc7c3db-af68-4e97-9582-8668b10e46a3" xmlns:ns3="2d423274-8129-4a17-94c0-ff32c117e5d2" targetNamespace="http://schemas.microsoft.com/office/2006/metadata/properties" ma:root="true" ma:fieldsID="0b6b9ef7410b65afbe3484132ff24582" ns2:_="" ns3:_="">
    <xsd:import namespace="8bc7c3db-af68-4e97-9582-8668b10e46a3"/>
    <xsd:import namespace="2d423274-8129-4a17-94c0-ff32c117e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c3db-af68-4e97-9582-8668b10e4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23274-8129-4a17-94c0-ff32c117e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2F716-6740-B845-B038-3A87BB49C0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17A4D-D596-43BB-9794-BE9218753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1F3A8-7EEB-4DF6-9511-7EEE135A86E8}"/>
</file>

<file path=customXml/itemProps4.xml><?xml version="1.0" encoding="utf-8"?>
<ds:datastoreItem xmlns:ds="http://schemas.openxmlformats.org/officeDocument/2006/customXml" ds:itemID="{3FE617CF-8371-445B-B065-2F7BD3900B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</dc:creator>
  <cp:keywords/>
  <dc:description/>
  <cp:lastModifiedBy>Sebastian Reff</cp:lastModifiedBy>
  <cp:revision>84</cp:revision>
  <dcterms:created xsi:type="dcterms:W3CDTF">2022-05-01T10:53:00Z</dcterms:created>
  <dcterms:modified xsi:type="dcterms:W3CDTF">2022-05-12T13:41:00Z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0x0101001C27D16F39FE5D4784293B3F3C534921</vt:lpwstr>
  </property>
</Properties>
</file>