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sz w:val="18"/>
          <w:szCs w:val="18"/>
        </w:rPr>
      </w:pPr>
      <w:bookmarkStart w:colFirst="0" w:colLast="0" w:name="_gjdgxs" w:id="0"/>
      <w:bookmarkEnd w:id="0"/>
      <w:r w:rsidDel="00000000" w:rsidR="00000000" w:rsidRPr="00000000">
        <w:rPr>
          <w:sz w:val="18"/>
          <w:szCs w:val="18"/>
          <w:rtl w:val="0"/>
        </w:rPr>
        <w:t xml:space="preserve">Group: Prime Software</w:t>
      </w:r>
    </w:p>
    <w:p w:rsidR="00000000" w:rsidDel="00000000" w:rsidP="00000000" w:rsidRDefault="00000000" w:rsidRPr="00000000" w14:paraId="00000002">
      <w:pPr>
        <w:spacing w:line="240" w:lineRule="auto"/>
        <w:jc w:val="right"/>
        <w:rPr>
          <w:sz w:val="18"/>
          <w:szCs w:val="18"/>
        </w:rPr>
      </w:pPr>
      <w:bookmarkStart w:colFirst="0" w:colLast="0" w:name="_lhkhdh1v7kkj" w:id="1"/>
      <w:bookmarkEnd w:id="1"/>
      <w:r w:rsidDel="00000000" w:rsidR="00000000" w:rsidRPr="00000000">
        <w:rPr>
          <w:sz w:val="18"/>
          <w:szCs w:val="18"/>
          <w:rtl w:val="0"/>
        </w:rPr>
        <w:t xml:space="preserve">Sana Khan</w:t>
      </w:r>
    </w:p>
    <w:p w:rsidR="00000000" w:rsidDel="00000000" w:rsidP="00000000" w:rsidRDefault="00000000" w:rsidRPr="00000000" w14:paraId="00000003">
      <w:pPr>
        <w:spacing w:line="240" w:lineRule="auto"/>
        <w:jc w:val="right"/>
        <w:rPr>
          <w:sz w:val="18"/>
          <w:szCs w:val="18"/>
        </w:rPr>
      </w:pPr>
      <w:bookmarkStart w:colFirst="0" w:colLast="0" w:name="_kcw4ktwyhxqo" w:id="2"/>
      <w:bookmarkEnd w:id="2"/>
      <w:r w:rsidDel="00000000" w:rsidR="00000000" w:rsidRPr="00000000">
        <w:rPr>
          <w:sz w:val="18"/>
          <w:szCs w:val="18"/>
          <w:rtl w:val="0"/>
        </w:rPr>
        <w:t xml:space="preserve">Jiahao Li</w:t>
      </w:r>
    </w:p>
    <w:p w:rsidR="00000000" w:rsidDel="00000000" w:rsidP="00000000" w:rsidRDefault="00000000" w:rsidRPr="00000000" w14:paraId="00000004">
      <w:pPr>
        <w:spacing w:line="240" w:lineRule="auto"/>
        <w:jc w:val="right"/>
        <w:rPr>
          <w:sz w:val="18"/>
          <w:szCs w:val="18"/>
        </w:rPr>
      </w:pPr>
      <w:bookmarkStart w:colFirst="0" w:colLast="0" w:name="_ftryi0h6rnk8" w:id="3"/>
      <w:bookmarkEnd w:id="3"/>
      <w:r w:rsidDel="00000000" w:rsidR="00000000" w:rsidRPr="00000000">
        <w:rPr>
          <w:sz w:val="18"/>
          <w:szCs w:val="18"/>
          <w:rtl w:val="0"/>
        </w:rPr>
        <w:t xml:space="preserve">Mckenzie Busenius</w:t>
      </w:r>
    </w:p>
    <w:p w:rsidR="00000000" w:rsidDel="00000000" w:rsidP="00000000" w:rsidRDefault="00000000" w:rsidRPr="00000000" w14:paraId="00000005">
      <w:pPr>
        <w:spacing w:line="240" w:lineRule="auto"/>
        <w:jc w:val="right"/>
        <w:rPr>
          <w:sz w:val="18"/>
          <w:szCs w:val="18"/>
        </w:rPr>
      </w:pPr>
      <w:bookmarkStart w:colFirst="0" w:colLast="0" w:name="_p1rfgy1hbkmr" w:id="4"/>
      <w:bookmarkEnd w:id="4"/>
      <w:r w:rsidDel="00000000" w:rsidR="00000000" w:rsidRPr="00000000">
        <w:rPr>
          <w:sz w:val="18"/>
          <w:szCs w:val="18"/>
          <w:rtl w:val="0"/>
        </w:rPr>
        <w:t xml:space="preserve">Mfonisoabasi James</w:t>
      </w:r>
    </w:p>
    <w:p w:rsidR="00000000" w:rsidDel="00000000" w:rsidP="00000000" w:rsidRDefault="00000000" w:rsidRPr="00000000" w14:paraId="00000006">
      <w:pPr>
        <w:jc w:val="center"/>
        <w:rPr>
          <w:sz w:val="28"/>
          <w:szCs w:val="28"/>
        </w:rPr>
      </w:pPr>
      <w:bookmarkStart w:colFirst="0" w:colLast="0" w:name="_sex9mzfb4duz" w:id="5"/>
      <w:bookmarkEnd w:id="5"/>
      <w:r w:rsidDel="00000000" w:rsidR="00000000" w:rsidRPr="00000000">
        <w:rPr>
          <w:sz w:val="28"/>
          <w:szCs w:val="28"/>
          <w:rtl w:val="0"/>
        </w:rPr>
        <w:t xml:space="preserve">Analysis of Usability Questions</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Usability questions were designed to get stakeholders response for the Balsamic prototype of University of Regina(UofR) engineering website. In order to check usability of the website, five usability questions were given to each stakeholder including staff, parents, current student and future students. </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Stakeholders were easily able to navigate through the site and successfully finished the given tasks. However, some of the feedback responses that we received included more content on each engineering program, implementation of news and events at homepage so that every stakeholder can see activities of their interest, and general information related to admissions, courses, scholarships and research shares the interest of all stakeholders and should be discoverable by everyone. </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Therefore, as a result of user feedback some changes were made in the design. Social media profile was provided at the homepage in order keep users up to date with recent activities and news. General admission inquiry and financing resources were added to navigation bar at every stakeholder page. The top banner showing with the picture at homepage will be showing recent news and events with related visuals.</w:t>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