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Integrity in the Era of Generative AI</w:t>
      </w:r>
    </w:p>
    <w:p>
      <w:r>
        <w:rPr>
          <w:b/>
        </w:rPr>
        <w:t xml:space="preserve">Abstract. </w:t>
      </w:r>
      <w:r>
        <w:t>This mini-thesis investigates assessment integrity as a specific problem for contemporary education. It argues that authentic demonstration of learning when generative tools are available cannot be addressed by deploying an unconstrained language model alone. Drawing on research and institutional guidance, the paper critically examines the promise and limitations of educational generative AI, proposes process portfolios, oral defenses, and declared AI assistance, and specifies a rigorous evaluation centered on evidence of independent reasoning and transparent tool use. It also examines the consequential risk of punitive detector-based policies that misclassify legitimate writing.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assessment integrity;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assessment integrity, this shift exposes a specific problem: authentic demonstration of learning when generative tools are available.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assessment integrity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assessment integrity, identify the gap between current tool affordances and educational requirements, and propose an evaluable implementation. Three connected questions guide the argument: What forms of assessment integrity are not reliably addressed by generic conversational interfaces? Which human and technical safeguards preserve learner agency? And what evidence would demonstrate improvement in evidence of independent reasoning and transparent tool use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assessment integrity, the distinction is especially important because punitive detector-based policies that misclassify legitimate writing.</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assessment integrity,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assessment integrity,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process portfolios, oral defenses, and declared AI assistance could improve evidence of independent reasoning and transparent tool use while preventing punitive detector-based policies that misclassify legitimate writing.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process portfolios, oral defenses, and declared AI assistance.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assessment integrity,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evidence of independent reasoning and transparent tool use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assessment integrity,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punitive detector-based policies that misclassify legitimate writing.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evidence of independent reasoning and transparent tool use,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assessment integrity, evaluators should triangulate portfolio histories, examiner judgments, and student fairness interviews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assessment integrity, sustained evidence of evidence of independent reasoning and transparent tool use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process portfolios, oral defenses, and declared AI assistance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assessment integrity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authentic demonstration of learning when generative tools are available may improve evidence of independent reasoning and transparent tool use while limiting punitive detector-based policies that misclassify legitimate writing.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