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Generative AI for Educational Game Design</w:t>
      </w:r>
    </w:p>
    <w:p>
      <w:r>
        <w:rPr>
          <w:b/>
        </w:rPr>
        <w:t xml:space="preserve">Abstract. </w:t>
      </w:r>
      <w:r>
        <w:t>This mini-thesis investigates game-based learning as a specific problem for contemporary education. It argues that alignment of adaptive game mechanics with explicit curricular outcomes cannot be addressed by deploying an unconstrained language model alone. Drawing on research and institutional guidance, the paper critically examines the promise and limitations of educational generative AI, proposes teacher-authored learning objectives, AI-generated scenarios, and validated challenge rules, and specifies a rigorous evaluation centered on durable learning transfer rather than engagement alone. It also examines the consequential risk of reward loops that optimize play time instead of understanding.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game-based learning;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game-based learning, this shift exposes a specific problem: alignment of adaptive game mechanics with explicit curricular outcomes.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game-based learning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game-based learning, identify the gap between current tool affordances and educational requirements, and propose an evaluable implementation. Three connected questions guide the argument: What forms of game-based learning are not reliably addressed by generic conversational interfaces? Which human and technical safeguards preserve learner agency? And what evidence would demonstrate improvement in durable learning transfer rather than engagement alone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game-based learning, the distinction is especially important because reward loops that optimize play time instead of understanding.</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game-based learning,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game-based learning,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teacher-authored learning objectives, AI-generated scenarios, and validated challenge rules could improve durable learning transfer rather than engagement alone while preventing reward loops that optimize play time instead of understanding.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teacher-authored learning objectives, AI-generated scenarios, and validated challenge rules.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game-based learning,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durable learning transfer rather than engagement alone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game-based learning,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reward loops that optimize play time instead of understanding.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durable learning transfer rather than engagement alone,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game-based learning, evaluators should triangulate pretests, delayed posttests, interaction logs, and learner interviews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game-based learning, sustained evidence of durable learning transfer rather than engagement alone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teacher-authored learning objectives, AI-generated scenarios, and validated challenge rules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game-based learning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alignment of adaptive game mechanics with explicit curricular outcomes may improve durable learning transfer rather than engagement alone while limiting reward loops that optimize play time instead of understanding.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