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Well known ports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20 (FTP-Data)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داده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فایلی در فرآیند انتقال فایل</w:t>
      </w:r>
      <w:r>
        <w:rPr>
          <w:b w:val="0"/>
          <w:i w:val="0"/>
          <w:strike w:val="0"/>
          <w:rtl w:val="0"/>
        </w:rPr>
        <w:t xml:space="preserve"> (FTP) </w:t>
      </w:r>
      <w:r>
        <w:rPr>
          <w:b w:val="0"/>
          <w:i w:val="0"/>
          <w:strike w:val="0"/>
          <w:rtl/>
        </w:rPr>
        <w:t>بین سرور و کلاینت رد و بدل شوند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21 (FTP-Control)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دستورات کنترلی و مدیریتی</w:t>
      </w:r>
      <w:r>
        <w:rPr>
          <w:b w:val="0"/>
          <w:i w:val="0"/>
          <w:strike w:val="0"/>
          <w:rtl w:val="0"/>
        </w:rPr>
        <w:t xml:space="preserve"> FTP </w:t>
      </w:r>
      <w:r>
        <w:rPr>
          <w:b w:val="0"/>
          <w:i w:val="0"/>
          <w:strike w:val="0"/>
          <w:rtl/>
        </w:rPr>
        <w:t>بین سرور و کلاینت رد و بدل شوند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22 (SSH)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ایجاد ارتباط امن و رمزنگاری شده با سرور از طریق پروتکل</w:t>
      </w:r>
      <w:r>
        <w:rPr>
          <w:b w:val="0"/>
          <w:i w:val="0"/>
          <w:strike w:val="0"/>
          <w:rtl w:val="0"/>
        </w:rPr>
        <w:t xml:space="preserve"> SSH (Secure Shell).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23 (Telnet)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ایجاد اتصال ریموت به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دسترسی به خط فرمان آنها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25 (SMTP)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ارسال و دریافت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بین سرورهای ارسال و دریافت ایمیل</w:t>
      </w:r>
      <w:r>
        <w:rPr>
          <w:b w:val="0"/>
          <w:i w:val="0"/>
          <w:strike w:val="0"/>
          <w:rtl w:val="0"/>
        </w:rPr>
        <w:t xml:space="preserve"> (Simple Mail Transfer Protocol).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53 (DNS)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انتقال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و معکوس، تبدیل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به نام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</w:t>
      </w:r>
      <w:r>
        <w:rPr>
          <w:b w:val="0"/>
          <w:i w:val="0"/>
          <w:strike w:val="0"/>
          <w:rtl w:val="0"/>
        </w:rPr>
        <w:t xml:space="preserve"> (Domain Name System).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80 (HTTP)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انتقال صفحات وب بین سرورها و مرورگرها به صورت غیر رمزنگاری شده</w:t>
      </w:r>
      <w:r>
        <w:rPr>
          <w:b w:val="0"/>
          <w:i w:val="0"/>
          <w:strike w:val="0"/>
          <w:rtl w:val="0"/>
        </w:rPr>
        <w:t xml:space="preserve"> (Hypertext Transfer Protocol).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110 (POP3)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دریافت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از سرورهای ارسال و دریافت ایمیل</w:t>
      </w:r>
      <w:r>
        <w:rPr>
          <w:b w:val="0"/>
          <w:i w:val="0"/>
          <w:strike w:val="0"/>
          <w:rtl w:val="0"/>
        </w:rPr>
        <w:t xml:space="preserve"> (Post Office Protocol version 3).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119 (NNTP)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دسترسی به گروه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خبری و انتقال متن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خبری بین سرورهای خبری</w:t>
      </w:r>
      <w:r>
        <w:rPr>
          <w:b w:val="0"/>
          <w:i w:val="0"/>
          <w:strike w:val="0"/>
          <w:rtl w:val="0"/>
        </w:rPr>
        <w:t xml:space="preserve"> (Network News Transfer Protocol).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139 (NetBIOS)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ارتباط و اشتراک گذاری منابع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مبتنی بر</w:t>
      </w:r>
      <w:r>
        <w:rPr>
          <w:b w:val="0"/>
          <w:i w:val="0"/>
          <w:strike w:val="0"/>
          <w:rtl w:val="0"/>
        </w:rPr>
        <w:t xml:space="preserve"> NetBIOS.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143 (IMAP)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دسترسی و مدیریت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سرورهای ارسال و دریافت ایمیل</w:t>
      </w:r>
      <w:r>
        <w:rPr>
          <w:b w:val="0"/>
          <w:i w:val="0"/>
          <w:strike w:val="0"/>
          <w:rtl w:val="0"/>
        </w:rPr>
        <w:t xml:space="preserve"> (Internet Message Access Protocol).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161 (SNMP)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مدیریت و نظارت بر تجهیزات شبکه از طریق پروتکل</w:t>
      </w:r>
      <w:r>
        <w:rPr>
          <w:b w:val="0"/>
          <w:i w:val="0"/>
          <w:strike w:val="0"/>
          <w:rtl w:val="0"/>
        </w:rPr>
        <w:t xml:space="preserve"> SNMP (Simple Network Management Protocol).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465 (SMTPS)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ارسال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از طریق پروتکل</w:t>
      </w:r>
      <w:r>
        <w:rPr>
          <w:b w:val="0"/>
          <w:i w:val="0"/>
          <w:strike w:val="0"/>
          <w:rtl w:val="0"/>
        </w:rPr>
        <w:t xml:space="preserve"> SMTP </w:t>
      </w:r>
      <w:r>
        <w:rPr>
          <w:b w:val="0"/>
          <w:i w:val="0"/>
          <w:strike w:val="0"/>
          <w:rtl/>
        </w:rPr>
        <w:t>به صورت رمزنگاری شده</w:t>
      </w:r>
      <w:r>
        <w:rPr>
          <w:b w:val="0"/>
          <w:i w:val="0"/>
          <w:strike w:val="0"/>
          <w:rtl w:val="0"/>
        </w:rPr>
        <w:t xml:space="preserve"> (SMTP over SSL).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993 (IMAPS)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دسترسی و مدیریت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سرورهای ارسال و دریافت ایمیل به صورت رمزنگاری شده</w:t>
      </w:r>
      <w:r>
        <w:rPr>
          <w:b w:val="0"/>
          <w:i w:val="0"/>
          <w:strike w:val="0"/>
          <w:rtl w:val="0"/>
        </w:rPr>
        <w:t xml:space="preserve"> (IMAP over SSL).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995 (POP3S)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دریافت ایمیل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از سرورهای ارسال و دریافت ایمیل به صورت رمزنگاری شده</w:t>
      </w:r>
      <w:r>
        <w:rPr>
          <w:b w:val="0"/>
          <w:i w:val="0"/>
          <w:strike w:val="0"/>
          <w:rtl w:val="0"/>
        </w:rPr>
        <w:t xml:space="preserve"> (POP3 over SSL).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443 (HTTPS)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انتقال صفحات وب بین سرورها و مرورگرها به صورت رمزنگاری شده</w:t>
      </w:r>
      <w:r>
        <w:rPr>
          <w:b w:val="0"/>
          <w:i w:val="0"/>
          <w:strike w:val="0"/>
          <w:rtl w:val="0"/>
        </w:rPr>
        <w:t xml:space="preserve"> (HTTP over SSL/TLS).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1433 (MS SQL)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ارتباط با پایگاه داده</w:t>
      </w:r>
      <w:r>
        <w:rPr>
          <w:b w:val="0"/>
          <w:i w:val="0"/>
          <w:strike w:val="0"/>
          <w:rtl w:val="0"/>
        </w:rPr>
        <w:t xml:space="preserve"> Microsoft SQL Server.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3389 (RDP)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دسترسی از راه دور به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که از پروتکل</w:t>
      </w:r>
      <w:r>
        <w:rPr>
          <w:b w:val="0"/>
          <w:i w:val="0"/>
          <w:strike w:val="0"/>
          <w:rtl w:val="0"/>
        </w:rPr>
        <w:t xml:space="preserve"> Remote Desktop Protocol (RDP) </w:t>
      </w:r>
      <w:r>
        <w:rPr>
          <w:b w:val="0"/>
          <w:i w:val="0"/>
          <w:strike w:val="0"/>
          <w:rtl/>
        </w:rPr>
        <w:t>پشتیبانی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67 (DHCP-Server)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توسط سرورهای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برای اختصاص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شبکه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68 (DHCP-Client)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توسط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برای دریافت آدرس آی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پی از سرورهای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 شبکه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389 (LDAP)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برای دسترسی و مدیریت اطلاعات دایرکتوری</w:t>
      </w:r>
      <w:r>
        <w:rPr>
          <w:b w:val="0"/>
          <w:i w:val="0"/>
          <w:strike w:val="0"/>
          <w:rtl w:val="0"/>
        </w:rPr>
        <w:t xml:space="preserve"> Lightweight Directory Access Protocol (LDAP).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997"/>
        <w:gridCol w:w="662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  <w:rtl/>
              </w:rPr>
              <w:t>پورت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  <w:rtl/>
              </w:rPr>
              <w:t>کاربرد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FTP-Data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FTP-Control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22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Telnet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25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SMTP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53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80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HTTP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110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POP3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119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NNTP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139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NetBIOS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143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IMAP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161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SNMP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465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SMTPS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993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IMAPS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995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POP3S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443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HTTPS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1433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MS 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3389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RDP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67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DHCP-Server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68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DHCP-Client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389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LDAP</w:t>
            </w:r>
          </w:p>
        </w:tc>
      </w:tr>
    </w:tbl>
    <w:p>
      <w:pPr>
        <w:rPr>
          <w:b w:val="0"/>
          <w:i w:val="0"/>
          <w:strike w:val="0"/>
        </w:rPr>
      </w:pP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امیدوارم این جدول مورد استفاده شما قرار بگیرد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