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476B" w14:textId="77777777" w:rsidR="009769EA" w:rsidRPr="009769EA" w:rsidRDefault="009769EA" w:rsidP="009769EA">
      <w:pPr>
        <w:spacing w:after="0" w:line="240" w:lineRule="auto"/>
        <w:jc w:val="center"/>
        <w:rPr>
          <w:rFonts w:ascii="Arial" w:hAnsi="Arial" w:cs="Arial"/>
          <w:b/>
        </w:rPr>
      </w:pPr>
      <w:r w:rsidRPr="009769EA">
        <w:rPr>
          <w:rFonts w:ascii="Arial" w:hAnsi="Arial" w:cs="Arial"/>
          <w:b/>
        </w:rPr>
        <w:t xml:space="preserve">Violent Video Game Exposure and Its Relationship to Aggressive Behavior </w:t>
      </w:r>
    </w:p>
    <w:p w14:paraId="7464B281" w14:textId="77777777" w:rsidR="009769EA" w:rsidRPr="009769EA" w:rsidRDefault="009769EA" w:rsidP="009769EA">
      <w:pPr>
        <w:spacing w:after="0" w:line="240" w:lineRule="auto"/>
        <w:jc w:val="center"/>
        <w:rPr>
          <w:rFonts w:ascii="Arial" w:hAnsi="Arial" w:cs="Arial"/>
          <w:b/>
        </w:rPr>
      </w:pPr>
      <w:r w:rsidRPr="009769EA">
        <w:rPr>
          <w:rFonts w:ascii="Arial" w:hAnsi="Arial" w:cs="Arial"/>
          <w:b/>
        </w:rPr>
        <w:t xml:space="preserve">Among Senior High School Students at </w:t>
      </w:r>
      <w:proofErr w:type="gramStart"/>
      <w:r w:rsidRPr="009769EA">
        <w:rPr>
          <w:rFonts w:ascii="Arial" w:hAnsi="Arial" w:cs="Arial"/>
          <w:b/>
        </w:rPr>
        <w:t>South East</w:t>
      </w:r>
      <w:proofErr w:type="gramEnd"/>
      <w:r w:rsidRPr="009769EA">
        <w:rPr>
          <w:rFonts w:ascii="Arial" w:hAnsi="Arial" w:cs="Arial"/>
          <w:b/>
        </w:rPr>
        <w:t xml:space="preserve"> Asian Institute of </w:t>
      </w:r>
    </w:p>
    <w:p w14:paraId="5E212E2C" w14:textId="444A084C" w:rsidR="009769EA" w:rsidRPr="009769EA" w:rsidRDefault="009769EA" w:rsidP="009769EA">
      <w:pPr>
        <w:spacing w:after="0" w:line="240" w:lineRule="auto"/>
        <w:jc w:val="center"/>
        <w:rPr>
          <w:rFonts w:ascii="Arial" w:hAnsi="Arial" w:cs="Arial"/>
          <w:b/>
        </w:rPr>
      </w:pPr>
      <w:r w:rsidRPr="009769EA">
        <w:rPr>
          <w:rFonts w:ascii="Arial" w:hAnsi="Arial" w:cs="Arial"/>
          <w:b/>
        </w:rPr>
        <w:t xml:space="preserve">Technology Inc. (SEAIT) School Year 2025-2026 </w:t>
      </w:r>
    </w:p>
    <w:p w14:paraId="39F52C52" w14:textId="77777777" w:rsidR="009769EA" w:rsidRPr="009769EA" w:rsidRDefault="009769EA" w:rsidP="009769EA">
      <w:pPr>
        <w:spacing w:after="0" w:line="240" w:lineRule="auto"/>
        <w:jc w:val="center"/>
        <w:rPr>
          <w:rFonts w:ascii="Arial" w:hAnsi="Arial" w:cs="Arial"/>
          <w:b/>
        </w:rPr>
      </w:pPr>
    </w:p>
    <w:p w14:paraId="0DB21391" w14:textId="77777777" w:rsidR="009769EA" w:rsidRPr="001D0AF0" w:rsidRDefault="009769EA" w:rsidP="009769EA">
      <w:pPr>
        <w:spacing w:after="0" w:line="240" w:lineRule="auto"/>
        <w:rPr>
          <w:rFonts w:ascii="Arial" w:hAnsi="Arial" w:cs="Arial"/>
          <w:b/>
        </w:rPr>
      </w:pPr>
    </w:p>
    <w:p w14:paraId="03A569FC" w14:textId="77777777" w:rsidR="009769EA" w:rsidRPr="001D0AF0" w:rsidRDefault="009769EA" w:rsidP="009769EA">
      <w:pPr>
        <w:spacing w:after="0" w:line="240" w:lineRule="auto"/>
        <w:jc w:val="center"/>
        <w:rPr>
          <w:rFonts w:ascii="Arial" w:hAnsi="Arial" w:cs="Arial"/>
          <w:b/>
        </w:rPr>
      </w:pPr>
    </w:p>
    <w:p w14:paraId="7BDFA6E2" w14:textId="77777777" w:rsidR="009769EA" w:rsidRPr="001D0AF0" w:rsidRDefault="009769EA" w:rsidP="009769EA">
      <w:pPr>
        <w:spacing w:after="0" w:line="240" w:lineRule="auto"/>
        <w:jc w:val="center"/>
        <w:rPr>
          <w:rFonts w:ascii="Arial" w:hAnsi="Arial" w:cs="Arial"/>
          <w:b/>
        </w:rPr>
      </w:pPr>
    </w:p>
    <w:p w14:paraId="4E123119" w14:textId="77777777" w:rsidR="009769EA" w:rsidRPr="001D0AF0" w:rsidRDefault="009769EA" w:rsidP="009769EA">
      <w:pPr>
        <w:spacing w:after="0" w:line="240" w:lineRule="auto"/>
        <w:jc w:val="center"/>
        <w:rPr>
          <w:rFonts w:ascii="Arial" w:hAnsi="Arial" w:cs="Arial"/>
          <w:b/>
        </w:rPr>
      </w:pPr>
    </w:p>
    <w:p w14:paraId="2AF275CF" w14:textId="77777777" w:rsidR="009769EA" w:rsidRPr="001D0AF0" w:rsidRDefault="009769EA" w:rsidP="009769EA">
      <w:pPr>
        <w:spacing w:after="0" w:line="240" w:lineRule="auto"/>
        <w:jc w:val="center"/>
        <w:rPr>
          <w:rFonts w:ascii="Arial" w:hAnsi="Arial" w:cs="Arial"/>
          <w:bCs/>
        </w:rPr>
      </w:pPr>
      <w:r w:rsidRPr="001D0AF0">
        <w:rPr>
          <w:rFonts w:ascii="Arial" w:hAnsi="Arial" w:cs="Arial"/>
          <w:b/>
        </w:rPr>
        <mc:AlternateContent>
          <mc:Choice Requires="wps">
            <w:drawing>
              <wp:anchor distT="0" distB="0" distL="0" distR="0" simplePos="0" relativeHeight="251660288" behindDoc="0" locked="0" layoutInCell="1" allowOverlap="1" wp14:anchorId="4608151B" wp14:editId="3F1E9569">
                <wp:simplePos x="0" y="0"/>
                <wp:positionH relativeFrom="column">
                  <wp:posOffset>659130</wp:posOffset>
                </wp:positionH>
                <wp:positionV relativeFrom="paragraph">
                  <wp:posOffset>187960</wp:posOffset>
                </wp:positionV>
                <wp:extent cx="4019550" cy="0"/>
                <wp:effectExtent l="0" t="0" r="0" b="0"/>
                <wp:wrapNone/>
                <wp:docPr id="12162287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9550" cy="0"/>
                        </a:xfrm>
                        <a:prstGeom prst="line">
                          <a:avLst/>
                        </a:prstGeom>
                        <a:ln w="6350" cap="flat" cmpd="sng">
                          <a:solidFill>
                            <a:srgbClr val="000000"/>
                          </a:solidFill>
                          <a:prstDash val="solid"/>
                          <a:miter/>
                          <a:headEnd/>
                          <a:tailEnd/>
                        </a:ln>
                      </wps:spPr>
                      <wps:bodyPr/>
                    </wps:wsp>
                  </a:graphicData>
                </a:graphic>
                <wp14:sizeRelH relativeFrom="page">
                  <wp14:pctWidth>0</wp14:pctWidth>
                </wp14:sizeRelH>
                <wp14:sizeRelV relativeFrom="page">
                  <wp14:pctHeight>0</wp14:pctHeight>
                </wp14:sizeRelV>
              </wp:anchor>
            </w:drawing>
          </mc:Choice>
          <mc:Fallback>
            <w:pict>
              <v:line w14:anchorId="1715C0D5" id="Straight Connector 2"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1.9pt,14.8pt" to="368.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" strokeweight=".5pt">
                <v:stroke joinstyle="miter"/>
                <o:lock v:ext="edit" shapetype="f"/>
              </v:line>
            </w:pict>
          </mc:Fallback>
        </mc:AlternateContent>
      </w:r>
    </w:p>
    <w:p w14:paraId="329E44FE" w14:textId="77777777" w:rsidR="009769EA" w:rsidRPr="001D0AF0" w:rsidRDefault="009769EA" w:rsidP="009769EA">
      <w:pPr>
        <w:spacing w:after="0" w:line="240" w:lineRule="auto"/>
        <w:jc w:val="center"/>
        <w:rPr>
          <w:rFonts w:ascii="Arial" w:hAnsi="Arial" w:cs="Arial"/>
          <w:bCs/>
        </w:rPr>
      </w:pPr>
    </w:p>
    <w:p w14:paraId="7CC97FFD" w14:textId="77777777" w:rsidR="009769EA" w:rsidRPr="001D0AF0" w:rsidRDefault="009769EA" w:rsidP="009769EA">
      <w:pPr>
        <w:spacing w:after="0" w:line="240" w:lineRule="auto"/>
        <w:jc w:val="center"/>
        <w:rPr>
          <w:rFonts w:ascii="Arial" w:hAnsi="Arial" w:cs="Arial"/>
          <w:bCs/>
        </w:rPr>
      </w:pPr>
      <w:r w:rsidRPr="001D0AF0">
        <w:rPr>
          <w:rFonts w:ascii="Arial" w:hAnsi="Arial" w:cs="Arial"/>
          <w:bCs/>
        </w:rPr>
        <w:t xml:space="preserve">A Research Title Proposal Presented to the Faculty of the </w:t>
      </w:r>
    </w:p>
    <w:p w14:paraId="59400432" w14:textId="77777777" w:rsidR="009769EA" w:rsidRPr="001D0AF0" w:rsidRDefault="009769EA" w:rsidP="009769EA">
      <w:pPr>
        <w:spacing w:after="0" w:line="240" w:lineRule="auto"/>
        <w:jc w:val="center"/>
        <w:rPr>
          <w:rFonts w:ascii="Arial" w:hAnsi="Arial" w:cs="Arial"/>
          <w:bCs/>
        </w:rPr>
      </w:pPr>
      <w:r w:rsidRPr="001D0AF0">
        <w:rPr>
          <w:rFonts w:ascii="Arial" w:hAnsi="Arial" w:cs="Arial"/>
          <w:bCs/>
        </w:rPr>
        <w:t>College of Information and Communication Technology</w:t>
      </w:r>
    </w:p>
    <w:p w14:paraId="07EDD29A" w14:textId="77777777" w:rsidR="009769EA" w:rsidRPr="001D0AF0" w:rsidRDefault="009769EA" w:rsidP="009769EA">
      <w:pPr>
        <w:spacing w:after="0" w:line="240" w:lineRule="auto"/>
        <w:jc w:val="center"/>
        <w:rPr>
          <w:rFonts w:ascii="Arial" w:hAnsi="Arial" w:cs="Arial"/>
          <w:bCs/>
        </w:rPr>
      </w:pPr>
      <w:proofErr w:type="gramStart"/>
      <w:r w:rsidRPr="001D0AF0">
        <w:rPr>
          <w:rFonts w:ascii="Arial" w:hAnsi="Arial" w:cs="Arial"/>
          <w:bCs/>
        </w:rPr>
        <w:t>South East</w:t>
      </w:r>
      <w:proofErr w:type="gramEnd"/>
      <w:r w:rsidRPr="001D0AF0">
        <w:rPr>
          <w:rFonts w:ascii="Arial" w:hAnsi="Arial" w:cs="Arial"/>
          <w:bCs/>
        </w:rPr>
        <w:t xml:space="preserve"> Asian Institute of Technology, Inc.</w:t>
      </w:r>
    </w:p>
    <w:p w14:paraId="49B508A7" w14:textId="77777777" w:rsidR="009769EA" w:rsidRPr="001D0AF0" w:rsidRDefault="009769EA" w:rsidP="009769EA">
      <w:pPr>
        <w:spacing w:after="0" w:line="240" w:lineRule="auto"/>
        <w:jc w:val="center"/>
        <w:rPr>
          <w:rFonts w:ascii="Arial" w:hAnsi="Arial" w:cs="Arial"/>
          <w:bCs/>
          <w:u w:val="single"/>
        </w:rPr>
      </w:pP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r w:rsidRPr="001D0AF0">
        <w:rPr>
          <w:rFonts w:ascii="Arial" w:hAnsi="Arial" w:cs="Arial"/>
          <w:bCs/>
          <w:u w:val="single"/>
        </w:rPr>
        <w:tab/>
      </w:r>
    </w:p>
    <w:p w14:paraId="4119DD0A" w14:textId="77777777" w:rsidR="009769EA" w:rsidRPr="001D0AF0" w:rsidRDefault="009769EA" w:rsidP="009769EA">
      <w:pPr>
        <w:spacing w:after="0" w:line="240" w:lineRule="auto"/>
        <w:jc w:val="center"/>
        <w:rPr>
          <w:rFonts w:ascii="Arial" w:hAnsi="Arial" w:cs="Arial"/>
          <w:bCs/>
        </w:rPr>
      </w:pPr>
    </w:p>
    <w:p w14:paraId="18419177" w14:textId="77777777" w:rsidR="009769EA" w:rsidRPr="001D0AF0" w:rsidRDefault="009769EA" w:rsidP="009769EA">
      <w:pPr>
        <w:spacing w:after="0" w:line="240" w:lineRule="auto"/>
        <w:jc w:val="center"/>
        <w:rPr>
          <w:rFonts w:ascii="Arial" w:hAnsi="Arial" w:cs="Arial"/>
          <w:bCs/>
        </w:rPr>
      </w:pPr>
    </w:p>
    <w:p w14:paraId="26764AFD" w14:textId="77777777" w:rsidR="009769EA" w:rsidRPr="001D0AF0" w:rsidRDefault="009769EA" w:rsidP="009769EA">
      <w:pPr>
        <w:spacing w:after="0" w:line="240" w:lineRule="auto"/>
        <w:jc w:val="center"/>
        <w:rPr>
          <w:rFonts w:ascii="Arial" w:hAnsi="Arial" w:cs="Arial"/>
          <w:bCs/>
        </w:rPr>
      </w:pPr>
    </w:p>
    <w:p w14:paraId="23278DB3" w14:textId="77777777" w:rsidR="009769EA" w:rsidRPr="001D0AF0" w:rsidRDefault="009769EA" w:rsidP="009769EA">
      <w:pPr>
        <w:spacing w:after="0" w:line="240" w:lineRule="auto"/>
        <w:jc w:val="center"/>
        <w:rPr>
          <w:rFonts w:ascii="Arial" w:hAnsi="Arial" w:cs="Arial"/>
          <w:bCs/>
        </w:rPr>
      </w:pPr>
    </w:p>
    <w:p w14:paraId="3F73D1F0" w14:textId="77777777" w:rsidR="009769EA" w:rsidRPr="001D0AF0" w:rsidRDefault="009769EA" w:rsidP="009769EA">
      <w:pPr>
        <w:spacing w:after="0" w:line="240" w:lineRule="auto"/>
        <w:jc w:val="center"/>
        <w:rPr>
          <w:rFonts w:ascii="Arial" w:hAnsi="Arial" w:cs="Arial"/>
          <w:b/>
        </w:rPr>
      </w:pPr>
    </w:p>
    <w:p w14:paraId="5949A9B8" w14:textId="77777777" w:rsidR="009769EA" w:rsidRPr="001D0AF0" w:rsidRDefault="009769EA" w:rsidP="009769EA">
      <w:pPr>
        <w:spacing w:after="0" w:line="240" w:lineRule="auto"/>
        <w:jc w:val="center"/>
        <w:rPr>
          <w:rFonts w:ascii="Arial" w:hAnsi="Arial" w:cs="Arial"/>
          <w:bCs/>
        </w:rPr>
      </w:pPr>
      <w:r w:rsidRPr="001D0AF0">
        <w:rPr>
          <w:rFonts w:ascii="Arial" w:hAnsi="Arial" w:cs="Arial"/>
          <w:bCs/>
        </w:rPr>
        <w:t>In Partial Fulfillment of the Requirements for the Subject</w:t>
      </w:r>
    </w:p>
    <w:p w14:paraId="7A00E742" w14:textId="77777777" w:rsidR="009769EA" w:rsidRPr="001D0AF0" w:rsidRDefault="009769EA" w:rsidP="009769EA">
      <w:pPr>
        <w:spacing w:after="0" w:line="240" w:lineRule="auto"/>
        <w:jc w:val="center"/>
        <w:rPr>
          <w:rFonts w:ascii="Arial" w:hAnsi="Arial" w:cs="Arial"/>
          <w:bCs/>
        </w:rPr>
      </w:pPr>
      <w:r w:rsidRPr="001D0AF0">
        <w:rPr>
          <w:rFonts w:ascii="Arial" w:hAnsi="Arial" w:cs="Arial"/>
          <w:bCs/>
        </w:rPr>
        <w:t>IT 227 – Quantitative Methods</w:t>
      </w:r>
    </w:p>
    <w:p w14:paraId="0FB4D301" w14:textId="77777777" w:rsidR="009769EA" w:rsidRPr="001D0AF0" w:rsidRDefault="009769EA" w:rsidP="009769EA">
      <w:pPr>
        <w:spacing w:after="0" w:line="240" w:lineRule="auto"/>
        <w:jc w:val="center"/>
        <w:rPr>
          <w:rFonts w:ascii="Arial" w:hAnsi="Arial" w:cs="Arial"/>
          <w:b/>
        </w:rPr>
      </w:pPr>
    </w:p>
    <w:p w14:paraId="270F82F0" w14:textId="77777777" w:rsidR="009769EA" w:rsidRPr="001D0AF0" w:rsidRDefault="009769EA" w:rsidP="009769EA">
      <w:pPr>
        <w:spacing w:after="0" w:line="240" w:lineRule="auto"/>
        <w:rPr>
          <w:rFonts w:ascii="Arial" w:hAnsi="Arial" w:cs="Arial"/>
          <w:b/>
        </w:rPr>
      </w:pPr>
    </w:p>
    <w:p w14:paraId="191F0629" w14:textId="77777777" w:rsidR="009769EA" w:rsidRPr="001D0AF0" w:rsidRDefault="009769EA" w:rsidP="009769EA">
      <w:pPr>
        <w:spacing w:after="0" w:line="240" w:lineRule="auto"/>
        <w:rPr>
          <w:rFonts w:ascii="Arial" w:hAnsi="Arial" w:cs="Arial"/>
          <w:b/>
        </w:rPr>
      </w:pPr>
    </w:p>
    <w:p w14:paraId="563C059F" w14:textId="77777777" w:rsidR="009769EA" w:rsidRPr="001D0AF0" w:rsidRDefault="009769EA" w:rsidP="009769EA">
      <w:pPr>
        <w:spacing w:after="0" w:line="240" w:lineRule="auto"/>
        <w:jc w:val="center"/>
        <w:rPr>
          <w:rFonts w:ascii="Arial" w:hAnsi="Arial" w:cs="Arial"/>
          <w:b/>
        </w:rPr>
      </w:pPr>
    </w:p>
    <w:p w14:paraId="57B07D7A" w14:textId="77777777" w:rsidR="009769EA" w:rsidRPr="001D0AF0" w:rsidRDefault="009769EA" w:rsidP="009769EA">
      <w:pPr>
        <w:spacing w:after="0" w:line="240" w:lineRule="auto"/>
        <w:jc w:val="center"/>
        <w:rPr>
          <w:rFonts w:ascii="Arial" w:hAnsi="Arial" w:cs="Arial"/>
          <w:b/>
        </w:rPr>
      </w:pPr>
      <w:r w:rsidRPr="001D0AF0">
        <w:rPr>
          <w:rFonts w:ascii="Arial" w:hAnsi="Arial" w:cs="Arial"/>
          <w:b/>
        </w:rPr>
        <w:t>Proponents:</w:t>
      </w:r>
    </w:p>
    <w:p w14:paraId="28CA8D8F" w14:textId="77777777" w:rsidR="009769EA" w:rsidRPr="001D0AF0" w:rsidRDefault="009769EA" w:rsidP="009769EA">
      <w:pPr>
        <w:spacing w:after="0" w:line="240" w:lineRule="auto"/>
        <w:jc w:val="center"/>
        <w:rPr>
          <w:rFonts w:ascii="Arial" w:hAnsi="Arial" w:cs="Arial"/>
          <w:b/>
        </w:rPr>
      </w:pPr>
    </w:p>
    <w:p w14:paraId="7DA5716D" w14:textId="77777777" w:rsidR="009769EA" w:rsidRPr="001D0AF0" w:rsidRDefault="009769EA" w:rsidP="009769EA">
      <w:pPr>
        <w:spacing w:after="0" w:line="240" w:lineRule="auto"/>
        <w:jc w:val="center"/>
        <w:rPr>
          <w:rFonts w:ascii="Arial" w:hAnsi="Arial" w:cs="Arial"/>
          <w:b/>
          <w:bCs/>
        </w:rPr>
      </w:pPr>
      <w:proofErr w:type="spellStart"/>
      <w:r w:rsidRPr="001D0AF0">
        <w:rPr>
          <w:rFonts w:ascii="Arial" w:hAnsi="Arial" w:cs="Arial"/>
          <w:b/>
          <w:bCs/>
        </w:rPr>
        <w:t>Andoyo</w:t>
      </w:r>
      <w:proofErr w:type="spellEnd"/>
      <w:r w:rsidRPr="001D0AF0">
        <w:rPr>
          <w:rFonts w:ascii="Arial" w:hAnsi="Arial" w:cs="Arial"/>
          <w:b/>
          <w:bCs/>
        </w:rPr>
        <w:t>, Jenny S.</w:t>
      </w:r>
    </w:p>
    <w:p w14:paraId="4EFD5191" w14:textId="77777777" w:rsidR="009769EA" w:rsidRPr="009769EA" w:rsidRDefault="009769EA" w:rsidP="009769EA">
      <w:pPr>
        <w:spacing w:after="0" w:line="240" w:lineRule="auto"/>
        <w:jc w:val="center"/>
        <w:rPr>
          <w:rFonts w:ascii="Arial" w:hAnsi="Arial" w:cs="Arial"/>
          <w:b/>
          <w:bCs/>
          <w:lang w:val="pt-BR"/>
        </w:rPr>
      </w:pPr>
      <w:r w:rsidRPr="009769EA">
        <w:rPr>
          <w:rFonts w:ascii="Arial" w:hAnsi="Arial" w:cs="Arial"/>
          <w:b/>
          <w:bCs/>
          <w:lang w:val="pt-BR"/>
        </w:rPr>
        <w:t>Batiancila, BJ P.</w:t>
      </w:r>
    </w:p>
    <w:p w14:paraId="672F01F6" w14:textId="77777777" w:rsidR="009769EA" w:rsidRPr="001D0AF0" w:rsidRDefault="009769EA" w:rsidP="009769EA">
      <w:pPr>
        <w:spacing w:after="0" w:line="240" w:lineRule="auto"/>
        <w:jc w:val="center"/>
        <w:rPr>
          <w:rFonts w:ascii="Arial" w:hAnsi="Arial" w:cs="Arial"/>
          <w:b/>
          <w:bCs/>
          <w:lang w:val="pt-BR"/>
        </w:rPr>
      </w:pPr>
      <w:r w:rsidRPr="001D0AF0">
        <w:rPr>
          <w:rFonts w:ascii="Arial" w:hAnsi="Arial" w:cs="Arial"/>
          <w:b/>
          <w:bCs/>
          <w:lang w:val="pt-BR"/>
        </w:rPr>
        <w:t>Felicilda, Ar-Jay A.</w:t>
      </w:r>
    </w:p>
    <w:p w14:paraId="116B35DA" w14:textId="77777777" w:rsidR="009769EA" w:rsidRPr="009769EA" w:rsidRDefault="009769EA" w:rsidP="009769EA">
      <w:pPr>
        <w:spacing w:after="0" w:line="240" w:lineRule="auto"/>
        <w:jc w:val="center"/>
        <w:rPr>
          <w:rFonts w:ascii="Arial" w:hAnsi="Arial" w:cs="Arial"/>
          <w:b/>
          <w:bCs/>
        </w:rPr>
      </w:pPr>
      <w:r w:rsidRPr="009769EA">
        <w:rPr>
          <w:rFonts w:ascii="Arial" w:hAnsi="Arial" w:cs="Arial"/>
          <w:b/>
          <w:bCs/>
        </w:rPr>
        <w:t>Fuentes, Crystel G.</w:t>
      </w:r>
    </w:p>
    <w:p w14:paraId="58FDACDB" w14:textId="77777777" w:rsidR="009769EA" w:rsidRPr="001D0AF0" w:rsidRDefault="009769EA" w:rsidP="009769EA">
      <w:pPr>
        <w:spacing w:after="0" w:line="240" w:lineRule="auto"/>
        <w:jc w:val="center"/>
        <w:rPr>
          <w:rFonts w:ascii="Arial" w:hAnsi="Arial" w:cs="Arial"/>
          <w:b/>
          <w:bCs/>
        </w:rPr>
      </w:pPr>
      <w:proofErr w:type="spellStart"/>
      <w:r w:rsidRPr="001D0AF0">
        <w:rPr>
          <w:rFonts w:ascii="Arial" w:hAnsi="Arial" w:cs="Arial"/>
          <w:b/>
          <w:bCs/>
        </w:rPr>
        <w:t>Panizales</w:t>
      </w:r>
      <w:proofErr w:type="spellEnd"/>
      <w:r w:rsidRPr="001D0AF0">
        <w:rPr>
          <w:rFonts w:ascii="Arial" w:hAnsi="Arial" w:cs="Arial"/>
          <w:b/>
          <w:bCs/>
        </w:rPr>
        <w:t>, Xanthea Marie A.</w:t>
      </w:r>
    </w:p>
    <w:p w14:paraId="16DD4466" w14:textId="77777777" w:rsidR="009769EA" w:rsidRPr="001D0AF0" w:rsidRDefault="009769EA" w:rsidP="009769EA">
      <w:pPr>
        <w:spacing w:after="0" w:line="240" w:lineRule="auto"/>
        <w:jc w:val="center"/>
        <w:rPr>
          <w:rFonts w:ascii="Arial" w:hAnsi="Arial" w:cs="Arial"/>
          <w:b/>
          <w:bCs/>
        </w:rPr>
      </w:pPr>
      <w:proofErr w:type="spellStart"/>
      <w:r w:rsidRPr="001D0AF0">
        <w:rPr>
          <w:rFonts w:ascii="Arial" w:hAnsi="Arial" w:cs="Arial"/>
          <w:b/>
          <w:bCs/>
        </w:rPr>
        <w:t>Tuling</w:t>
      </w:r>
      <w:proofErr w:type="spellEnd"/>
      <w:r w:rsidRPr="001D0AF0">
        <w:rPr>
          <w:rFonts w:ascii="Arial" w:hAnsi="Arial" w:cs="Arial"/>
          <w:b/>
          <w:bCs/>
        </w:rPr>
        <w:t>, Lady May P.</w:t>
      </w:r>
    </w:p>
    <w:p w14:paraId="4195B3AD" w14:textId="77777777" w:rsidR="009769EA" w:rsidRPr="001D0AF0" w:rsidRDefault="009769EA" w:rsidP="009769EA">
      <w:pPr>
        <w:spacing w:after="0" w:line="240" w:lineRule="auto"/>
        <w:jc w:val="center"/>
        <w:rPr>
          <w:rFonts w:ascii="Arial" w:hAnsi="Arial" w:cs="Arial"/>
          <w:b/>
          <w:bCs/>
        </w:rPr>
      </w:pPr>
    </w:p>
    <w:p w14:paraId="271ADDA6" w14:textId="77777777" w:rsidR="009769EA" w:rsidRPr="001D0AF0" w:rsidRDefault="009769EA" w:rsidP="009769EA">
      <w:pPr>
        <w:spacing w:after="0" w:line="240" w:lineRule="auto"/>
        <w:jc w:val="center"/>
        <w:rPr>
          <w:rFonts w:ascii="Arial" w:hAnsi="Arial" w:cs="Arial"/>
          <w:b/>
          <w:bCs/>
        </w:rPr>
      </w:pPr>
    </w:p>
    <w:p w14:paraId="4CB5EF10" w14:textId="77777777" w:rsidR="009769EA" w:rsidRPr="001D0AF0" w:rsidRDefault="009769EA" w:rsidP="009769EA">
      <w:pPr>
        <w:spacing w:after="0" w:line="240" w:lineRule="auto"/>
        <w:jc w:val="center"/>
        <w:rPr>
          <w:rFonts w:ascii="Arial" w:hAnsi="Arial" w:cs="Arial"/>
          <w:b/>
          <w:bCs/>
        </w:rPr>
      </w:pPr>
    </w:p>
    <w:p w14:paraId="7AA116C5" w14:textId="77777777" w:rsidR="009769EA" w:rsidRPr="001D0AF0" w:rsidRDefault="009769EA" w:rsidP="009769EA">
      <w:pPr>
        <w:spacing w:after="0" w:line="240" w:lineRule="auto"/>
        <w:jc w:val="center"/>
        <w:rPr>
          <w:rFonts w:ascii="Arial" w:hAnsi="Arial" w:cs="Arial"/>
        </w:rPr>
      </w:pPr>
      <w:r w:rsidRPr="001D0AF0">
        <w:rPr>
          <w:rFonts w:ascii="Arial" w:hAnsi="Arial" w:cs="Arial"/>
        </w:rPr>
        <w:t>Bachelor of Science in Information Technology</w:t>
      </w:r>
    </w:p>
    <w:p w14:paraId="10F37B3B" w14:textId="77777777" w:rsidR="009769EA" w:rsidRPr="001D0AF0" w:rsidRDefault="009769EA" w:rsidP="009769EA">
      <w:pPr>
        <w:spacing w:after="0" w:line="240" w:lineRule="auto"/>
        <w:jc w:val="center"/>
        <w:rPr>
          <w:rFonts w:ascii="Arial" w:hAnsi="Arial" w:cs="Arial"/>
        </w:rPr>
      </w:pPr>
      <w:r w:rsidRPr="001D0AF0">
        <w:rPr>
          <w:rFonts w:ascii="Arial" w:hAnsi="Arial" w:cs="Arial"/>
        </w:rPr>
        <w:t>Specialized in Business Analytics</w:t>
      </w:r>
    </w:p>
    <w:p w14:paraId="67CB3D0E" w14:textId="77777777" w:rsidR="009769EA" w:rsidRPr="001D0AF0" w:rsidRDefault="009769EA" w:rsidP="009769EA">
      <w:pPr>
        <w:spacing w:after="0" w:line="240" w:lineRule="auto"/>
        <w:jc w:val="center"/>
        <w:rPr>
          <w:rFonts w:ascii="Arial" w:hAnsi="Arial" w:cs="Arial"/>
          <w:b/>
          <w:bCs/>
        </w:rPr>
      </w:pPr>
    </w:p>
    <w:p w14:paraId="7AF22BE2" w14:textId="77777777" w:rsidR="009769EA" w:rsidRPr="001D0AF0" w:rsidRDefault="009769EA" w:rsidP="009769EA">
      <w:pPr>
        <w:spacing w:after="0" w:line="240" w:lineRule="auto"/>
        <w:jc w:val="center"/>
        <w:rPr>
          <w:rFonts w:ascii="Arial" w:hAnsi="Arial" w:cs="Arial"/>
          <w:b/>
          <w:bCs/>
        </w:rPr>
      </w:pPr>
    </w:p>
    <w:p w14:paraId="378A6939" w14:textId="77777777" w:rsidR="009769EA" w:rsidRPr="001D0AF0" w:rsidRDefault="009769EA" w:rsidP="009769EA">
      <w:pPr>
        <w:spacing w:after="0" w:line="240" w:lineRule="auto"/>
        <w:jc w:val="center"/>
        <w:rPr>
          <w:rFonts w:ascii="Arial" w:hAnsi="Arial" w:cs="Arial"/>
        </w:rPr>
      </w:pPr>
      <w:r w:rsidRPr="001D0AF0">
        <w:rPr>
          <w:rFonts w:ascii="Arial" w:hAnsi="Arial" w:cs="Arial"/>
        </w:rPr>
        <w:t>Gabriel, Cedie E.</w:t>
      </w:r>
    </w:p>
    <w:p w14:paraId="53F38DBE" w14:textId="77777777" w:rsidR="009769EA" w:rsidRPr="001D0AF0" w:rsidRDefault="009769EA" w:rsidP="009769EA">
      <w:pPr>
        <w:spacing w:after="0" w:line="240" w:lineRule="auto"/>
        <w:jc w:val="center"/>
        <w:rPr>
          <w:rFonts w:ascii="Arial" w:hAnsi="Arial" w:cs="Arial"/>
          <w:b/>
          <w:bCs/>
        </w:rPr>
      </w:pPr>
    </w:p>
    <w:p w14:paraId="41918A4A" w14:textId="77777777" w:rsidR="009769EA" w:rsidRPr="001D0AF0" w:rsidRDefault="009769EA" w:rsidP="009769EA">
      <w:pPr>
        <w:spacing w:after="0" w:line="240" w:lineRule="auto"/>
        <w:jc w:val="center"/>
        <w:rPr>
          <w:rFonts w:ascii="Arial" w:hAnsi="Arial" w:cs="Arial"/>
          <w:b/>
          <w:bCs/>
        </w:rPr>
      </w:pPr>
    </w:p>
    <w:p w14:paraId="077311AD" w14:textId="77777777" w:rsidR="009769EA" w:rsidRPr="001D0AF0" w:rsidRDefault="009769EA" w:rsidP="009769EA">
      <w:pPr>
        <w:spacing w:after="0" w:line="240" w:lineRule="auto"/>
        <w:jc w:val="center"/>
        <w:rPr>
          <w:rFonts w:ascii="Arial" w:hAnsi="Arial" w:cs="Arial"/>
        </w:rPr>
      </w:pPr>
      <w:r w:rsidRPr="001D0AF0">
        <w:rPr>
          <w:rFonts w:ascii="Arial" w:hAnsi="Arial" w:cs="Arial"/>
        </w:rPr>
        <w:t>September 2026</w:t>
      </w:r>
    </w:p>
    <w:p w14:paraId="6479D6B0" w14:textId="77777777" w:rsidR="009769EA" w:rsidRPr="001D0AF0" w:rsidRDefault="009769EA" w:rsidP="009769EA">
      <w:pPr>
        <w:spacing w:line="480" w:lineRule="auto"/>
        <w:rPr>
          <w:rFonts w:ascii="Arial" w:hAnsi="Arial" w:cs="Arial"/>
        </w:rPr>
      </w:pPr>
      <w:r w:rsidRPr="001D0AF0">
        <w:rPr>
          <w:rFonts w:ascii="Arial" w:hAnsi="Arial" w:cs="Arial"/>
        </w:rPr>
        <w:br w:type="page"/>
      </w:r>
    </w:p>
    <w:p w14:paraId="312E0AA9" w14:textId="77777777" w:rsidR="009769EA" w:rsidRPr="001D0AF0" w:rsidRDefault="009769EA" w:rsidP="009769EA">
      <w:pPr>
        <w:spacing w:line="480" w:lineRule="auto"/>
        <w:ind w:left="720"/>
        <w:jc w:val="center"/>
        <w:rPr>
          <w:rFonts w:ascii="Arial" w:hAnsi="Arial" w:cs="Arial"/>
          <w:b/>
          <w:bCs/>
        </w:rPr>
      </w:pPr>
      <w:r w:rsidRPr="001D0AF0">
        <w:rPr>
          <w:rFonts w:ascii="Arial" w:hAnsi="Arial" w:cs="Arial"/>
          <w:b/>
          <w:bCs/>
        </w:rPr>
        <w:lastRenderedPageBreak/>
        <w:t>CHAPTER I</w:t>
      </w:r>
    </w:p>
    <w:p w14:paraId="4E5BBE60" w14:textId="77777777" w:rsidR="009769EA" w:rsidRDefault="009769EA" w:rsidP="009769EA">
      <w:pPr>
        <w:spacing w:line="480" w:lineRule="auto"/>
        <w:ind w:left="720"/>
        <w:jc w:val="center"/>
        <w:rPr>
          <w:rFonts w:ascii="Arial" w:hAnsi="Arial" w:cs="Arial"/>
          <w:b/>
          <w:bCs/>
        </w:rPr>
      </w:pPr>
      <w:r w:rsidRPr="001D0AF0">
        <w:rPr>
          <w:rFonts w:ascii="Arial" w:hAnsi="Arial" w:cs="Arial"/>
          <w:b/>
          <w:bCs/>
        </w:rPr>
        <w:t>Background of the Study</w:t>
      </w:r>
    </w:p>
    <w:p w14:paraId="178675A1" w14:textId="77777777" w:rsidR="009769EA" w:rsidRPr="009769EA" w:rsidRDefault="009769EA" w:rsidP="009769EA">
      <w:pPr>
        <w:spacing w:line="480" w:lineRule="auto"/>
        <w:ind w:firstLine="720"/>
        <w:jc w:val="both"/>
        <w:rPr>
          <w:rFonts w:ascii="Arial" w:hAnsi="Arial" w:cs="Arial"/>
          <w:lang w:val="en"/>
        </w:rPr>
      </w:pPr>
      <w:r w:rsidRPr="009769EA">
        <w:rPr>
          <w:rFonts w:ascii="Arial" w:hAnsi="Arial" w:cs="Arial"/>
          <w:lang w:val="en"/>
        </w:rPr>
        <w:t xml:space="preserve">The rapid advancement of digital technology has made video games one of the most popular forms of entertainment among adolescents worldwide. With the widespread availability of smartphones, computers, gaming consoles, and internet access, many Senior High School students regularly engage in video gaming as part of their daily leisure activities. Among the various game genres, violent video games have become increasingly popular because they often involve combat, shooting, survival, and other forms of virtual violence. These games typically require active participation from players, making them more interactive than other forms of media. Since adolescence is a crucial stage of physical, emotional, and social development, understanding the relationship between violent video game exposure and aggressive behavior has become an important concern among educators, parents, and researchers. </w:t>
      </w:r>
    </w:p>
    <w:p w14:paraId="1C5B6108" w14:textId="35C16831" w:rsidR="009769EA" w:rsidRPr="009769EA" w:rsidRDefault="009769EA" w:rsidP="009769EA">
      <w:pPr>
        <w:spacing w:line="480" w:lineRule="auto"/>
        <w:ind w:firstLine="720"/>
        <w:jc w:val="both"/>
        <w:rPr>
          <w:rFonts w:ascii="Arial" w:hAnsi="Arial" w:cs="Arial"/>
          <w:lang w:val="en"/>
        </w:rPr>
      </w:pPr>
      <w:r w:rsidRPr="009769EA">
        <w:rPr>
          <w:rFonts w:ascii="Arial" w:hAnsi="Arial" w:cs="Arial"/>
          <w:lang w:val="en"/>
        </w:rPr>
        <w:t xml:space="preserve">The relationship between violent video game exposure and aggressive behavior has been widely investigated in international literature. Previous studies have reported varying findings </w:t>
      </w:r>
      <w:r w:rsidRPr="009769EA">
        <w:rPr>
          <w:rFonts w:ascii="Arial" w:hAnsi="Arial" w:cs="Arial"/>
          <w:lang w:val="en"/>
        </w:rPr>
        <w:t xml:space="preserve">regarding </w:t>
      </w:r>
      <w:r>
        <w:rPr>
          <w:rFonts w:ascii="Arial" w:hAnsi="Arial" w:cs="Arial"/>
          <w:lang w:val="en"/>
        </w:rPr>
        <w:t>relationships</w:t>
      </w:r>
      <w:r w:rsidRPr="009769EA">
        <w:rPr>
          <w:rFonts w:ascii="Arial" w:hAnsi="Arial" w:cs="Arial"/>
          <w:lang w:val="en"/>
        </w:rPr>
        <w:t xml:space="preserve">. A meta-analysis of longitudinal studies involving more than 15,000 participants found a significant positive relationship between violent video game exposure and subsequent physical aggression, particularly among younger individuals. Likewise, longitudinal research reported that continued exposure to violent video games during adolescence was associated with higher levels of aggressive behavior over time. </w:t>
      </w:r>
    </w:p>
    <w:p w14:paraId="78A62494" w14:textId="77777777" w:rsidR="009769EA" w:rsidRPr="009769EA" w:rsidRDefault="009769EA" w:rsidP="009769EA">
      <w:pPr>
        <w:spacing w:line="480" w:lineRule="auto"/>
        <w:ind w:firstLine="720"/>
        <w:jc w:val="both"/>
        <w:rPr>
          <w:rFonts w:ascii="Arial" w:hAnsi="Arial" w:cs="Arial"/>
          <w:lang w:val="en"/>
        </w:rPr>
      </w:pPr>
      <w:r w:rsidRPr="009769EA">
        <w:rPr>
          <w:rFonts w:ascii="Arial" w:hAnsi="Arial" w:cs="Arial"/>
          <w:lang w:val="en"/>
        </w:rPr>
        <w:lastRenderedPageBreak/>
        <w:t xml:space="preserve">Other studies have also identified violent video game preference as being associated with verbal aggression and hostility, suggesting that violent video game exposure may be considered one of several factors related to aggressive behavior. </w:t>
      </w:r>
    </w:p>
    <w:p w14:paraId="18D63635" w14:textId="1245E2B1" w:rsidR="009769EA" w:rsidRPr="009769EA" w:rsidRDefault="009769EA" w:rsidP="009769EA">
      <w:pPr>
        <w:spacing w:line="480" w:lineRule="auto"/>
        <w:ind w:firstLine="720"/>
        <w:jc w:val="both"/>
        <w:rPr>
          <w:rFonts w:ascii="Arial" w:hAnsi="Arial" w:cs="Arial"/>
          <w:lang w:val="en"/>
        </w:rPr>
      </w:pPr>
      <w:r w:rsidRPr="009769EA">
        <w:rPr>
          <w:rFonts w:ascii="Arial" w:hAnsi="Arial" w:cs="Arial"/>
          <w:lang w:val="en"/>
        </w:rPr>
        <w:t xml:space="preserve">In the Philippine context, studies examining violent video game exposure and aggressive behavior among adolescents remain limited, particularly among Senior High School students. A recent study conducted in Davao del Sur explored the relationship between violent video game exposure, aggression, and </w:t>
      </w:r>
      <w:r>
        <w:rPr>
          <w:rFonts w:ascii="Arial" w:hAnsi="Arial" w:cs="Arial"/>
          <w:lang w:val="en"/>
        </w:rPr>
        <w:t>self-control</w:t>
      </w:r>
      <w:r w:rsidRPr="009769EA">
        <w:rPr>
          <w:rFonts w:ascii="Arial" w:hAnsi="Arial" w:cs="Arial"/>
          <w:lang w:val="en"/>
        </w:rPr>
        <w:t xml:space="preserve"> among student gamers, highlighting the complexity of gaming behaviors and psychological characteristics. Earlier Philippine studies also examined the association between violent video games and aggressive behavior among high school and college students, although these were conducted in different educational settings and populations. Despite these studies, there is still limited empirical evidence focusing specifically on Senior High School students in private educational institutions such as the </w:t>
      </w:r>
      <w:proofErr w:type="gramStart"/>
      <w:r w:rsidRPr="009769EA">
        <w:rPr>
          <w:rFonts w:ascii="Arial" w:hAnsi="Arial" w:cs="Arial"/>
          <w:lang w:val="en"/>
        </w:rPr>
        <w:t>South East</w:t>
      </w:r>
      <w:proofErr w:type="gramEnd"/>
      <w:r w:rsidRPr="009769EA">
        <w:rPr>
          <w:rFonts w:ascii="Arial" w:hAnsi="Arial" w:cs="Arial"/>
          <w:lang w:val="en"/>
        </w:rPr>
        <w:t xml:space="preserve"> Asian Institute of Technology (SEAIT). Differences in culture, school environment, and student characteristics suggest that findings from previous studies may not be directly applicable to </w:t>
      </w:r>
      <w:r>
        <w:rPr>
          <w:rFonts w:ascii="Arial" w:hAnsi="Arial" w:cs="Arial"/>
          <w:lang w:val="en"/>
        </w:rPr>
        <w:t>the</w:t>
      </w:r>
      <w:r w:rsidRPr="009769EA">
        <w:rPr>
          <w:rFonts w:ascii="Arial" w:hAnsi="Arial" w:cs="Arial"/>
          <w:lang w:val="en"/>
        </w:rPr>
        <w:t xml:space="preserve"> population. </w:t>
      </w:r>
    </w:p>
    <w:p w14:paraId="6CEA4D38" w14:textId="2B4B7546" w:rsidR="009769EA" w:rsidRPr="009769EA" w:rsidRDefault="009769EA" w:rsidP="009769EA">
      <w:pPr>
        <w:spacing w:line="480" w:lineRule="auto"/>
        <w:ind w:firstLine="720"/>
        <w:jc w:val="both"/>
        <w:rPr>
          <w:rFonts w:ascii="Arial" w:hAnsi="Arial" w:cs="Arial"/>
          <w:lang w:val="en"/>
        </w:rPr>
      </w:pPr>
      <w:r w:rsidRPr="009769EA">
        <w:rPr>
          <w:rFonts w:ascii="Arial" w:hAnsi="Arial" w:cs="Arial"/>
          <w:lang w:val="en"/>
        </w:rPr>
        <w:t xml:space="preserve">In response to these research gaps, </w:t>
      </w:r>
      <w:r>
        <w:rPr>
          <w:rFonts w:ascii="Arial" w:hAnsi="Arial" w:cs="Arial"/>
          <w:lang w:val="en"/>
        </w:rPr>
        <w:t>the</w:t>
      </w:r>
      <w:r w:rsidRPr="009769EA">
        <w:rPr>
          <w:rFonts w:ascii="Arial" w:hAnsi="Arial" w:cs="Arial"/>
          <w:lang w:val="en"/>
        </w:rPr>
        <w:t xml:space="preserve"> study aims to determine the relationship between violent video game exposure and aggressive behavior among Senior High School students at the </w:t>
      </w:r>
      <w:proofErr w:type="gramStart"/>
      <w:r w:rsidRPr="009769EA">
        <w:rPr>
          <w:rFonts w:ascii="Arial" w:hAnsi="Arial" w:cs="Arial"/>
          <w:lang w:val="en"/>
        </w:rPr>
        <w:t>South East</w:t>
      </w:r>
      <w:proofErr w:type="gramEnd"/>
      <w:r w:rsidRPr="009769EA">
        <w:rPr>
          <w:rFonts w:ascii="Arial" w:hAnsi="Arial" w:cs="Arial"/>
          <w:lang w:val="en"/>
        </w:rPr>
        <w:t xml:space="preserve"> Asian Institute of Technology (SEAIT). Specifically, the study seeks to provide empirical evidence regarding whether a significant relationship exists between the two variables within the selected population. The findings of </w:t>
      </w:r>
      <w:r>
        <w:rPr>
          <w:rFonts w:ascii="Arial" w:hAnsi="Arial" w:cs="Arial"/>
          <w:lang w:val="en"/>
        </w:rPr>
        <w:t>the</w:t>
      </w:r>
      <w:r w:rsidRPr="009769EA">
        <w:rPr>
          <w:rFonts w:ascii="Arial" w:hAnsi="Arial" w:cs="Arial"/>
          <w:lang w:val="en"/>
        </w:rPr>
        <w:t xml:space="preserve"> study may contribute to the existing </w:t>
      </w:r>
      <w:r w:rsidRPr="009769EA">
        <w:rPr>
          <w:rFonts w:ascii="Arial" w:hAnsi="Arial" w:cs="Arial"/>
          <w:lang w:val="en"/>
        </w:rPr>
        <w:lastRenderedPageBreak/>
        <w:t xml:space="preserve">body of knowledge on adolescent gaming behavior and may serve as a basis for parents, educators, school administrators, guidance counselors, and future researchers in developing appropriate programs, policies, and future investigations related to responsible gaming practices and positive student behavior. </w:t>
      </w:r>
    </w:p>
    <w:p w14:paraId="7F757C9C" w14:textId="77777777" w:rsidR="009769EA" w:rsidRDefault="009769EA" w:rsidP="009769EA">
      <w:pPr>
        <w:rPr>
          <w:rFonts w:ascii="Arial" w:hAnsi="Arial" w:cs="Arial"/>
          <w:lang w:val="en"/>
        </w:rPr>
      </w:pPr>
    </w:p>
    <w:p w14:paraId="3B8C9AA6" w14:textId="55D24A33" w:rsidR="009769EA" w:rsidRPr="009769EA" w:rsidRDefault="009769EA" w:rsidP="009769EA">
      <w:pPr>
        <w:rPr>
          <w:rFonts w:ascii="Arial" w:hAnsi="Arial" w:cs="Arial"/>
          <w:b/>
          <w:bCs/>
        </w:rPr>
      </w:pPr>
      <w:r w:rsidRPr="00C2130C">
        <w:rPr>
          <w:rFonts w:ascii="Arial" w:hAnsi="Arial" w:cs="Arial"/>
          <w:b/>
          <w:bCs/>
        </w:rPr>
        <w:t xml:space="preserve">Statement </w:t>
      </w:r>
      <w:r>
        <w:rPr>
          <w:rFonts w:ascii="Arial" w:hAnsi="Arial" w:cs="Arial"/>
          <w:b/>
          <w:bCs/>
        </w:rPr>
        <w:t>o</w:t>
      </w:r>
      <w:r w:rsidRPr="00C2130C">
        <w:rPr>
          <w:rFonts w:ascii="Arial" w:hAnsi="Arial" w:cs="Arial"/>
          <w:b/>
          <w:bCs/>
        </w:rPr>
        <w:t>f the Problem</w:t>
      </w:r>
    </w:p>
    <w:p w14:paraId="1C15B211" w14:textId="77777777" w:rsidR="009769EA" w:rsidRPr="001D0AF0" w:rsidRDefault="009769EA" w:rsidP="009769EA">
      <w:pPr>
        <w:spacing w:after="0" w:line="480" w:lineRule="auto"/>
        <w:jc w:val="both"/>
        <w:rPr>
          <w:rFonts w:ascii="Arial" w:hAnsi="Arial" w:cs="Arial"/>
          <w:b/>
          <w:bCs/>
        </w:rPr>
      </w:pPr>
      <w:r w:rsidRPr="001D0AF0">
        <w:rPr>
          <w:rFonts w:ascii="Arial" w:hAnsi="Arial" w:cs="Arial"/>
          <w:b/>
          <w:bCs/>
        </w:rPr>
        <w:t>General Problem</w:t>
      </w:r>
    </w:p>
    <w:p w14:paraId="075CEEE6" w14:textId="0A27A9D3" w:rsidR="009769EA" w:rsidRPr="001D0AF0" w:rsidRDefault="009769EA" w:rsidP="009769EA">
      <w:pPr>
        <w:spacing w:line="480" w:lineRule="auto"/>
        <w:ind w:firstLine="720"/>
        <w:jc w:val="both"/>
        <w:rPr>
          <w:rFonts w:ascii="Arial" w:hAnsi="Arial" w:cs="Arial"/>
        </w:rPr>
      </w:pPr>
      <w:r w:rsidRPr="009769EA">
        <w:rPr>
          <w:rFonts w:ascii="Arial" w:hAnsi="Arial" w:cs="Arial"/>
        </w:rPr>
        <w:t>Th</w:t>
      </w:r>
      <w:r>
        <w:rPr>
          <w:rFonts w:ascii="Arial" w:hAnsi="Arial" w:cs="Arial"/>
        </w:rPr>
        <w:t>e</w:t>
      </w:r>
      <w:r w:rsidRPr="009769EA">
        <w:rPr>
          <w:rFonts w:ascii="Arial" w:hAnsi="Arial" w:cs="Arial"/>
        </w:rPr>
        <w:t xml:space="preserve"> study aims to determine the relationship between violent video game exposure and aggressive behavior among Senior High School students at SEAIT.</w:t>
      </w:r>
    </w:p>
    <w:p w14:paraId="1345B44A" w14:textId="77777777" w:rsidR="009769EA" w:rsidRPr="001D0AF0" w:rsidRDefault="009769EA" w:rsidP="009769EA">
      <w:pPr>
        <w:spacing w:after="0" w:line="480" w:lineRule="auto"/>
        <w:jc w:val="both"/>
        <w:rPr>
          <w:rFonts w:ascii="Arial" w:hAnsi="Arial" w:cs="Arial"/>
        </w:rPr>
      </w:pPr>
      <w:r w:rsidRPr="001D0AF0">
        <w:rPr>
          <w:rFonts w:ascii="Arial" w:hAnsi="Arial" w:cs="Arial"/>
          <w:b/>
          <w:bCs/>
        </w:rPr>
        <w:t>Specific Questions</w:t>
      </w:r>
      <w:r w:rsidRPr="001D0AF0">
        <w:rPr>
          <w:rFonts w:ascii="Arial" w:hAnsi="Arial" w:cs="Arial"/>
        </w:rPr>
        <w:t xml:space="preserve"> </w:t>
      </w:r>
    </w:p>
    <w:p w14:paraId="72D378BA" w14:textId="5DE5960A" w:rsidR="009769EA" w:rsidRDefault="009769EA" w:rsidP="009769EA">
      <w:pPr>
        <w:pStyle w:val="ListParagraph"/>
        <w:numPr>
          <w:ilvl w:val="0"/>
          <w:numId w:val="4"/>
        </w:numPr>
        <w:spacing w:line="480" w:lineRule="auto"/>
        <w:jc w:val="both"/>
        <w:rPr>
          <w:rFonts w:ascii="Arial" w:hAnsi="Arial" w:cs="Arial"/>
          <w:lang w:val="en"/>
        </w:rPr>
      </w:pPr>
      <w:r w:rsidRPr="009769EA">
        <w:rPr>
          <w:rFonts w:ascii="Arial" w:hAnsi="Arial" w:cs="Arial"/>
          <w:lang w:val="en"/>
        </w:rPr>
        <w:t>What is the level of violent video game exposure among Senior High School students at SEAIT in terms of</w:t>
      </w:r>
      <w:r>
        <w:rPr>
          <w:rFonts w:ascii="Arial" w:hAnsi="Arial" w:cs="Arial"/>
          <w:lang w:val="en"/>
        </w:rPr>
        <w:t>:</w:t>
      </w:r>
      <w:r w:rsidRPr="009769EA">
        <w:rPr>
          <w:rFonts w:ascii="Arial" w:hAnsi="Arial" w:cs="Arial"/>
          <w:lang w:val="en"/>
        </w:rPr>
        <w:t xml:space="preserve"> </w:t>
      </w:r>
    </w:p>
    <w:p w14:paraId="787F7EDC" w14:textId="77777777" w:rsidR="009769EA" w:rsidRDefault="009769EA" w:rsidP="009769EA">
      <w:pPr>
        <w:pStyle w:val="ListParagraph"/>
        <w:numPr>
          <w:ilvl w:val="0"/>
          <w:numId w:val="6"/>
        </w:numPr>
        <w:spacing w:line="480" w:lineRule="auto"/>
        <w:jc w:val="both"/>
        <w:rPr>
          <w:rFonts w:ascii="Arial" w:hAnsi="Arial" w:cs="Arial"/>
          <w:lang w:val="en"/>
        </w:rPr>
      </w:pPr>
      <w:r w:rsidRPr="009769EA">
        <w:rPr>
          <w:rFonts w:ascii="Arial" w:hAnsi="Arial" w:cs="Arial"/>
          <w:lang w:val="en"/>
        </w:rPr>
        <w:t>frequency of gameplay</w:t>
      </w:r>
    </w:p>
    <w:p w14:paraId="4100A0E6" w14:textId="0D1BF322" w:rsidR="009769EA" w:rsidRPr="009769EA" w:rsidRDefault="009769EA" w:rsidP="009769EA">
      <w:pPr>
        <w:pStyle w:val="ListParagraph"/>
        <w:numPr>
          <w:ilvl w:val="0"/>
          <w:numId w:val="6"/>
        </w:numPr>
        <w:spacing w:line="480" w:lineRule="auto"/>
        <w:jc w:val="both"/>
        <w:rPr>
          <w:rFonts w:ascii="Arial" w:hAnsi="Arial" w:cs="Arial"/>
          <w:lang w:val="en"/>
        </w:rPr>
      </w:pPr>
      <w:r w:rsidRPr="009769EA">
        <w:rPr>
          <w:rFonts w:ascii="Arial" w:hAnsi="Arial" w:cs="Arial"/>
          <w:lang w:val="en"/>
        </w:rPr>
        <w:t>intensity of violent content</w:t>
      </w:r>
    </w:p>
    <w:p w14:paraId="1E61590E" w14:textId="77777777" w:rsidR="009769EA" w:rsidRDefault="009769EA" w:rsidP="009769EA">
      <w:pPr>
        <w:numPr>
          <w:ilvl w:val="0"/>
          <w:numId w:val="4"/>
        </w:numPr>
        <w:spacing w:line="480" w:lineRule="auto"/>
        <w:jc w:val="both"/>
        <w:rPr>
          <w:rFonts w:ascii="Arial" w:hAnsi="Arial" w:cs="Arial"/>
          <w:lang w:val="en"/>
        </w:rPr>
      </w:pPr>
      <w:r w:rsidRPr="009769EA">
        <w:rPr>
          <w:rFonts w:ascii="Arial" w:hAnsi="Arial" w:cs="Arial"/>
          <w:lang w:val="en"/>
        </w:rPr>
        <w:t>What is the level of aggressive behavior among Senior High School students at SEAIT in terms of</w:t>
      </w:r>
      <w:r>
        <w:rPr>
          <w:rFonts w:ascii="Arial" w:hAnsi="Arial" w:cs="Arial"/>
          <w:lang w:val="en"/>
        </w:rPr>
        <w:t>:</w:t>
      </w:r>
    </w:p>
    <w:p w14:paraId="389AA1CF" w14:textId="77777777" w:rsidR="009769EA" w:rsidRDefault="009769EA" w:rsidP="009769EA">
      <w:pPr>
        <w:pStyle w:val="ListParagraph"/>
        <w:numPr>
          <w:ilvl w:val="0"/>
          <w:numId w:val="9"/>
        </w:numPr>
        <w:spacing w:line="480" w:lineRule="auto"/>
        <w:jc w:val="both"/>
        <w:rPr>
          <w:rFonts w:ascii="Arial" w:hAnsi="Arial" w:cs="Arial"/>
          <w:lang w:val="en"/>
        </w:rPr>
      </w:pPr>
      <w:r w:rsidRPr="009769EA">
        <w:rPr>
          <w:rFonts w:ascii="Arial" w:hAnsi="Arial" w:cs="Arial"/>
          <w:lang w:val="en"/>
        </w:rPr>
        <w:t>physical aggression</w:t>
      </w:r>
    </w:p>
    <w:p w14:paraId="17ACE99B" w14:textId="77777777" w:rsidR="009769EA" w:rsidRDefault="009769EA" w:rsidP="009769EA">
      <w:pPr>
        <w:pStyle w:val="ListParagraph"/>
        <w:numPr>
          <w:ilvl w:val="0"/>
          <w:numId w:val="9"/>
        </w:numPr>
        <w:spacing w:line="480" w:lineRule="auto"/>
        <w:jc w:val="both"/>
        <w:rPr>
          <w:rFonts w:ascii="Arial" w:hAnsi="Arial" w:cs="Arial"/>
          <w:lang w:val="en"/>
        </w:rPr>
      </w:pPr>
      <w:r w:rsidRPr="009769EA">
        <w:rPr>
          <w:rFonts w:ascii="Arial" w:hAnsi="Arial" w:cs="Arial"/>
          <w:lang w:val="en"/>
        </w:rPr>
        <w:t>verbal aggression</w:t>
      </w:r>
    </w:p>
    <w:p w14:paraId="54F08296" w14:textId="77777777" w:rsidR="009769EA" w:rsidRDefault="009769EA" w:rsidP="009769EA">
      <w:pPr>
        <w:pStyle w:val="ListParagraph"/>
        <w:numPr>
          <w:ilvl w:val="0"/>
          <w:numId w:val="9"/>
        </w:numPr>
        <w:spacing w:line="480" w:lineRule="auto"/>
        <w:jc w:val="both"/>
        <w:rPr>
          <w:rFonts w:ascii="Arial" w:hAnsi="Arial" w:cs="Arial"/>
          <w:lang w:val="en"/>
        </w:rPr>
      </w:pPr>
      <w:r w:rsidRPr="009769EA">
        <w:rPr>
          <w:rFonts w:ascii="Arial" w:hAnsi="Arial" w:cs="Arial"/>
          <w:lang w:val="en"/>
        </w:rPr>
        <w:t>anger</w:t>
      </w:r>
    </w:p>
    <w:p w14:paraId="35FEA43F" w14:textId="0B6D608A" w:rsidR="009769EA" w:rsidRDefault="009769EA" w:rsidP="009769EA">
      <w:pPr>
        <w:pStyle w:val="ListParagraph"/>
        <w:numPr>
          <w:ilvl w:val="0"/>
          <w:numId w:val="9"/>
        </w:numPr>
        <w:spacing w:line="480" w:lineRule="auto"/>
        <w:jc w:val="both"/>
        <w:rPr>
          <w:rFonts w:ascii="Arial" w:hAnsi="Arial" w:cs="Arial"/>
          <w:lang w:val="en"/>
        </w:rPr>
      </w:pPr>
      <w:r w:rsidRPr="009769EA">
        <w:rPr>
          <w:rFonts w:ascii="Arial" w:hAnsi="Arial" w:cs="Arial"/>
          <w:lang w:val="en"/>
        </w:rPr>
        <w:t>hostility</w:t>
      </w:r>
    </w:p>
    <w:p w14:paraId="0E3C3C79" w14:textId="77777777" w:rsidR="009769EA" w:rsidRDefault="009769EA" w:rsidP="009769EA">
      <w:pPr>
        <w:pStyle w:val="ListParagraph"/>
        <w:numPr>
          <w:ilvl w:val="0"/>
          <w:numId w:val="4"/>
        </w:numPr>
        <w:spacing w:line="480" w:lineRule="auto"/>
        <w:jc w:val="both"/>
        <w:rPr>
          <w:rFonts w:ascii="Arial" w:hAnsi="Arial" w:cs="Arial"/>
          <w:lang w:val="en"/>
        </w:rPr>
      </w:pPr>
      <w:r w:rsidRPr="009769EA">
        <w:rPr>
          <w:rFonts w:ascii="Arial" w:hAnsi="Arial" w:cs="Arial"/>
          <w:lang w:val="en"/>
        </w:rPr>
        <w:t>Is there a significant relationship between violent video game exposure and aggressive behavior among Senior High School students at SEAIT?</w:t>
      </w:r>
    </w:p>
    <w:p w14:paraId="34D16C34" w14:textId="324B4FAC" w:rsidR="009769EA" w:rsidRPr="009769EA" w:rsidRDefault="009769EA" w:rsidP="009769EA">
      <w:pPr>
        <w:pStyle w:val="ListParagraph"/>
        <w:spacing w:line="480" w:lineRule="auto"/>
        <w:ind w:left="10"/>
        <w:jc w:val="both"/>
        <w:rPr>
          <w:rFonts w:ascii="Arial" w:hAnsi="Arial" w:cs="Arial"/>
          <w:lang w:val="en"/>
        </w:rPr>
      </w:pPr>
      <w:r w:rsidRPr="009769EA">
        <w:rPr>
          <w:rFonts w:ascii="Arial" w:hAnsi="Arial" w:cs="Arial"/>
          <w:b/>
          <w:bCs/>
        </w:rPr>
        <w:lastRenderedPageBreak/>
        <w:t>Hypotheses</w:t>
      </w:r>
    </w:p>
    <w:p w14:paraId="6130CC46" w14:textId="270EA36C" w:rsidR="009769EA" w:rsidRPr="001D0AF0" w:rsidRDefault="009769EA" w:rsidP="009769EA">
      <w:pPr>
        <w:spacing w:line="480" w:lineRule="auto"/>
        <w:jc w:val="both"/>
        <w:rPr>
          <w:rFonts w:ascii="Arial" w:hAnsi="Arial" w:cs="Arial"/>
        </w:rPr>
      </w:pPr>
      <w:r w:rsidRPr="001D0AF0">
        <w:rPr>
          <w:rFonts w:ascii="Arial" w:hAnsi="Arial" w:cs="Arial"/>
          <w:b/>
          <w:bCs/>
        </w:rPr>
        <w:t>Null Hypothesis (H</w:t>
      </w:r>
      <w:r w:rsidRPr="001D0AF0">
        <w:rPr>
          <w:rFonts w:ascii="Cambria Math" w:hAnsi="Cambria Math" w:cs="Cambria Math"/>
          <w:b/>
          <w:bCs/>
        </w:rPr>
        <w:t>₀</w:t>
      </w:r>
      <w:r w:rsidRPr="001D0AF0">
        <w:rPr>
          <w:rFonts w:ascii="Arial" w:hAnsi="Arial" w:cs="Arial"/>
          <w:b/>
          <w:bCs/>
        </w:rPr>
        <w:t>1):</w:t>
      </w:r>
      <w:r w:rsidRPr="001D0AF0">
        <w:rPr>
          <w:rFonts w:ascii="Arial" w:hAnsi="Arial" w:cs="Arial"/>
        </w:rPr>
        <w:t xml:space="preserve"> </w:t>
      </w:r>
      <w:r w:rsidRPr="009769EA">
        <w:rPr>
          <w:rFonts w:ascii="Arial" w:hAnsi="Arial" w:cs="Arial"/>
        </w:rPr>
        <w:t>There is no significant relationship between violent video game exposure and aggressive behavior among Senior High School students at SEAIT.</w:t>
      </w:r>
    </w:p>
    <w:p w14:paraId="28197AEA" w14:textId="6CA22AEF" w:rsidR="009769EA" w:rsidRDefault="009769EA" w:rsidP="009769EA">
      <w:pPr>
        <w:spacing w:line="480" w:lineRule="auto"/>
        <w:jc w:val="both"/>
        <w:rPr>
          <w:rFonts w:ascii="Arial" w:hAnsi="Arial" w:cs="Arial"/>
        </w:rPr>
      </w:pPr>
      <w:r w:rsidRPr="001D0AF0">
        <w:rPr>
          <w:rFonts w:ascii="Arial" w:hAnsi="Arial" w:cs="Arial"/>
          <w:b/>
          <w:bCs/>
        </w:rPr>
        <w:t>Alternative Hypothesis (Hₐ):</w:t>
      </w:r>
      <w:r w:rsidRPr="001D0AF0">
        <w:rPr>
          <w:rFonts w:ascii="Arial" w:hAnsi="Arial" w:cs="Arial"/>
        </w:rPr>
        <w:t xml:space="preserve"> </w:t>
      </w:r>
      <w:r w:rsidRPr="009769EA">
        <w:rPr>
          <w:rFonts w:ascii="Arial" w:hAnsi="Arial" w:cs="Arial"/>
        </w:rPr>
        <w:t xml:space="preserve">There is a significant relationship between violent video game exposure and aggressive behavior among Senior High School students at SEAIT. </w:t>
      </w:r>
    </w:p>
    <w:p w14:paraId="68C526CE" w14:textId="77777777" w:rsidR="009769EA" w:rsidRDefault="009769EA" w:rsidP="009769EA">
      <w:pPr>
        <w:spacing w:line="480" w:lineRule="auto"/>
        <w:rPr>
          <w:rFonts w:ascii="Arial" w:hAnsi="Arial" w:cs="Arial"/>
        </w:rPr>
      </w:pPr>
    </w:p>
    <w:p w14:paraId="7203AAF7" w14:textId="5A401DD4" w:rsidR="009769EA" w:rsidRPr="009769EA" w:rsidRDefault="009769EA" w:rsidP="009769EA">
      <w:pPr>
        <w:spacing w:line="480" w:lineRule="auto"/>
        <w:rPr>
          <w:rFonts w:ascii="Arial" w:hAnsi="Arial" w:cs="Arial"/>
        </w:rPr>
      </w:pPr>
      <w:r w:rsidRPr="009769EA">
        <w:rPr>
          <w:rFonts w:ascii="Arial" w:hAnsi="Arial" w:cs="Arial"/>
          <w:b/>
          <w:lang w:val="en-US"/>
        </w:rPr>
        <w:t xml:space="preserve">Theoretical Framework </w:t>
      </w:r>
    </w:p>
    <w:p w14:paraId="11C2C543" w14:textId="2298BC5B" w:rsidR="009769EA" w:rsidRPr="009769EA" w:rsidRDefault="009769EA" w:rsidP="009769EA">
      <w:pPr>
        <w:spacing w:line="480" w:lineRule="auto"/>
        <w:jc w:val="both"/>
        <w:rPr>
          <w:rFonts w:ascii="Arial" w:hAnsi="Arial" w:cs="Arial"/>
          <w:lang w:val="en"/>
        </w:rPr>
      </w:pPr>
      <w:r w:rsidRPr="009769EA">
        <w:rPr>
          <w:rFonts w:ascii="Arial" w:hAnsi="Arial" w:cs="Arial"/>
          <w:lang w:val="en"/>
        </w:rPr>
        <w:t xml:space="preserve">The General Aggression Model (GAM), as applied to violent video games and empirically tested in recent research (Becher, </w:t>
      </w:r>
      <w:proofErr w:type="spellStart"/>
      <w:r w:rsidRPr="009769EA">
        <w:rPr>
          <w:rFonts w:ascii="Arial" w:hAnsi="Arial" w:cs="Arial"/>
          <w:lang w:val="en"/>
        </w:rPr>
        <w:t>Mehlkop</w:t>
      </w:r>
      <w:proofErr w:type="spellEnd"/>
      <w:r w:rsidRPr="009769EA">
        <w:rPr>
          <w:rFonts w:ascii="Arial" w:hAnsi="Arial" w:cs="Arial"/>
          <w:lang w:val="en"/>
        </w:rPr>
        <w:t xml:space="preserve">, &amp; Sattler, 2025; Bushman, Gabbiadini, Greitemeyer, &amp; </w:t>
      </w:r>
      <w:proofErr w:type="spellStart"/>
      <w:r w:rsidRPr="009769EA">
        <w:rPr>
          <w:rFonts w:ascii="Arial" w:hAnsi="Arial" w:cs="Arial"/>
          <w:lang w:val="en"/>
        </w:rPr>
        <w:t>Krahé</w:t>
      </w:r>
      <w:proofErr w:type="spellEnd"/>
      <w:r w:rsidRPr="009769EA">
        <w:rPr>
          <w:rFonts w:ascii="Arial" w:hAnsi="Arial" w:cs="Arial"/>
          <w:lang w:val="en"/>
        </w:rPr>
        <w:t xml:space="preserve">, 2025), serves as the primary theoretical foundation for this study. The GAM is a comprehensive framework that explains how exposure to violent media, including video games, can influence aggressive behavior through multiple pathways. According to the GAM, repeated exposure to violent video games can lead to the development of aggressive knowledge structures, the priming of aggressive thoughts and emotions, and the desensitization to violence. The model proposes that the interaction between personal factors (such as personality traits and attitudes) and situational factors (such as violent media exposure) can influence an individual's internal state </w:t>
      </w:r>
      <w:proofErr w:type="spellStart"/>
      <w:r w:rsidRPr="009769EA">
        <w:rPr>
          <w:rFonts w:ascii="Arial" w:hAnsi="Arial" w:cs="Arial"/>
          <w:lang w:val="en"/>
        </w:rPr>
        <w:t>icognition</w:t>
      </w:r>
      <w:proofErr w:type="spellEnd"/>
      <w:r w:rsidRPr="009769EA">
        <w:rPr>
          <w:rFonts w:ascii="Arial" w:hAnsi="Arial" w:cs="Arial"/>
          <w:lang w:val="en"/>
        </w:rPr>
        <w:t xml:space="preserve">, affect, and arousal which subsequently affects appraisal processes and behavioral outcomes. </w:t>
      </w:r>
      <w:r w:rsidRPr="009769EA">
        <w:rPr>
          <w:rFonts w:ascii="Arial" w:hAnsi="Arial" w:cs="Arial"/>
          <w:lang w:val="en"/>
        </w:rPr>
        <w:t>GAM</w:t>
      </w:r>
      <w:r w:rsidRPr="009769EA">
        <w:rPr>
          <w:rFonts w:ascii="Arial" w:hAnsi="Arial" w:cs="Arial"/>
          <w:lang w:val="en"/>
        </w:rPr>
        <w:t xml:space="preserve"> has been widely validated through meta-analyses and </w:t>
      </w:r>
      <w:r w:rsidRPr="009769EA">
        <w:rPr>
          <w:rFonts w:ascii="Arial" w:hAnsi="Arial" w:cs="Arial"/>
          <w:lang w:val="en"/>
        </w:rPr>
        <w:lastRenderedPageBreak/>
        <w:t xml:space="preserve">longitudinal studies, making it an appropriate framework for examining the relationship between violent video game exposure and aggressive behavior among adolescent students. </w:t>
      </w:r>
    </w:p>
    <w:p w14:paraId="0F0158B5" w14:textId="77777777" w:rsidR="009769EA" w:rsidRDefault="009769EA" w:rsidP="009769EA">
      <w:pPr>
        <w:spacing w:line="480" w:lineRule="auto"/>
        <w:jc w:val="both"/>
        <w:rPr>
          <w:rFonts w:ascii="Arial" w:hAnsi="Arial" w:cs="Arial"/>
          <w:b/>
          <w:bCs/>
        </w:rPr>
      </w:pPr>
      <w:r w:rsidRPr="00855CF0">
        <w:rPr>
          <w:rFonts w:ascii="Arial" w:hAnsi="Arial" w:cs="Arial"/>
        </w:rPr>
        <mc:AlternateContent>
          <mc:Choice Requires="wpg">
            <w:drawing>
              <wp:anchor distT="0" distB="0" distL="114300" distR="114300" simplePos="0" relativeHeight="251659264" behindDoc="0" locked="0" layoutInCell="1" allowOverlap="1" wp14:anchorId="1356A681" wp14:editId="7E3E4FAB">
                <wp:simplePos x="0" y="0"/>
                <wp:positionH relativeFrom="margin">
                  <wp:align>left</wp:align>
                </wp:positionH>
                <wp:positionV relativeFrom="paragraph">
                  <wp:posOffset>215236</wp:posOffset>
                </wp:positionV>
                <wp:extent cx="5400040" cy="2881424"/>
                <wp:effectExtent l="0" t="0" r="10160" b="14605"/>
                <wp:wrapNone/>
                <wp:docPr id="49409662" name="Group 5"/>
                <wp:cNvGraphicFramePr/>
                <a:graphic xmlns:a="http://schemas.openxmlformats.org/drawingml/2006/main">
                  <a:graphicData uri="http://schemas.microsoft.com/office/word/2010/wordprocessingGroup">
                    <wpg:wgp>
                      <wpg:cNvGrpSpPr/>
                      <wpg:grpSpPr>
                        <a:xfrm>
                          <a:off x="0" y="0"/>
                          <a:ext cx="5400040" cy="2881424"/>
                          <a:chOff x="0" y="0"/>
                          <a:chExt cx="5400040" cy="2881424"/>
                        </a:xfrm>
                      </wpg:grpSpPr>
                      <wpg:grpSp>
                        <wpg:cNvPr id="53325148" name="Group 53325148"/>
                        <wpg:cNvGrpSpPr/>
                        <wpg:grpSpPr>
                          <a:xfrm>
                            <a:off x="0" y="426600"/>
                            <a:ext cx="5400040" cy="2454824"/>
                            <a:chOff x="0" y="426600"/>
                            <a:chExt cx="5400040" cy="2454824"/>
                          </a:xfrm>
                        </wpg:grpSpPr>
                        <wps:wsp>
                          <wps:cNvPr id="1270405734" name="Rectangle 1270405734"/>
                          <wps:cNvSpPr/>
                          <wps:spPr>
                            <a:xfrm>
                              <a:off x="0" y="426600"/>
                              <a:ext cx="2209800" cy="24548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EAFF82" w14:textId="77777777" w:rsidR="009769EA" w:rsidRDefault="009769EA" w:rsidP="009769EA">
                                <w:pPr>
                                  <w:pStyle w:val="NoSpacing"/>
                                  <w:jc w:val="center"/>
                                  <w:rPr>
                                    <w:rFonts w:ascii="Arial" w:hAnsi="Arial" w:cs="Arial"/>
                                    <w:b/>
                                    <w:bCs/>
                                    <w:sz w:val="24"/>
                                    <w:szCs w:val="24"/>
                                  </w:rPr>
                                </w:pPr>
                              </w:p>
                              <w:p w14:paraId="47592373" w14:textId="77777777" w:rsidR="009769EA" w:rsidRDefault="009769EA" w:rsidP="009769EA">
                                <w:pPr>
                                  <w:pStyle w:val="NoSpacing"/>
                                  <w:jc w:val="center"/>
                                  <w:rPr>
                                    <w:rFonts w:ascii="Arial" w:hAnsi="Arial" w:cs="Arial"/>
                                    <w:b/>
                                    <w:bCs/>
                                    <w:sz w:val="24"/>
                                    <w:szCs w:val="24"/>
                                  </w:rPr>
                                </w:pPr>
                                <w:r>
                                  <w:rPr>
                                    <w:rFonts w:ascii="Arial" w:hAnsi="Arial" w:cs="Arial"/>
                                    <w:b/>
                                    <w:bCs/>
                                    <w:sz w:val="24"/>
                                    <w:szCs w:val="24"/>
                                  </w:rPr>
                                  <w:t>Digital Literacy</w:t>
                                </w:r>
                              </w:p>
                              <w:p w14:paraId="41B1CB1E" w14:textId="77777777" w:rsidR="009769EA" w:rsidRDefault="009769EA" w:rsidP="009769EA">
                                <w:pPr>
                                  <w:pStyle w:val="NoSpacing"/>
                                  <w:jc w:val="center"/>
                                  <w:rPr>
                                    <w:rFonts w:ascii="Arial" w:hAnsi="Arial" w:cs="Arial"/>
                                    <w:sz w:val="24"/>
                                    <w:szCs w:val="24"/>
                                  </w:rPr>
                                </w:pPr>
                              </w:p>
                              <w:p w14:paraId="5CCA1DA8" w14:textId="6993E479" w:rsidR="009769EA" w:rsidRDefault="009769EA" w:rsidP="009769EA">
                                <w:pPr>
                                  <w:pStyle w:val="NoSpacing"/>
                                  <w:numPr>
                                    <w:ilvl w:val="0"/>
                                    <w:numId w:val="2"/>
                                  </w:numPr>
                                  <w:rPr>
                                    <w:rFonts w:ascii="Arial" w:hAnsi="Arial" w:cs="Arial"/>
                                    <w:sz w:val="24"/>
                                    <w:szCs w:val="24"/>
                                  </w:rPr>
                                </w:pPr>
                                <w:r>
                                  <w:rPr>
                                    <w:rFonts w:ascii="Arial" w:hAnsi="Arial" w:cs="Arial"/>
                                    <w:sz w:val="24"/>
                                    <w:szCs w:val="24"/>
                                  </w:rPr>
                                  <w:t>Violent Video Game Exposure</w:t>
                                </w:r>
                              </w:p>
                              <w:p w14:paraId="4AA13126" w14:textId="374E8094" w:rsidR="009769EA" w:rsidRDefault="009769EA" w:rsidP="009769EA">
                                <w:pPr>
                                  <w:pStyle w:val="NoSpacing"/>
                                  <w:numPr>
                                    <w:ilvl w:val="0"/>
                                    <w:numId w:val="2"/>
                                  </w:numPr>
                                  <w:rPr>
                                    <w:rFonts w:ascii="Arial" w:hAnsi="Arial" w:cs="Arial"/>
                                    <w:sz w:val="24"/>
                                    <w:szCs w:val="24"/>
                                  </w:rPr>
                                </w:pPr>
                                <w:r>
                                  <w:rPr>
                                    <w:rFonts w:ascii="Arial" w:hAnsi="Arial" w:cs="Arial"/>
                                    <w:sz w:val="24"/>
                                    <w:szCs w:val="24"/>
                                  </w:rPr>
                                  <w:t>Frequency of Gameplay</w:t>
                                </w:r>
                              </w:p>
                              <w:p w14:paraId="6E5DBB83" w14:textId="107F7FEA" w:rsidR="002F163B" w:rsidRPr="009769EA" w:rsidRDefault="002F163B" w:rsidP="009769EA">
                                <w:pPr>
                                  <w:pStyle w:val="NoSpacing"/>
                                  <w:numPr>
                                    <w:ilvl w:val="0"/>
                                    <w:numId w:val="2"/>
                                  </w:numPr>
                                  <w:rPr>
                                    <w:rFonts w:ascii="Arial" w:hAnsi="Arial" w:cs="Arial"/>
                                    <w:sz w:val="24"/>
                                    <w:szCs w:val="24"/>
                                  </w:rPr>
                                </w:pPr>
                                <w:r>
                                  <w:rPr>
                                    <w:rFonts w:ascii="Arial" w:hAnsi="Arial" w:cs="Arial"/>
                                    <w:sz w:val="24"/>
                                    <w:szCs w:val="24"/>
                                  </w:rPr>
                                  <w:t>Intensity of Violent Content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0092409" name="Rectangle 730092409"/>
                          <wps:cNvSpPr/>
                          <wps:spPr>
                            <a:xfrm>
                              <a:off x="3147060" y="426656"/>
                              <a:ext cx="2252980" cy="24543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76F5A5" w14:textId="5D9C153E" w:rsidR="009769EA" w:rsidRDefault="002F163B" w:rsidP="009769EA">
                                <w:pPr>
                                  <w:pStyle w:val="NoSpacing"/>
                                  <w:jc w:val="center"/>
                                  <w:rPr>
                                    <w:rFonts w:ascii="Arial" w:hAnsi="Arial" w:cs="Arial"/>
                                    <w:b/>
                                    <w:bCs/>
                                    <w:sz w:val="24"/>
                                    <w:szCs w:val="24"/>
                                  </w:rPr>
                                </w:pPr>
                                <w:r>
                                  <w:rPr>
                                    <w:rFonts w:ascii="Arial" w:hAnsi="Arial" w:cs="Arial"/>
                                    <w:b/>
                                    <w:bCs/>
                                    <w:sz w:val="24"/>
                                    <w:szCs w:val="24"/>
                                  </w:rPr>
                                  <w:t>Aggressive Behavior</w:t>
                                </w:r>
                              </w:p>
                              <w:p w14:paraId="7DBAA39D" w14:textId="77777777" w:rsidR="009769EA" w:rsidRDefault="009769EA" w:rsidP="009769EA">
                                <w:pPr>
                                  <w:pStyle w:val="NoSpacing"/>
                                  <w:jc w:val="center"/>
                                  <w:rPr>
                                    <w:rFonts w:ascii="Arial" w:hAnsi="Arial" w:cs="Arial"/>
                                    <w:sz w:val="24"/>
                                    <w:szCs w:val="24"/>
                                  </w:rPr>
                                </w:pPr>
                              </w:p>
                              <w:p w14:paraId="7C23B4B8" w14:textId="3D4D4D5B" w:rsidR="009769EA" w:rsidRDefault="002F163B" w:rsidP="009769EA">
                                <w:pPr>
                                  <w:pStyle w:val="NoSpacing"/>
                                  <w:numPr>
                                    <w:ilvl w:val="0"/>
                                    <w:numId w:val="3"/>
                                  </w:numPr>
                                  <w:rPr>
                                    <w:rFonts w:ascii="Arial" w:hAnsi="Arial" w:cs="Arial"/>
                                    <w:sz w:val="24"/>
                                    <w:szCs w:val="24"/>
                                  </w:rPr>
                                </w:pPr>
                                <w:r>
                                  <w:rPr>
                                    <w:rFonts w:ascii="Arial" w:hAnsi="Arial" w:cs="Arial"/>
                                    <w:sz w:val="24"/>
                                    <w:szCs w:val="24"/>
                                  </w:rPr>
                                  <w:t>Physical Aggression</w:t>
                                </w:r>
                              </w:p>
                              <w:p w14:paraId="05D57752" w14:textId="1551895A" w:rsidR="002F163B" w:rsidRDefault="002F163B" w:rsidP="009769EA">
                                <w:pPr>
                                  <w:pStyle w:val="NoSpacing"/>
                                  <w:numPr>
                                    <w:ilvl w:val="0"/>
                                    <w:numId w:val="3"/>
                                  </w:numPr>
                                  <w:rPr>
                                    <w:rFonts w:ascii="Arial" w:hAnsi="Arial" w:cs="Arial"/>
                                    <w:sz w:val="24"/>
                                    <w:szCs w:val="24"/>
                                  </w:rPr>
                                </w:pPr>
                                <w:r>
                                  <w:rPr>
                                    <w:rFonts w:ascii="Arial" w:hAnsi="Arial" w:cs="Arial"/>
                                    <w:sz w:val="24"/>
                                    <w:szCs w:val="24"/>
                                  </w:rPr>
                                  <w:t>Verbal Aggression</w:t>
                                </w:r>
                              </w:p>
                              <w:p w14:paraId="7FA94A94" w14:textId="6500DEC9" w:rsidR="002F163B" w:rsidRDefault="002F163B" w:rsidP="009769EA">
                                <w:pPr>
                                  <w:pStyle w:val="NoSpacing"/>
                                  <w:numPr>
                                    <w:ilvl w:val="0"/>
                                    <w:numId w:val="3"/>
                                  </w:numPr>
                                  <w:rPr>
                                    <w:rFonts w:ascii="Arial" w:hAnsi="Arial" w:cs="Arial"/>
                                    <w:sz w:val="24"/>
                                    <w:szCs w:val="24"/>
                                  </w:rPr>
                                </w:pPr>
                                <w:r>
                                  <w:rPr>
                                    <w:rFonts w:ascii="Arial" w:hAnsi="Arial" w:cs="Arial"/>
                                    <w:sz w:val="24"/>
                                    <w:szCs w:val="24"/>
                                  </w:rPr>
                                  <w:t>Anger</w:t>
                                </w:r>
                              </w:p>
                              <w:p w14:paraId="732A762C" w14:textId="64B03D12" w:rsidR="002F163B" w:rsidRPr="00115BD7" w:rsidRDefault="002F163B" w:rsidP="009769EA">
                                <w:pPr>
                                  <w:pStyle w:val="NoSpacing"/>
                                  <w:numPr>
                                    <w:ilvl w:val="0"/>
                                    <w:numId w:val="3"/>
                                  </w:numPr>
                                  <w:rPr>
                                    <w:rFonts w:ascii="Arial" w:hAnsi="Arial" w:cs="Arial"/>
                                    <w:sz w:val="24"/>
                                    <w:szCs w:val="24"/>
                                  </w:rPr>
                                </w:pPr>
                                <w:r>
                                  <w:rPr>
                                    <w:rFonts w:ascii="Arial" w:hAnsi="Arial" w:cs="Arial"/>
                                    <w:sz w:val="24"/>
                                    <w:szCs w:val="24"/>
                                  </w:rPr>
                                  <w:t>Hostility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19667075" name="Straight Arrow Connector 2119667075"/>
                          <wps:cNvCnPr/>
                          <wps:spPr>
                            <a:xfrm>
                              <a:off x="2209800" y="1436370"/>
                              <a:ext cx="93726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grpSp>
                        <wpg:cNvPr id="784129668" name="Group 784129668"/>
                        <wpg:cNvGrpSpPr/>
                        <wpg:grpSpPr>
                          <a:xfrm>
                            <a:off x="0" y="0"/>
                            <a:ext cx="5400040" cy="640080"/>
                            <a:chOff x="0" y="0"/>
                            <a:chExt cx="5400040" cy="640080"/>
                          </a:xfrm>
                        </wpg:grpSpPr>
                        <wps:wsp>
                          <wps:cNvPr id="1101268420" name="Rectangle 1101268420"/>
                          <wps:cNvSpPr/>
                          <wps:spPr>
                            <a:xfrm>
                              <a:off x="0" y="7620"/>
                              <a:ext cx="2209800" cy="63246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CEC6BBB" w14:textId="77777777" w:rsidR="009769EA" w:rsidRDefault="009769EA" w:rsidP="009769EA">
                                <w:pPr>
                                  <w:jc w:val="center"/>
                                  <w:rPr>
                                    <w:rFonts w:ascii="Arial" w:hAnsi="Arial" w:cs="Arial"/>
                                    <w:b/>
                                    <w:bCs/>
                                  </w:rPr>
                                </w:pPr>
                                <w:r>
                                  <w:rPr>
                                    <w:rFonts w:ascii="Arial" w:hAnsi="Arial" w:cs="Arial"/>
                                    <w:b/>
                                    <w:bCs/>
                                  </w:rPr>
                                  <w:t>Independent Variable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8278026" name="Rectangle 958278026"/>
                          <wps:cNvSpPr/>
                          <wps:spPr>
                            <a:xfrm>
                              <a:off x="3147060" y="0"/>
                              <a:ext cx="2252980" cy="63246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DA8C708" w14:textId="77777777" w:rsidR="009769EA" w:rsidRDefault="009769EA" w:rsidP="009769EA">
                                <w:pPr>
                                  <w:jc w:val="center"/>
                                  <w:rPr>
                                    <w:rFonts w:ascii="Arial" w:hAnsi="Arial" w:cs="Arial"/>
                                    <w:b/>
                                    <w:bCs/>
                                  </w:rPr>
                                </w:pPr>
                                <w:r>
                                  <w:rPr>
                                    <w:rFonts w:ascii="Arial" w:hAnsi="Arial" w:cs="Arial"/>
                                    <w:b/>
                                    <w:bCs/>
                                  </w:rPr>
                                  <w:t>Dependent Variable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1356A681" id="Group 5" o:spid="_x0000_s1026" style="position:absolute;left:0;text-align:left;margin-left:0;margin-top:16.95pt;width:425.2pt;height:226.9pt;z-index:251659264;mso-position-horizontal:left;mso-position-horizontal-relative:margin" coordsize="54000,28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">
                <v:group id="Group 53325148" o:spid="_x0000_s1027" style="position:absolute;top:4266;width:54000;height:24548" coordorigin=",4266" coordsize="54000,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">
                  <v:rect id="Rectangle 1270405734" o:spid="_x0000_s1028" style="position:absolute;top:4266;width:22098;height:24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" fillcolor="white [3201]" strokecolor="black [3213]" strokeweight="1.5pt">
                    <v:textbox>
                      <w:txbxContent>
                        <w:p w14:paraId="79EAFF82" w14:textId="77777777" w:rsidR="009769EA" w:rsidRDefault="009769EA" w:rsidP="009769EA">
                          <w:pPr>
                            <w:pStyle w:val="NoSpacing"/>
                            <w:jc w:val="center"/>
                            <w:rPr>
                              <w:rFonts w:ascii="Arial" w:hAnsi="Arial" w:cs="Arial"/>
                              <w:b/>
                              <w:bCs/>
                              <w:sz w:val="24"/>
                              <w:szCs w:val="24"/>
                            </w:rPr>
                          </w:pPr>
                        </w:p>
                        <w:p w14:paraId="47592373" w14:textId="77777777" w:rsidR="009769EA" w:rsidRDefault="009769EA" w:rsidP="009769EA">
                          <w:pPr>
                            <w:pStyle w:val="NoSpacing"/>
                            <w:jc w:val="center"/>
                            <w:rPr>
                              <w:rFonts w:ascii="Arial" w:hAnsi="Arial" w:cs="Arial"/>
                              <w:b/>
                              <w:bCs/>
                              <w:sz w:val="24"/>
                              <w:szCs w:val="24"/>
                            </w:rPr>
                          </w:pPr>
                          <w:r>
                            <w:rPr>
                              <w:rFonts w:ascii="Arial" w:hAnsi="Arial" w:cs="Arial"/>
                              <w:b/>
                              <w:bCs/>
                              <w:sz w:val="24"/>
                              <w:szCs w:val="24"/>
                            </w:rPr>
                            <w:t>Digital Literacy</w:t>
                          </w:r>
                        </w:p>
                        <w:p w14:paraId="41B1CB1E" w14:textId="77777777" w:rsidR="009769EA" w:rsidRDefault="009769EA" w:rsidP="009769EA">
                          <w:pPr>
                            <w:pStyle w:val="NoSpacing"/>
                            <w:jc w:val="center"/>
                            <w:rPr>
                              <w:rFonts w:ascii="Arial" w:hAnsi="Arial" w:cs="Arial"/>
                              <w:sz w:val="24"/>
                              <w:szCs w:val="24"/>
                            </w:rPr>
                          </w:pPr>
                        </w:p>
                        <w:p w14:paraId="5CCA1DA8" w14:textId="6993E479" w:rsidR="009769EA" w:rsidRDefault="009769EA" w:rsidP="009769EA">
                          <w:pPr>
                            <w:pStyle w:val="NoSpacing"/>
                            <w:numPr>
                              <w:ilvl w:val="0"/>
                              <w:numId w:val="2"/>
                            </w:numPr>
                            <w:rPr>
                              <w:rFonts w:ascii="Arial" w:hAnsi="Arial" w:cs="Arial"/>
                              <w:sz w:val="24"/>
                              <w:szCs w:val="24"/>
                            </w:rPr>
                          </w:pPr>
                          <w:r>
                            <w:rPr>
                              <w:rFonts w:ascii="Arial" w:hAnsi="Arial" w:cs="Arial"/>
                              <w:sz w:val="24"/>
                              <w:szCs w:val="24"/>
                            </w:rPr>
                            <w:t>Violent Video Game Exposure</w:t>
                          </w:r>
                        </w:p>
                        <w:p w14:paraId="4AA13126" w14:textId="374E8094" w:rsidR="009769EA" w:rsidRDefault="009769EA" w:rsidP="009769EA">
                          <w:pPr>
                            <w:pStyle w:val="NoSpacing"/>
                            <w:numPr>
                              <w:ilvl w:val="0"/>
                              <w:numId w:val="2"/>
                            </w:numPr>
                            <w:rPr>
                              <w:rFonts w:ascii="Arial" w:hAnsi="Arial" w:cs="Arial"/>
                              <w:sz w:val="24"/>
                              <w:szCs w:val="24"/>
                            </w:rPr>
                          </w:pPr>
                          <w:r>
                            <w:rPr>
                              <w:rFonts w:ascii="Arial" w:hAnsi="Arial" w:cs="Arial"/>
                              <w:sz w:val="24"/>
                              <w:szCs w:val="24"/>
                            </w:rPr>
                            <w:t>Frequency of Gameplay</w:t>
                          </w:r>
                        </w:p>
                        <w:p w14:paraId="6E5DBB83" w14:textId="107F7FEA" w:rsidR="002F163B" w:rsidRPr="009769EA" w:rsidRDefault="002F163B" w:rsidP="009769EA">
                          <w:pPr>
                            <w:pStyle w:val="NoSpacing"/>
                            <w:numPr>
                              <w:ilvl w:val="0"/>
                              <w:numId w:val="2"/>
                            </w:numPr>
                            <w:rPr>
                              <w:rFonts w:ascii="Arial" w:hAnsi="Arial" w:cs="Arial"/>
                              <w:sz w:val="24"/>
                              <w:szCs w:val="24"/>
                            </w:rPr>
                          </w:pPr>
                          <w:r>
                            <w:rPr>
                              <w:rFonts w:ascii="Arial" w:hAnsi="Arial" w:cs="Arial"/>
                              <w:sz w:val="24"/>
                              <w:szCs w:val="24"/>
                            </w:rPr>
                            <w:t>Intensity of Violent Content</w:t>
                          </w:r>
                        </w:p>
                      </w:txbxContent>
                    </v:textbox>
                  </v:rect>
                  <v:rect id="Rectangle 730092409" o:spid="_x0000_s1029" style="position:absolute;left:31470;top:4266;width:22530;height:2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" fillcolor="white [3201]" strokecolor="black [3213]" strokeweight="1.5pt">
                    <v:textbox>
                      <w:txbxContent>
                        <w:p w14:paraId="5B76F5A5" w14:textId="5D9C153E" w:rsidR="009769EA" w:rsidRDefault="002F163B" w:rsidP="009769EA">
                          <w:pPr>
                            <w:pStyle w:val="NoSpacing"/>
                            <w:jc w:val="center"/>
                            <w:rPr>
                              <w:rFonts w:ascii="Arial" w:hAnsi="Arial" w:cs="Arial"/>
                              <w:b/>
                              <w:bCs/>
                              <w:sz w:val="24"/>
                              <w:szCs w:val="24"/>
                            </w:rPr>
                          </w:pPr>
                          <w:r>
                            <w:rPr>
                              <w:rFonts w:ascii="Arial" w:hAnsi="Arial" w:cs="Arial"/>
                              <w:b/>
                              <w:bCs/>
                              <w:sz w:val="24"/>
                              <w:szCs w:val="24"/>
                            </w:rPr>
                            <w:t>Aggressive Behavior</w:t>
                          </w:r>
                        </w:p>
                        <w:p w14:paraId="7DBAA39D" w14:textId="77777777" w:rsidR="009769EA" w:rsidRDefault="009769EA" w:rsidP="009769EA">
                          <w:pPr>
                            <w:pStyle w:val="NoSpacing"/>
                            <w:jc w:val="center"/>
                            <w:rPr>
                              <w:rFonts w:ascii="Arial" w:hAnsi="Arial" w:cs="Arial"/>
                              <w:sz w:val="24"/>
                              <w:szCs w:val="24"/>
                            </w:rPr>
                          </w:pPr>
                        </w:p>
                        <w:p w14:paraId="7C23B4B8" w14:textId="3D4D4D5B" w:rsidR="009769EA" w:rsidRDefault="002F163B" w:rsidP="009769EA">
                          <w:pPr>
                            <w:pStyle w:val="NoSpacing"/>
                            <w:numPr>
                              <w:ilvl w:val="0"/>
                              <w:numId w:val="3"/>
                            </w:numPr>
                            <w:rPr>
                              <w:rFonts w:ascii="Arial" w:hAnsi="Arial" w:cs="Arial"/>
                              <w:sz w:val="24"/>
                              <w:szCs w:val="24"/>
                            </w:rPr>
                          </w:pPr>
                          <w:r>
                            <w:rPr>
                              <w:rFonts w:ascii="Arial" w:hAnsi="Arial" w:cs="Arial"/>
                              <w:sz w:val="24"/>
                              <w:szCs w:val="24"/>
                            </w:rPr>
                            <w:t>Physical Aggression</w:t>
                          </w:r>
                        </w:p>
                        <w:p w14:paraId="05D57752" w14:textId="1551895A" w:rsidR="002F163B" w:rsidRDefault="002F163B" w:rsidP="009769EA">
                          <w:pPr>
                            <w:pStyle w:val="NoSpacing"/>
                            <w:numPr>
                              <w:ilvl w:val="0"/>
                              <w:numId w:val="3"/>
                            </w:numPr>
                            <w:rPr>
                              <w:rFonts w:ascii="Arial" w:hAnsi="Arial" w:cs="Arial"/>
                              <w:sz w:val="24"/>
                              <w:szCs w:val="24"/>
                            </w:rPr>
                          </w:pPr>
                          <w:r>
                            <w:rPr>
                              <w:rFonts w:ascii="Arial" w:hAnsi="Arial" w:cs="Arial"/>
                              <w:sz w:val="24"/>
                              <w:szCs w:val="24"/>
                            </w:rPr>
                            <w:t>Verbal Aggression</w:t>
                          </w:r>
                        </w:p>
                        <w:p w14:paraId="7FA94A94" w14:textId="6500DEC9" w:rsidR="002F163B" w:rsidRDefault="002F163B" w:rsidP="009769EA">
                          <w:pPr>
                            <w:pStyle w:val="NoSpacing"/>
                            <w:numPr>
                              <w:ilvl w:val="0"/>
                              <w:numId w:val="3"/>
                            </w:numPr>
                            <w:rPr>
                              <w:rFonts w:ascii="Arial" w:hAnsi="Arial" w:cs="Arial"/>
                              <w:sz w:val="24"/>
                              <w:szCs w:val="24"/>
                            </w:rPr>
                          </w:pPr>
                          <w:r>
                            <w:rPr>
                              <w:rFonts w:ascii="Arial" w:hAnsi="Arial" w:cs="Arial"/>
                              <w:sz w:val="24"/>
                              <w:szCs w:val="24"/>
                            </w:rPr>
                            <w:t>Anger</w:t>
                          </w:r>
                        </w:p>
                        <w:p w14:paraId="732A762C" w14:textId="64B03D12" w:rsidR="002F163B" w:rsidRPr="00115BD7" w:rsidRDefault="002F163B" w:rsidP="009769EA">
                          <w:pPr>
                            <w:pStyle w:val="NoSpacing"/>
                            <w:numPr>
                              <w:ilvl w:val="0"/>
                              <w:numId w:val="3"/>
                            </w:numPr>
                            <w:rPr>
                              <w:rFonts w:ascii="Arial" w:hAnsi="Arial" w:cs="Arial"/>
                              <w:sz w:val="24"/>
                              <w:szCs w:val="24"/>
                            </w:rPr>
                          </w:pPr>
                          <w:r>
                            <w:rPr>
                              <w:rFonts w:ascii="Arial" w:hAnsi="Arial" w:cs="Arial"/>
                              <w:sz w:val="24"/>
                              <w:szCs w:val="24"/>
                            </w:rPr>
                            <w:t>Hostility</w:t>
                          </w:r>
                        </w:p>
                      </w:txbxContent>
                    </v:textbox>
                  </v:rect>
                  <v:shapetype id="_x0000_t32" coordsize="21600,21600" o:spt="32" o:oned="t" path="m,l21600,21600e" filled="f">
                    <v:path arrowok="t" fillok="f" o:connecttype="none"/>
                    <o:lock v:ext="edit" shapetype="t"/>
                  </v:shapetype>
                  <v:shape id="Straight Arrow Connector 2119667075" o:spid="_x0000_s1030" type="#_x0000_t32" style="position:absolute;left:22098;top:14363;width:9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" strokecolor="black [3200]" strokeweight="3pt">
                    <v:stroke endarrow="block" joinstyle="miter"/>
                  </v:shape>
                </v:group>
                <v:group id="Group 784129668" o:spid="_x0000_s1031" style="position:absolute;width:54000;height:6400" coordsize="5400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">
                  <v:rect id="Rectangle 1101268420" o:spid="_x0000_s1032" style="position:absolute;top:76;width:22098;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" filled="f" stroked="f" strokeweight="1.5pt">
                    <v:textbox>
                      <w:txbxContent>
                        <w:p w14:paraId="1CEC6BBB" w14:textId="77777777" w:rsidR="009769EA" w:rsidRDefault="009769EA" w:rsidP="009769EA">
                          <w:pPr>
                            <w:jc w:val="center"/>
                            <w:rPr>
                              <w:rFonts w:ascii="Arial" w:hAnsi="Arial" w:cs="Arial"/>
                              <w:b/>
                              <w:bCs/>
                            </w:rPr>
                          </w:pPr>
                          <w:r>
                            <w:rPr>
                              <w:rFonts w:ascii="Arial" w:hAnsi="Arial" w:cs="Arial"/>
                              <w:b/>
                              <w:bCs/>
                            </w:rPr>
                            <w:t>Independent Variable</w:t>
                          </w:r>
                        </w:p>
                      </w:txbxContent>
                    </v:textbox>
                  </v:rect>
                  <v:rect id="Rectangle 958278026" o:spid="_x0000_s1033" style="position:absolute;left:31470;width:22530;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" filled="f" stroked="f" strokeweight="1.5pt">
                    <v:textbox>
                      <w:txbxContent>
                        <w:p w14:paraId="1DA8C708" w14:textId="77777777" w:rsidR="009769EA" w:rsidRDefault="009769EA" w:rsidP="009769EA">
                          <w:pPr>
                            <w:jc w:val="center"/>
                            <w:rPr>
                              <w:rFonts w:ascii="Arial" w:hAnsi="Arial" w:cs="Arial"/>
                              <w:b/>
                              <w:bCs/>
                            </w:rPr>
                          </w:pPr>
                          <w:r>
                            <w:rPr>
                              <w:rFonts w:ascii="Arial" w:hAnsi="Arial" w:cs="Arial"/>
                              <w:b/>
                              <w:bCs/>
                            </w:rPr>
                            <w:t>Dependent Variable</w:t>
                          </w:r>
                        </w:p>
                      </w:txbxContent>
                    </v:textbox>
                  </v:rect>
                </v:group>
                <w10:wrap anchorx="margin"/>
              </v:group>
            </w:pict>
          </mc:Fallback>
        </mc:AlternateContent>
      </w:r>
      <w:r>
        <w:rPr>
          <w:rFonts w:ascii="Arial" w:hAnsi="Arial" w:cs="Arial"/>
          <w:b/>
          <w:bCs/>
        </w:rPr>
        <w:t>Conceptual Framework</w:t>
      </w:r>
    </w:p>
    <w:p w14:paraId="41B4DC8A" w14:textId="77777777" w:rsidR="009769EA" w:rsidRPr="00115BD7" w:rsidRDefault="009769EA" w:rsidP="009769EA">
      <w:pPr>
        <w:spacing w:line="480" w:lineRule="auto"/>
        <w:jc w:val="both"/>
        <w:rPr>
          <w:rFonts w:ascii="Arial" w:hAnsi="Arial" w:cs="Arial"/>
          <w:b/>
          <w:bCs/>
        </w:rPr>
      </w:pPr>
    </w:p>
    <w:p w14:paraId="527D6A3B" w14:textId="77777777" w:rsidR="009769EA" w:rsidRPr="00855CF0" w:rsidRDefault="009769EA" w:rsidP="009769EA">
      <w:pPr>
        <w:spacing w:line="480" w:lineRule="auto"/>
        <w:ind w:firstLine="360"/>
        <w:jc w:val="both"/>
        <w:rPr>
          <w:rFonts w:ascii="Arial" w:hAnsi="Arial" w:cs="Arial"/>
          <w:bCs/>
        </w:rPr>
      </w:pPr>
    </w:p>
    <w:p w14:paraId="306139F1" w14:textId="77777777" w:rsidR="009769EA" w:rsidRPr="00855CF0" w:rsidRDefault="009769EA" w:rsidP="009769EA">
      <w:pPr>
        <w:spacing w:line="480" w:lineRule="auto"/>
        <w:ind w:firstLine="360"/>
        <w:jc w:val="both"/>
        <w:rPr>
          <w:rFonts w:ascii="Arial" w:hAnsi="Arial" w:cs="Arial"/>
          <w:bCs/>
        </w:rPr>
      </w:pPr>
    </w:p>
    <w:p w14:paraId="1CF8AA98" w14:textId="77777777" w:rsidR="009769EA" w:rsidRPr="00855CF0" w:rsidRDefault="009769EA" w:rsidP="009769EA">
      <w:pPr>
        <w:spacing w:line="480" w:lineRule="auto"/>
        <w:ind w:firstLine="360"/>
        <w:jc w:val="both"/>
        <w:rPr>
          <w:rFonts w:ascii="Arial" w:hAnsi="Arial" w:cs="Arial"/>
          <w:bCs/>
        </w:rPr>
      </w:pPr>
    </w:p>
    <w:p w14:paraId="0AB54D1B" w14:textId="77777777" w:rsidR="009769EA" w:rsidRPr="00855CF0" w:rsidRDefault="009769EA" w:rsidP="009769EA">
      <w:pPr>
        <w:spacing w:line="480" w:lineRule="auto"/>
        <w:ind w:firstLine="360"/>
        <w:jc w:val="both"/>
        <w:rPr>
          <w:rFonts w:ascii="Arial" w:hAnsi="Arial" w:cs="Arial"/>
          <w:bCs/>
        </w:rPr>
      </w:pPr>
    </w:p>
    <w:p w14:paraId="685BCE03" w14:textId="77777777" w:rsidR="009769EA" w:rsidRDefault="009769EA" w:rsidP="009769EA">
      <w:pPr>
        <w:spacing w:line="480" w:lineRule="auto"/>
        <w:rPr>
          <w:rFonts w:ascii="Arial" w:hAnsi="Arial" w:cs="Arial"/>
          <w:b/>
        </w:rPr>
      </w:pPr>
    </w:p>
    <w:p w14:paraId="24FB34B0" w14:textId="77777777" w:rsidR="009769EA" w:rsidRDefault="009769EA" w:rsidP="009769EA">
      <w:pPr>
        <w:spacing w:line="480" w:lineRule="auto"/>
        <w:ind w:firstLine="360"/>
        <w:jc w:val="center"/>
        <w:rPr>
          <w:rFonts w:ascii="Arial" w:hAnsi="Arial" w:cs="Arial"/>
          <w:bCs/>
          <w:i/>
          <w:iCs/>
        </w:rPr>
      </w:pPr>
      <w:r w:rsidRPr="00855CF0">
        <w:rPr>
          <w:rFonts w:ascii="Arial" w:hAnsi="Arial" w:cs="Arial"/>
          <w:b/>
        </w:rPr>
        <w:t xml:space="preserve">Figure 1. </w:t>
      </w:r>
      <w:r w:rsidRPr="00855CF0">
        <w:rPr>
          <w:rFonts w:ascii="Arial" w:hAnsi="Arial" w:cs="Arial"/>
          <w:bCs/>
          <w:i/>
          <w:iCs/>
        </w:rPr>
        <w:t>Conceptual Framework of the Study</w:t>
      </w:r>
    </w:p>
    <w:p w14:paraId="5421177B" w14:textId="5F4FB41F" w:rsidR="009769EA" w:rsidRPr="001E37D9" w:rsidRDefault="002F163B" w:rsidP="009769EA">
      <w:pPr>
        <w:spacing w:line="480" w:lineRule="auto"/>
        <w:ind w:firstLine="360"/>
        <w:jc w:val="both"/>
        <w:rPr>
          <w:rFonts w:ascii="Arial" w:hAnsi="Arial" w:cs="Arial"/>
          <w:bCs/>
        </w:rPr>
      </w:pPr>
      <w:r w:rsidRPr="002F163B">
        <w:rPr>
          <w:rFonts w:ascii="Arial" w:hAnsi="Arial" w:cs="Arial"/>
          <w:bCs/>
        </w:rPr>
        <w:t xml:space="preserve">The conceptual paradigm shows that violent video game exposure, measured through frequency of gameplay and intensity of violent content, is hypothesized to influence aggressive behavior among Senior High School students. The General Aggression Model serves as the theoretical mechanism explaining this relationship. Aggressive behavior is measured across four dimensions: physical aggression, verbal aggression, anger, and hostility. The arrows indicate the hypothesized directional relationship, suggesting that higher levels of violent video game exposure may be associated with higher levels of aggressive behavior. This framework guides the </w:t>
      </w:r>
      <w:r>
        <w:rPr>
          <w:rFonts w:ascii="Arial" w:hAnsi="Arial" w:cs="Arial"/>
          <w:bCs/>
        </w:rPr>
        <w:t>study's data collection and analysis procedures</w:t>
      </w:r>
      <w:r w:rsidRPr="002F163B">
        <w:rPr>
          <w:rFonts w:ascii="Arial" w:hAnsi="Arial" w:cs="Arial"/>
          <w:bCs/>
        </w:rPr>
        <w:t>.</w:t>
      </w:r>
    </w:p>
    <w:p w14:paraId="7A83FCAC" w14:textId="77777777" w:rsidR="002F163B" w:rsidRDefault="002F163B">
      <w:pPr>
        <w:rPr>
          <w:rFonts w:ascii="Arial" w:hAnsi="Arial" w:cs="Arial"/>
          <w:b/>
        </w:rPr>
      </w:pPr>
      <w:r>
        <w:rPr>
          <w:rFonts w:ascii="Arial" w:hAnsi="Arial" w:cs="Arial"/>
          <w:b/>
        </w:rPr>
        <w:br w:type="page"/>
      </w:r>
    </w:p>
    <w:p w14:paraId="148EB7D5" w14:textId="0C0D6FBA" w:rsidR="009769EA" w:rsidRPr="00C2130C" w:rsidRDefault="009769EA" w:rsidP="002F163B">
      <w:pPr>
        <w:spacing w:after="0" w:line="480" w:lineRule="auto"/>
        <w:jc w:val="both"/>
        <w:rPr>
          <w:rFonts w:ascii="Arial" w:hAnsi="Arial" w:cs="Arial"/>
          <w:b/>
        </w:rPr>
      </w:pPr>
      <w:r w:rsidRPr="00C2130C">
        <w:rPr>
          <w:rFonts w:ascii="Arial" w:hAnsi="Arial" w:cs="Arial"/>
          <w:b/>
        </w:rPr>
        <w:lastRenderedPageBreak/>
        <w:t xml:space="preserve">Significance </w:t>
      </w:r>
      <w:r>
        <w:rPr>
          <w:rFonts w:ascii="Arial" w:hAnsi="Arial" w:cs="Arial"/>
          <w:b/>
        </w:rPr>
        <w:t>o</w:t>
      </w:r>
      <w:r w:rsidRPr="00C2130C">
        <w:rPr>
          <w:rFonts w:ascii="Arial" w:hAnsi="Arial" w:cs="Arial"/>
          <w:b/>
        </w:rPr>
        <w:t xml:space="preserve">f </w:t>
      </w:r>
      <w:r>
        <w:rPr>
          <w:rFonts w:ascii="Arial" w:hAnsi="Arial" w:cs="Arial"/>
          <w:b/>
        </w:rPr>
        <w:t>t</w:t>
      </w:r>
      <w:r w:rsidRPr="00C2130C">
        <w:rPr>
          <w:rFonts w:ascii="Arial" w:hAnsi="Arial" w:cs="Arial"/>
          <w:b/>
        </w:rPr>
        <w:t>he Study</w:t>
      </w:r>
    </w:p>
    <w:p w14:paraId="037EB9C7" w14:textId="77777777" w:rsidR="002F163B" w:rsidRPr="002F163B" w:rsidRDefault="002F163B" w:rsidP="002F163B">
      <w:pPr>
        <w:spacing w:line="480" w:lineRule="auto"/>
        <w:ind w:firstLine="720"/>
        <w:jc w:val="both"/>
        <w:rPr>
          <w:rFonts w:ascii="Arial" w:hAnsi="Arial" w:cs="Arial"/>
          <w:bCs/>
          <w:lang w:val="en"/>
        </w:rPr>
      </w:pPr>
      <w:r w:rsidRPr="002F163B">
        <w:rPr>
          <w:rFonts w:ascii="Arial" w:hAnsi="Arial" w:cs="Arial"/>
          <w:bCs/>
          <w:lang w:val="en"/>
        </w:rPr>
        <w:t xml:space="preserve">This study is significant to the following individuals and groups who may benefit from its findings: </w:t>
      </w:r>
    </w:p>
    <w:p w14:paraId="619F9363" w14:textId="77777777" w:rsidR="002F163B" w:rsidRDefault="002F163B" w:rsidP="002F163B">
      <w:pPr>
        <w:spacing w:after="0" w:line="480" w:lineRule="auto"/>
        <w:jc w:val="both"/>
        <w:rPr>
          <w:rFonts w:ascii="Arial" w:hAnsi="Arial" w:cs="Arial"/>
          <w:b/>
          <w:bCs/>
          <w:lang w:val="en"/>
        </w:rPr>
      </w:pPr>
      <w:r w:rsidRPr="002F163B">
        <w:rPr>
          <w:rFonts w:ascii="Arial" w:hAnsi="Arial" w:cs="Arial"/>
          <w:b/>
          <w:bCs/>
          <w:lang w:val="en"/>
        </w:rPr>
        <w:t>Senior High School Students</w:t>
      </w:r>
    </w:p>
    <w:p w14:paraId="2FA9C197" w14:textId="6FB72F54" w:rsidR="002F163B" w:rsidRPr="002F163B" w:rsidRDefault="002F163B" w:rsidP="002F163B">
      <w:pPr>
        <w:spacing w:line="480" w:lineRule="auto"/>
        <w:ind w:left="720"/>
        <w:jc w:val="both"/>
        <w:rPr>
          <w:rFonts w:ascii="Arial" w:hAnsi="Arial" w:cs="Arial"/>
          <w:bCs/>
          <w:lang w:val="en"/>
        </w:rPr>
      </w:pPr>
      <w:r w:rsidRPr="002F163B">
        <w:rPr>
          <w:rFonts w:ascii="Arial" w:hAnsi="Arial" w:cs="Arial"/>
          <w:bCs/>
          <w:lang w:val="en"/>
        </w:rPr>
        <w:t xml:space="preserve">The findings of this study will help Senior High School students become more aware of their gaming habits and understand the relationship between violent video game exposure and aggressive behavior.  </w:t>
      </w:r>
    </w:p>
    <w:p w14:paraId="30088229" w14:textId="77777777" w:rsidR="002F163B" w:rsidRDefault="002F163B" w:rsidP="002F163B">
      <w:pPr>
        <w:spacing w:after="0" w:line="480" w:lineRule="auto"/>
        <w:jc w:val="both"/>
        <w:rPr>
          <w:rFonts w:ascii="Arial" w:hAnsi="Arial" w:cs="Arial"/>
          <w:b/>
          <w:bCs/>
          <w:lang w:val="en"/>
        </w:rPr>
      </w:pPr>
      <w:r w:rsidRPr="002F163B">
        <w:rPr>
          <w:rFonts w:ascii="Arial" w:hAnsi="Arial" w:cs="Arial"/>
          <w:b/>
          <w:bCs/>
          <w:lang w:val="en"/>
        </w:rPr>
        <w:t>Parents and Guardians</w:t>
      </w:r>
    </w:p>
    <w:p w14:paraId="1E747D79" w14:textId="14FC59AA" w:rsidR="002F163B" w:rsidRPr="002F163B" w:rsidRDefault="002F163B" w:rsidP="002F163B">
      <w:pPr>
        <w:spacing w:line="480" w:lineRule="auto"/>
        <w:ind w:left="720"/>
        <w:jc w:val="both"/>
        <w:rPr>
          <w:rFonts w:ascii="Arial" w:hAnsi="Arial" w:cs="Arial"/>
          <w:bCs/>
          <w:lang w:val="en"/>
        </w:rPr>
      </w:pPr>
      <w:r w:rsidRPr="002F163B">
        <w:rPr>
          <w:rFonts w:ascii="Arial" w:hAnsi="Arial" w:cs="Arial"/>
          <w:bCs/>
          <w:lang w:val="en"/>
        </w:rPr>
        <w:t xml:space="preserve">The results of this study will provide parents and guardians with information regarding the relationship between violent video game exposure and aggressive behavior among adolescents. The findings may help them provide appropriate guidance and supervision in monitoring their children's gaming activities. </w:t>
      </w:r>
    </w:p>
    <w:p w14:paraId="3D26B018" w14:textId="2316C8B5" w:rsidR="002F163B" w:rsidRDefault="002F163B" w:rsidP="002F163B">
      <w:pPr>
        <w:spacing w:after="0" w:line="480" w:lineRule="auto"/>
        <w:rPr>
          <w:rFonts w:ascii="Arial" w:hAnsi="Arial" w:cs="Arial"/>
          <w:bCs/>
          <w:lang w:val="en-US"/>
        </w:rPr>
      </w:pPr>
      <w:r w:rsidRPr="002F163B">
        <w:rPr>
          <w:rFonts w:ascii="Arial" w:hAnsi="Arial" w:cs="Arial"/>
          <w:b/>
          <w:bCs/>
          <w:lang w:val="en-US"/>
        </w:rPr>
        <w:t>School Administrators and Teachers</w:t>
      </w:r>
    </w:p>
    <w:p w14:paraId="36E74BE7" w14:textId="0D4253A6" w:rsidR="002F163B" w:rsidRPr="002F163B" w:rsidRDefault="002F163B" w:rsidP="002F163B">
      <w:pPr>
        <w:spacing w:line="480" w:lineRule="auto"/>
        <w:ind w:left="720"/>
        <w:jc w:val="both"/>
        <w:rPr>
          <w:rFonts w:ascii="Arial" w:hAnsi="Arial" w:cs="Arial"/>
          <w:b/>
          <w:bCs/>
          <w:lang w:val="en-US"/>
        </w:rPr>
      </w:pPr>
      <w:r w:rsidRPr="002F163B">
        <w:rPr>
          <w:rFonts w:ascii="Arial" w:hAnsi="Arial" w:cs="Arial"/>
          <w:bCs/>
          <w:lang w:val="en-US"/>
        </w:rPr>
        <w:t xml:space="preserve">This study will provide school </w:t>
      </w:r>
      <w:r w:rsidRPr="002F163B">
        <w:rPr>
          <w:rFonts w:ascii="Arial" w:hAnsi="Arial" w:cs="Arial"/>
          <w:bCs/>
          <w:lang w:val="en"/>
        </w:rPr>
        <w:t xml:space="preserve">administrators and teachers with insights that may serve as a basis for developing programs, activities, and policies that promote responsible gaming habits, positive behavior, and student well-being. </w:t>
      </w:r>
    </w:p>
    <w:p w14:paraId="2D51BF80" w14:textId="77777777" w:rsidR="002F163B" w:rsidRDefault="002F163B" w:rsidP="002F163B">
      <w:pPr>
        <w:spacing w:after="0" w:line="480" w:lineRule="auto"/>
        <w:jc w:val="both"/>
        <w:rPr>
          <w:rFonts w:ascii="Arial" w:hAnsi="Arial" w:cs="Arial"/>
          <w:b/>
          <w:bCs/>
          <w:lang w:val="en"/>
        </w:rPr>
      </w:pPr>
      <w:r w:rsidRPr="002F163B">
        <w:rPr>
          <w:rFonts w:ascii="Arial" w:hAnsi="Arial" w:cs="Arial"/>
          <w:b/>
          <w:bCs/>
          <w:lang w:val="en"/>
        </w:rPr>
        <w:t>School Guidance Counselors</w:t>
      </w:r>
    </w:p>
    <w:p w14:paraId="62579B2E" w14:textId="61D57483" w:rsidR="002F163B" w:rsidRPr="002F163B" w:rsidRDefault="002F163B" w:rsidP="002F163B">
      <w:pPr>
        <w:spacing w:line="480" w:lineRule="auto"/>
        <w:ind w:left="720"/>
        <w:jc w:val="both"/>
        <w:rPr>
          <w:rFonts w:ascii="Arial" w:hAnsi="Arial" w:cs="Arial"/>
          <w:bCs/>
          <w:lang w:val="en"/>
        </w:rPr>
      </w:pPr>
      <w:r w:rsidRPr="002F163B">
        <w:rPr>
          <w:rFonts w:ascii="Arial" w:hAnsi="Arial" w:cs="Arial"/>
          <w:bCs/>
          <w:lang w:val="en"/>
        </w:rPr>
        <w:t xml:space="preserve">The findings of this study may </w:t>
      </w:r>
      <w:r>
        <w:rPr>
          <w:rFonts w:ascii="Arial" w:hAnsi="Arial" w:cs="Arial"/>
          <w:bCs/>
          <w:lang w:val="en"/>
        </w:rPr>
        <w:t>help school guidance counselors identify</w:t>
      </w:r>
      <w:r w:rsidRPr="002F163B">
        <w:rPr>
          <w:rFonts w:ascii="Arial" w:hAnsi="Arial" w:cs="Arial"/>
          <w:bCs/>
          <w:lang w:val="en"/>
        </w:rPr>
        <w:t xml:space="preserve"> students who may exhibit aggressive behaviors associated with violent </w:t>
      </w:r>
      <w:r w:rsidRPr="002F163B">
        <w:rPr>
          <w:rFonts w:ascii="Arial" w:hAnsi="Arial" w:cs="Arial"/>
          <w:bCs/>
          <w:lang w:val="en"/>
        </w:rPr>
        <w:lastRenderedPageBreak/>
        <w:t xml:space="preserve">video game exposure. The results may also serve as a basis for designing appropriate guidance programs. </w:t>
      </w:r>
    </w:p>
    <w:p w14:paraId="4E096523" w14:textId="77777777" w:rsidR="002F163B" w:rsidRDefault="002F163B" w:rsidP="002F163B">
      <w:pPr>
        <w:spacing w:after="0" w:line="480" w:lineRule="auto"/>
        <w:jc w:val="both"/>
        <w:rPr>
          <w:rFonts w:ascii="Arial" w:hAnsi="Arial" w:cs="Arial"/>
          <w:b/>
          <w:bCs/>
          <w:lang w:val="en"/>
        </w:rPr>
      </w:pPr>
      <w:r w:rsidRPr="002F163B">
        <w:rPr>
          <w:rFonts w:ascii="Arial" w:hAnsi="Arial" w:cs="Arial"/>
          <w:b/>
          <w:bCs/>
          <w:lang w:val="en"/>
        </w:rPr>
        <w:t>Researchers</w:t>
      </w:r>
    </w:p>
    <w:p w14:paraId="68846CB7" w14:textId="77777777" w:rsidR="002F163B" w:rsidRDefault="002F163B" w:rsidP="002F163B">
      <w:pPr>
        <w:spacing w:line="480" w:lineRule="auto"/>
        <w:ind w:left="720"/>
        <w:jc w:val="both"/>
        <w:rPr>
          <w:rFonts w:ascii="Arial" w:hAnsi="Arial" w:cs="Arial"/>
          <w:bCs/>
          <w:lang w:val="en"/>
        </w:rPr>
      </w:pPr>
      <w:r w:rsidRPr="002F163B">
        <w:rPr>
          <w:rFonts w:ascii="Arial" w:hAnsi="Arial" w:cs="Arial"/>
          <w:bCs/>
          <w:lang w:val="en"/>
        </w:rPr>
        <w:t xml:space="preserve">The researchers will benefit from this study by expanding their knowledge and understanding of the relationship between violent video game exposure and aggressive behavior among Senior High School students. </w:t>
      </w:r>
    </w:p>
    <w:p w14:paraId="21E83BC7" w14:textId="77777777" w:rsidR="002F163B" w:rsidRDefault="002F163B" w:rsidP="002F163B">
      <w:pPr>
        <w:spacing w:after="0" w:line="480" w:lineRule="auto"/>
        <w:jc w:val="both"/>
        <w:rPr>
          <w:rFonts w:ascii="Arial" w:hAnsi="Arial" w:cs="Arial"/>
          <w:b/>
          <w:bCs/>
          <w:lang w:val="en"/>
        </w:rPr>
      </w:pPr>
      <w:r w:rsidRPr="002F163B">
        <w:rPr>
          <w:rFonts w:ascii="Arial" w:hAnsi="Arial" w:cs="Arial"/>
          <w:b/>
          <w:bCs/>
          <w:lang w:val="en"/>
        </w:rPr>
        <w:t>Future Researchers</w:t>
      </w:r>
    </w:p>
    <w:p w14:paraId="55E931BD" w14:textId="20EF9307" w:rsidR="002F163B" w:rsidRPr="002F163B" w:rsidRDefault="002F163B" w:rsidP="002F163B">
      <w:pPr>
        <w:spacing w:line="480" w:lineRule="auto"/>
        <w:ind w:left="720"/>
        <w:jc w:val="both"/>
        <w:rPr>
          <w:rFonts w:ascii="Arial" w:hAnsi="Arial" w:cs="Arial"/>
          <w:bCs/>
          <w:lang w:val="en"/>
        </w:rPr>
      </w:pPr>
      <w:r w:rsidRPr="002F163B">
        <w:rPr>
          <w:rFonts w:ascii="Arial" w:hAnsi="Arial" w:cs="Arial"/>
          <w:bCs/>
          <w:lang w:val="en"/>
        </w:rPr>
        <w:t xml:space="preserve">This study will serve as a useful reference for future researchers conducting studies related to violent video game exposure and aggressive behavior. The findings may provide baseline information for further investigations and encourage the exploration of other variables that may influence the relationship between violent video game exposure and aggressive behavior in different contexts and populations. </w:t>
      </w:r>
    </w:p>
    <w:p w14:paraId="5FCB31F1" w14:textId="77777777" w:rsidR="009769EA" w:rsidRDefault="009769EA" w:rsidP="002F163B">
      <w:pPr>
        <w:spacing w:line="480" w:lineRule="auto"/>
        <w:jc w:val="both"/>
        <w:rPr>
          <w:rFonts w:ascii="Arial" w:hAnsi="Arial" w:cs="Arial"/>
          <w:b/>
        </w:rPr>
      </w:pPr>
      <w:r>
        <w:rPr>
          <w:rFonts w:ascii="Arial" w:hAnsi="Arial" w:cs="Arial"/>
          <w:b/>
        </w:rPr>
        <w:br w:type="page"/>
      </w:r>
    </w:p>
    <w:p w14:paraId="1147C777" w14:textId="77777777" w:rsidR="009769EA" w:rsidRDefault="009769EA" w:rsidP="009769EA">
      <w:pPr>
        <w:spacing w:line="480" w:lineRule="auto"/>
        <w:jc w:val="both"/>
        <w:rPr>
          <w:rFonts w:ascii="Arial" w:hAnsi="Arial" w:cs="Arial"/>
          <w:b/>
        </w:rPr>
      </w:pPr>
      <w:r w:rsidRPr="00AE10BD">
        <w:rPr>
          <w:rFonts w:ascii="Arial" w:hAnsi="Arial" w:cs="Arial"/>
          <w:b/>
        </w:rPr>
        <w:lastRenderedPageBreak/>
        <w:t xml:space="preserve">Scope </w:t>
      </w:r>
      <w:r>
        <w:rPr>
          <w:rFonts w:ascii="Arial" w:hAnsi="Arial" w:cs="Arial"/>
          <w:b/>
        </w:rPr>
        <w:t>a</w:t>
      </w:r>
      <w:r w:rsidRPr="00AE10BD">
        <w:rPr>
          <w:rFonts w:ascii="Arial" w:hAnsi="Arial" w:cs="Arial"/>
          <w:b/>
        </w:rPr>
        <w:t>nd Delimitation</w:t>
      </w:r>
    </w:p>
    <w:p w14:paraId="09BBDCB4" w14:textId="77777777" w:rsidR="009769EA" w:rsidRPr="00AE10BD" w:rsidRDefault="009769EA" w:rsidP="002F163B">
      <w:pPr>
        <w:spacing w:after="0" w:line="480" w:lineRule="auto"/>
        <w:jc w:val="both"/>
        <w:rPr>
          <w:rFonts w:ascii="Arial" w:hAnsi="Arial" w:cs="Arial"/>
          <w:b/>
        </w:rPr>
      </w:pPr>
      <w:r w:rsidRPr="00AE10BD">
        <w:rPr>
          <w:rFonts w:ascii="Arial" w:hAnsi="Arial" w:cs="Arial"/>
          <w:b/>
        </w:rPr>
        <w:t>Scope of the Study</w:t>
      </w:r>
    </w:p>
    <w:p w14:paraId="071F8AB7" w14:textId="311D8DCC" w:rsidR="002F163B" w:rsidRPr="002F163B" w:rsidRDefault="002F163B" w:rsidP="002F163B">
      <w:pPr>
        <w:spacing w:line="480" w:lineRule="auto"/>
        <w:ind w:firstLine="720"/>
        <w:jc w:val="both"/>
        <w:rPr>
          <w:rFonts w:ascii="Arial" w:hAnsi="Arial" w:cs="Arial"/>
          <w:bCs/>
          <w:lang w:val="en"/>
        </w:rPr>
      </w:pPr>
      <w:r w:rsidRPr="002F163B">
        <w:rPr>
          <w:rFonts w:ascii="Arial" w:hAnsi="Arial" w:cs="Arial"/>
          <w:bCs/>
          <w:lang w:val="en"/>
        </w:rPr>
        <w:t>This study examines the relationship between violent video game exposure and aggressive behavior among Senior High School students at SEAIT during School Year 2025-2026. The research covers two main variables: violent video game exposure</w:t>
      </w:r>
      <w:r>
        <w:rPr>
          <w:rFonts w:ascii="Arial" w:hAnsi="Arial" w:cs="Arial"/>
          <w:bCs/>
          <w:lang w:val="en"/>
        </w:rPr>
        <w:t>,</w:t>
      </w:r>
      <w:r w:rsidRPr="002F163B">
        <w:rPr>
          <w:rFonts w:ascii="Arial" w:hAnsi="Arial" w:cs="Arial"/>
          <w:bCs/>
          <w:lang w:val="en"/>
        </w:rPr>
        <w:t xml:space="preserve"> with </w:t>
      </w:r>
      <w:proofErr w:type="spellStart"/>
      <w:r>
        <w:rPr>
          <w:rFonts w:ascii="Arial" w:hAnsi="Arial" w:cs="Arial"/>
          <w:bCs/>
          <w:lang w:val="en"/>
        </w:rPr>
        <w:t>subvariables</w:t>
      </w:r>
      <w:proofErr w:type="spellEnd"/>
      <w:r w:rsidRPr="002F163B">
        <w:rPr>
          <w:rFonts w:ascii="Arial" w:hAnsi="Arial" w:cs="Arial"/>
          <w:bCs/>
          <w:lang w:val="en"/>
        </w:rPr>
        <w:t xml:space="preserve"> including frequency of gameplay and intensity of violent content) and aggressive behavior (with </w:t>
      </w:r>
      <w:r>
        <w:rPr>
          <w:rFonts w:ascii="Arial" w:hAnsi="Arial" w:cs="Arial"/>
          <w:bCs/>
          <w:lang w:val="en"/>
        </w:rPr>
        <w:t>sub-variables</w:t>
      </w:r>
      <w:r w:rsidRPr="002F163B">
        <w:rPr>
          <w:rFonts w:ascii="Arial" w:hAnsi="Arial" w:cs="Arial"/>
          <w:bCs/>
          <w:lang w:val="en"/>
        </w:rPr>
        <w:t xml:space="preserve"> including physical aggression, verbal aggression, anger, and hostility). The study population consists exclusively of Senior High School students (Grade 11 and Grade 12), across all academic strands, currently enrolled at SEAIT. Data collection will take place during the first semester of School Year 2025-2026. </w:t>
      </w:r>
    </w:p>
    <w:p w14:paraId="60193EF5" w14:textId="1DBA9065" w:rsidR="002F163B" w:rsidRPr="002F163B" w:rsidRDefault="002F163B" w:rsidP="002F163B">
      <w:pPr>
        <w:spacing w:line="480" w:lineRule="auto"/>
        <w:jc w:val="both"/>
        <w:rPr>
          <w:rFonts w:ascii="Arial" w:hAnsi="Arial" w:cs="Arial"/>
          <w:b/>
          <w:bCs/>
          <w:lang w:val="en-US"/>
        </w:rPr>
      </w:pPr>
      <w:r w:rsidRPr="002F163B">
        <w:rPr>
          <w:rFonts w:ascii="Arial" w:hAnsi="Arial" w:cs="Arial"/>
          <w:b/>
          <w:bCs/>
          <w:lang w:val="en-US"/>
        </w:rPr>
        <w:t xml:space="preserve">Delimitation </w:t>
      </w:r>
      <w:r>
        <w:rPr>
          <w:rFonts w:ascii="Arial" w:hAnsi="Arial" w:cs="Arial"/>
          <w:b/>
          <w:bCs/>
          <w:lang w:val="en-US"/>
        </w:rPr>
        <w:t>of the Study</w:t>
      </w:r>
    </w:p>
    <w:p w14:paraId="43912AD9" w14:textId="77777777" w:rsidR="002F163B" w:rsidRPr="002F163B" w:rsidRDefault="002F163B" w:rsidP="002F163B">
      <w:pPr>
        <w:spacing w:line="480" w:lineRule="auto"/>
        <w:ind w:firstLine="720"/>
        <w:jc w:val="both"/>
        <w:rPr>
          <w:rFonts w:ascii="Arial" w:hAnsi="Arial" w:cs="Arial"/>
          <w:bCs/>
          <w:lang w:val="en"/>
        </w:rPr>
      </w:pPr>
      <w:r w:rsidRPr="002F163B">
        <w:rPr>
          <w:rFonts w:ascii="Arial" w:hAnsi="Arial" w:cs="Arial"/>
          <w:bCs/>
          <w:lang w:val="en"/>
        </w:rPr>
        <w:t xml:space="preserve">The study does not include Junior High School or College students of SEAIT. It also excludes students who do not play video games or who only play non-violent video games. The research focuses solely on quantitative survey data and does not explore qualitative perspectives such as motivations for gaming, emotional responses to violent content, or contextual factors that may influence aggressive behavior. Furthermore, the study does not examine other potential mediating or moderating variables such as personality traits, family environment, or peer influence. </w:t>
      </w:r>
    </w:p>
    <w:p w14:paraId="19AD3C59" w14:textId="77777777" w:rsidR="009769EA" w:rsidRDefault="009769EA" w:rsidP="009769EA">
      <w:pPr>
        <w:spacing w:line="480" w:lineRule="auto"/>
        <w:jc w:val="both"/>
        <w:rPr>
          <w:rFonts w:ascii="Arial" w:hAnsi="Arial" w:cs="Arial"/>
          <w:bCs/>
        </w:rPr>
      </w:pPr>
    </w:p>
    <w:p w14:paraId="5410E935" w14:textId="77777777" w:rsidR="002F163B" w:rsidRDefault="002F163B">
      <w:pPr>
        <w:rPr>
          <w:rFonts w:ascii="Arial" w:hAnsi="Arial" w:cs="Arial"/>
          <w:b/>
        </w:rPr>
      </w:pPr>
      <w:r>
        <w:rPr>
          <w:rFonts w:ascii="Arial" w:hAnsi="Arial" w:cs="Arial"/>
          <w:b/>
        </w:rPr>
        <w:br w:type="page"/>
      </w:r>
    </w:p>
    <w:p w14:paraId="25F0D775" w14:textId="307A04A5" w:rsidR="009769EA" w:rsidRPr="00AE10BD" w:rsidRDefault="009769EA" w:rsidP="009769EA">
      <w:pPr>
        <w:spacing w:line="480" w:lineRule="auto"/>
        <w:jc w:val="both"/>
        <w:rPr>
          <w:rFonts w:ascii="Arial" w:hAnsi="Arial" w:cs="Arial"/>
          <w:b/>
        </w:rPr>
      </w:pPr>
      <w:r>
        <w:rPr>
          <w:rFonts w:ascii="Arial" w:hAnsi="Arial" w:cs="Arial"/>
          <w:b/>
        </w:rPr>
        <w:lastRenderedPageBreak/>
        <w:t>Definition of Terms</w:t>
      </w:r>
    </w:p>
    <w:tbl>
      <w:tblPr>
        <w:tblStyle w:val="TableGrid"/>
        <w:tblW w:w="8636" w:type="dxa"/>
        <w:tblInd w:w="6" w:type="dxa"/>
        <w:tblCellMar>
          <w:top w:w="144" w:type="dxa"/>
          <w:left w:w="138" w:type="dxa"/>
          <w:right w:w="115" w:type="dxa"/>
        </w:tblCellMar>
        <w:tblLook w:val="04A0" w:firstRow="1" w:lastRow="0" w:firstColumn="1" w:lastColumn="0" w:noHBand="0" w:noVBand="1"/>
      </w:tblPr>
      <w:tblGrid>
        <w:gridCol w:w="1974"/>
        <w:gridCol w:w="3260"/>
        <w:gridCol w:w="3402"/>
      </w:tblGrid>
      <w:tr w:rsidR="002F163B" w14:paraId="03263203" w14:textId="77777777" w:rsidTr="00246115">
        <w:trPr>
          <w:trHeight w:val="425"/>
        </w:trPr>
        <w:tc>
          <w:tcPr>
            <w:tcW w:w="1974" w:type="dxa"/>
            <w:tcBorders>
              <w:top w:val="single" w:sz="4" w:space="0" w:color="000000"/>
              <w:left w:val="single" w:sz="4" w:space="0" w:color="000000"/>
              <w:bottom w:val="single" w:sz="4" w:space="0" w:color="000000"/>
              <w:right w:val="single" w:sz="4" w:space="0" w:color="000000"/>
            </w:tcBorders>
            <w:shd w:val="clear" w:color="auto" w:fill="0B2545"/>
          </w:tcPr>
          <w:p w14:paraId="56923225" w14:textId="77777777" w:rsidR="002F163B" w:rsidRDefault="002F163B" w:rsidP="00246115">
            <w:pPr>
              <w:spacing w:line="259" w:lineRule="auto"/>
            </w:pPr>
            <w:r>
              <w:rPr>
                <w:b/>
                <w:color w:val="FFFFFF"/>
                <w:sz w:val="21"/>
              </w:rPr>
              <w:t>Term</w:t>
            </w:r>
            <w:r>
              <w:rPr>
                <w:color w:val="FFFFFF"/>
              </w:rPr>
              <w:t xml:space="preserve"> </w:t>
            </w:r>
          </w:p>
        </w:tc>
        <w:tc>
          <w:tcPr>
            <w:tcW w:w="3260" w:type="dxa"/>
            <w:tcBorders>
              <w:top w:val="single" w:sz="4" w:space="0" w:color="000000"/>
              <w:left w:val="single" w:sz="4" w:space="0" w:color="000000"/>
              <w:bottom w:val="single" w:sz="4" w:space="0" w:color="000000"/>
              <w:right w:val="single" w:sz="4" w:space="0" w:color="000000"/>
            </w:tcBorders>
            <w:shd w:val="clear" w:color="auto" w:fill="0B2545"/>
          </w:tcPr>
          <w:p w14:paraId="419AA41C" w14:textId="77777777" w:rsidR="002F163B" w:rsidRDefault="002F163B" w:rsidP="00246115">
            <w:pPr>
              <w:spacing w:line="259" w:lineRule="auto"/>
              <w:ind w:left="1"/>
            </w:pPr>
            <w:r>
              <w:rPr>
                <w:b/>
                <w:color w:val="FFFFFF"/>
                <w:sz w:val="21"/>
              </w:rPr>
              <w:t>Conceptual Definition</w:t>
            </w:r>
            <w:r>
              <w:rPr>
                <w:color w:val="FFFFFF"/>
              </w:rPr>
              <w:t xml:space="preserve"> </w:t>
            </w:r>
          </w:p>
        </w:tc>
        <w:tc>
          <w:tcPr>
            <w:tcW w:w="3402" w:type="dxa"/>
            <w:tcBorders>
              <w:top w:val="single" w:sz="4" w:space="0" w:color="000000"/>
              <w:left w:val="single" w:sz="4" w:space="0" w:color="000000"/>
              <w:bottom w:val="single" w:sz="4" w:space="0" w:color="000000"/>
              <w:right w:val="single" w:sz="4" w:space="0" w:color="000000"/>
            </w:tcBorders>
            <w:shd w:val="clear" w:color="auto" w:fill="0B2545"/>
          </w:tcPr>
          <w:p w14:paraId="6496AAE0" w14:textId="77777777" w:rsidR="002F163B" w:rsidRDefault="002F163B" w:rsidP="00246115">
            <w:pPr>
              <w:spacing w:line="259" w:lineRule="auto"/>
              <w:ind w:left="4"/>
            </w:pPr>
            <w:r>
              <w:rPr>
                <w:b/>
                <w:color w:val="FFFFFF"/>
                <w:sz w:val="21"/>
              </w:rPr>
              <w:t>Operational Definition</w:t>
            </w:r>
            <w:r>
              <w:rPr>
                <w:color w:val="FFFFFF"/>
              </w:rPr>
              <w:t xml:space="preserve"> </w:t>
            </w:r>
          </w:p>
        </w:tc>
      </w:tr>
      <w:tr w:rsidR="002F163B" w14:paraId="24B8A984" w14:textId="77777777" w:rsidTr="00246115">
        <w:trPr>
          <w:trHeight w:val="505"/>
        </w:trPr>
        <w:tc>
          <w:tcPr>
            <w:tcW w:w="1974" w:type="dxa"/>
            <w:tcBorders>
              <w:top w:val="single" w:sz="4" w:space="0" w:color="000000"/>
              <w:left w:val="single" w:sz="4" w:space="0" w:color="000000"/>
              <w:bottom w:val="single" w:sz="4" w:space="0" w:color="000000"/>
              <w:right w:val="single" w:sz="4" w:space="0" w:color="000000"/>
            </w:tcBorders>
            <w:vAlign w:val="center"/>
          </w:tcPr>
          <w:p w14:paraId="6B596060" w14:textId="2C8683EA" w:rsidR="002F163B" w:rsidRPr="00AE10BD" w:rsidRDefault="002F163B" w:rsidP="002F163B">
            <w:pPr>
              <w:spacing w:line="360" w:lineRule="auto"/>
              <w:jc w:val="center"/>
              <w:rPr>
                <w:rFonts w:ascii="Arial" w:hAnsi="Arial" w:cs="Arial"/>
              </w:rPr>
            </w:pPr>
            <w:r>
              <w:rPr>
                <w:rFonts w:ascii="Arial" w:hAnsi="Arial" w:cs="Arial"/>
              </w:rPr>
              <w:t>Violent Video Game Exposure</w:t>
            </w:r>
          </w:p>
        </w:tc>
        <w:tc>
          <w:tcPr>
            <w:tcW w:w="3260" w:type="dxa"/>
            <w:tcBorders>
              <w:top w:val="single" w:sz="4" w:space="0" w:color="000000"/>
              <w:left w:val="single" w:sz="4" w:space="0" w:color="000000"/>
              <w:bottom w:val="single" w:sz="4" w:space="0" w:color="000000"/>
              <w:right w:val="single" w:sz="4" w:space="0" w:color="000000"/>
            </w:tcBorders>
          </w:tcPr>
          <w:p w14:paraId="72E9A223" w14:textId="77777777" w:rsidR="002F163B" w:rsidRPr="002F163B" w:rsidRDefault="002F163B" w:rsidP="002F163B">
            <w:pPr>
              <w:spacing w:line="276" w:lineRule="auto"/>
              <w:ind w:left="1" w:right="2"/>
              <w:rPr>
                <w:rFonts w:ascii="Arial" w:hAnsi="Arial" w:cs="Arial"/>
              </w:rPr>
            </w:pPr>
            <w:r w:rsidRPr="002F163B">
              <w:rPr>
                <w:rFonts w:ascii="Arial" w:hAnsi="Arial" w:cs="Arial"/>
              </w:rPr>
              <w:t xml:space="preserve">The frequency and intensity with which individuals engage with video games that contain violent content, including depictions of physical harm, combat, and aggressive interactions (Seetahul &amp; </w:t>
            </w:r>
          </w:p>
          <w:p w14:paraId="5ED32110" w14:textId="07FE16AC" w:rsidR="002F163B" w:rsidRPr="002F163B" w:rsidRDefault="002F163B" w:rsidP="002F163B">
            <w:pPr>
              <w:spacing w:line="276" w:lineRule="auto"/>
              <w:ind w:left="1"/>
              <w:rPr>
                <w:rFonts w:ascii="Arial" w:hAnsi="Arial" w:cs="Arial"/>
              </w:rPr>
            </w:pPr>
            <w:r w:rsidRPr="002F163B">
              <w:rPr>
                <w:rFonts w:ascii="Arial" w:hAnsi="Arial" w:cs="Arial"/>
              </w:rPr>
              <w:t xml:space="preserve">Greitemeyer, 2024). </w:t>
            </w:r>
          </w:p>
        </w:tc>
        <w:tc>
          <w:tcPr>
            <w:tcW w:w="3402" w:type="dxa"/>
            <w:tcBorders>
              <w:top w:val="single" w:sz="4" w:space="0" w:color="000000"/>
              <w:left w:val="single" w:sz="4" w:space="0" w:color="000000"/>
              <w:bottom w:val="single" w:sz="4" w:space="0" w:color="000000"/>
              <w:right w:val="single" w:sz="4" w:space="0" w:color="000000"/>
            </w:tcBorders>
          </w:tcPr>
          <w:p w14:paraId="76D31389" w14:textId="77777777" w:rsidR="002F163B" w:rsidRPr="002F163B" w:rsidRDefault="002F163B" w:rsidP="002F163B">
            <w:pPr>
              <w:spacing w:line="276" w:lineRule="auto"/>
              <w:ind w:left="1"/>
              <w:rPr>
                <w:rFonts w:ascii="Arial" w:hAnsi="Arial" w:cs="Arial"/>
              </w:rPr>
            </w:pPr>
            <w:r w:rsidRPr="002F163B">
              <w:rPr>
                <w:rFonts w:ascii="Arial" w:hAnsi="Arial" w:cs="Arial"/>
              </w:rPr>
              <w:t xml:space="preserve">Measured using an adapted Video Game Questionnaire assessing frequency of gameplay and intensity of violent content, rated on a 5point Likert scale (1=Never to </w:t>
            </w:r>
          </w:p>
          <w:p w14:paraId="64A839A7" w14:textId="1AA15400" w:rsidR="002F163B" w:rsidRPr="002F163B" w:rsidRDefault="002F163B" w:rsidP="002F163B">
            <w:pPr>
              <w:spacing w:line="276" w:lineRule="auto"/>
              <w:ind w:left="4"/>
              <w:rPr>
                <w:rFonts w:ascii="Arial" w:hAnsi="Arial" w:cs="Arial"/>
              </w:rPr>
            </w:pPr>
            <w:r w:rsidRPr="002F163B">
              <w:rPr>
                <w:rFonts w:ascii="Arial" w:hAnsi="Arial" w:cs="Arial"/>
              </w:rPr>
              <w:t xml:space="preserve">5=Very Often). </w:t>
            </w:r>
          </w:p>
        </w:tc>
      </w:tr>
      <w:tr w:rsidR="002F163B" w14:paraId="6A2E4B5A" w14:textId="77777777" w:rsidTr="00246115">
        <w:trPr>
          <w:trHeight w:val="468"/>
        </w:trPr>
        <w:tc>
          <w:tcPr>
            <w:tcW w:w="1974" w:type="dxa"/>
            <w:tcBorders>
              <w:top w:val="single" w:sz="4" w:space="0" w:color="000000"/>
              <w:left w:val="single" w:sz="4" w:space="0" w:color="000000"/>
              <w:bottom w:val="single" w:sz="4" w:space="0" w:color="000000"/>
              <w:right w:val="single" w:sz="4" w:space="0" w:color="000000"/>
            </w:tcBorders>
            <w:vAlign w:val="center"/>
          </w:tcPr>
          <w:p w14:paraId="5B4BEB5E" w14:textId="196527A9" w:rsidR="002F163B" w:rsidRPr="00AE10BD" w:rsidRDefault="002F163B" w:rsidP="002F163B">
            <w:pPr>
              <w:spacing w:line="360" w:lineRule="auto"/>
              <w:jc w:val="center"/>
              <w:rPr>
                <w:rFonts w:ascii="Arial" w:hAnsi="Arial" w:cs="Arial"/>
              </w:rPr>
            </w:pPr>
            <w:r>
              <w:rPr>
                <w:rFonts w:ascii="Arial" w:hAnsi="Arial" w:cs="Arial"/>
              </w:rPr>
              <w:t>Aggressive Behavior</w:t>
            </w:r>
          </w:p>
        </w:tc>
        <w:tc>
          <w:tcPr>
            <w:tcW w:w="3260" w:type="dxa"/>
            <w:tcBorders>
              <w:top w:val="single" w:sz="4" w:space="0" w:color="000000"/>
              <w:left w:val="single" w:sz="4" w:space="0" w:color="000000"/>
              <w:bottom w:val="single" w:sz="4" w:space="0" w:color="000000"/>
              <w:right w:val="single" w:sz="4" w:space="0" w:color="000000"/>
            </w:tcBorders>
          </w:tcPr>
          <w:p w14:paraId="0A915AC1" w14:textId="4C0DF0C7" w:rsidR="002F163B" w:rsidRPr="00AE10BD" w:rsidRDefault="002F163B" w:rsidP="002F163B">
            <w:pPr>
              <w:spacing w:line="360" w:lineRule="auto"/>
              <w:ind w:left="1"/>
              <w:rPr>
                <w:rFonts w:ascii="Arial" w:hAnsi="Arial" w:cs="Arial"/>
              </w:rPr>
            </w:pPr>
            <w:r>
              <w:t xml:space="preserve">Any action intended to cause harm to another individual who is motivated to avoid such harm (Fekih-Romdhane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62DF57A1" w14:textId="77777777" w:rsidR="002F163B" w:rsidRDefault="002F163B" w:rsidP="002F163B">
            <w:pPr>
              <w:spacing w:after="252" w:line="256" w:lineRule="auto"/>
              <w:ind w:left="1"/>
            </w:pPr>
            <w:r>
              <w:t>Measured using the Buss-</w:t>
            </w:r>
          </w:p>
          <w:p w14:paraId="2D31B1E0" w14:textId="77777777" w:rsidR="002F163B" w:rsidRDefault="002F163B" w:rsidP="002F163B">
            <w:pPr>
              <w:spacing w:after="258" w:line="256" w:lineRule="auto"/>
              <w:ind w:left="1"/>
            </w:pPr>
            <w:r>
              <w:t xml:space="preserve">Perry Aggression </w:t>
            </w:r>
          </w:p>
          <w:p w14:paraId="6681B7EA" w14:textId="77777777" w:rsidR="002F163B" w:rsidRDefault="002F163B" w:rsidP="002F163B">
            <w:pPr>
              <w:ind w:left="1"/>
            </w:pPr>
            <w:r>
              <w:t xml:space="preserve">Questionnaire Short Form (BPAQ-SF) across four dimensions: physical aggression, verbal aggression, anger, and hostility, rated on a 5-point </w:t>
            </w:r>
          </w:p>
          <w:p w14:paraId="1979682C" w14:textId="77777777" w:rsidR="002F163B" w:rsidRDefault="002F163B" w:rsidP="002F163B">
            <w:pPr>
              <w:spacing w:after="252" w:line="256" w:lineRule="auto"/>
              <w:ind w:left="1"/>
            </w:pPr>
            <w:r>
              <w:t xml:space="preserve">Likert scale (1=Extremely </w:t>
            </w:r>
          </w:p>
          <w:p w14:paraId="619E237E" w14:textId="77777777" w:rsidR="002F163B" w:rsidRDefault="002F163B" w:rsidP="002F163B">
            <w:pPr>
              <w:spacing w:after="257" w:line="256" w:lineRule="auto"/>
              <w:ind w:left="1"/>
            </w:pPr>
            <w:r>
              <w:t xml:space="preserve">Uncharacteristic to </w:t>
            </w:r>
          </w:p>
          <w:p w14:paraId="05535D48" w14:textId="0AC48BDE" w:rsidR="002F163B" w:rsidRPr="00AE10BD" w:rsidRDefault="002F163B" w:rsidP="002F163B">
            <w:pPr>
              <w:spacing w:line="360" w:lineRule="auto"/>
              <w:ind w:left="4"/>
              <w:rPr>
                <w:rFonts w:ascii="Arial" w:hAnsi="Arial" w:cs="Arial"/>
              </w:rPr>
            </w:pPr>
            <w:r>
              <w:t xml:space="preserve">5=Extremely Characteristic). </w:t>
            </w:r>
          </w:p>
        </w:tc>
      </w:tr>
      <w:tr w:rsidR="002F163B" w14:paraId="655C2733" w14:textId="77777777" w:rsidTr="00246115">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0D0D9E61" w14:textId="6D0CE12D" w:rsidR="002F163B" w:rsidRPr="00AE10BD" w:rsidRDefault="002F163B" w:rsidP="002F163B">
            <w:pPr>
              <w:spacing w:line="360" w:lineRule="auto"/>
              <w:jc w:val="center"/>
              <w:rPr>
                <w:rFonts w:ascii="Arial" w:hAnsi="Arial" w:cs="Arial"/>
              </w:rPr>
            </w:pPr>
            <w:r>
              <w:rPr>
                <w:rFonts w:ascii="Arial" w:hAnsi="Arial" w:cs="Arial"/>
              </w:rPr>
              <w:t>Frequency of Gameplay</w:t>
            </w:r>
          </w:p>
        </w:tc>
        <w:tc>
          <w:tcPr>
            <w:tcW w:w="3260" w:type="dxa"/>
            <w:tcBorders>
              <w:top w:val="single" w:sz="4" w:space="0" w:color="000000"/>
              <w:left w:val="single" w:sz="4" w:space="0" w:color="000000"/>
              <w:bottom w:val="single" w:sz="4" w:space="0" w:color="000000"/>
              <w:right w:val="single" w:sz="4" w:space="0" w:color="000000"/>
            </w:tcBorders>
          </w:tcPr>
          <w:p w14:paraId="5E81AB2E" w14:textId="3B950E66" w:rsidR="002F163B" w:rsidRPr="00AE10BD" w:rsidRDefault="002F163B" w:rsidP="002F163B">
            <w:pPr>
              <w:spacing w:line="360" w:lineRule="auto"/>
              <w:ind w:left="1"/>
              <w:rPr>
                <w:rFonts w:ascii="Arial" w:hAnsi="Arial" w:cs="Arial"/>
              </w:rPr>
            </w:pPr>
            <w:r>
              <w:t xml:space="preserve">Any action intended to cause harm to another individual who is motivated to avoid such harm (Fekih-Romdhane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667B3EBE" w14:textId="77777777" w:rsidR="002F163B" w:rsidRDefault="002F163B" w:rsidP="002F163B">
            <w:pPr>
              <w:spacing w:after="252" w:line="256" w:lineRule="auto"/>
              <w:ind w:left="1"/>
            </w:pPr>
            <w:r>
              <w:t>Measured using the Buss-</w:t>
            </w:r>
          </w:p>
          <w:p w14:paraId="2122E0F5" w14:textId="77777777" w:rsidR="002F163B" w:rsidRDefault="002F163B" w:rsidP="002F163B">
            <w:pPr>
              <w:spacing w:after="258" w:line="256" w:lineRule="auto"/>
              <w:ind w:left="1"/>
            </w:pPr>
            <w:r>
              <w:t xml:space="preserve">Perry Aggression </w:t>
            </w:r>
          </w:p>
          <w:p w14:paraId="521CD9FD" w14:textId="77777777" w:rsidR="002F163B" w:rsidRDefault="002F163B" w:rsidP="002F163B">
            <w:pPr>
              <w:ind w:left="1"/>
            </w:pPr>
            <w:r>
              <w:t xml:space="preserve">Questionnaire Short Form (BPAQ-SF) across four dimensions: physical aggression, verbal aggression, anger, and hostility, rated on a 5-point </w:t>
            </w:r>
          </w:p>
          <w:p w14:paraId="37E3A796" w14:textId="77777777" w:rsidR="002F163B" w:rsidRDefault="002F163B" w:rsidP="002F163B">
            <w:pPr>
              <w:spacing w:after="252" w:line="256" w:lineRule="auto"/>
              <w:ind w:left="1"/>
            </w:pPr>
            <w:r>
              <w:t xml:space="preserve">Likert scale (1=Extremely </w:t>
            </w:r>
          </w:p>
          <w:p w14:paraId="33A0F5D1" w14:textId="77777777" w:rsidR="002F163B" w:rsidRDefault="002F163B" w:rsidP="002F163B">
            <w:pPr>
              <w:spacing w:after="257" w:line="256" w:lineRule="auto"/>
              <w:ind w:left="1"/>
            </w:pPr>
            <w:r>
              <w:lastRenderedPageBreak/>
              <w:t xml:space="preserve">Uncharacteristic to </w:t>
            </w:r>
          </w:p>
          <w:p w14:paraId="2F90E98A" w14:textId="410321FA" w:rsidR="002F163B" w:rsidRPr="00AE10BD" w:rsidRDefault="002F163B" w:rsidP="002F163B">
            <w:pPr>
              <w:spacing w:line="360" w:lineRule="auto"/>
              <w:ind w:left="4"/>
              <w:rPr>
                <w:rFonts w:ascii="Arial" w:hAnsi="Arial" w:cs="Arial"/>
              </w:rPr>
            </w:pPr>
            <w:r>
              <w:t xml:space="preserve">5=Extremely Characteristic). </w:t>
            </w:r>
          </w:p>
        </w:tc>
      </w:tr>
      <w:tr w:rsidR="002F163B" w14:paraId="6BEC6D91" w14:textId="77777777" w:rsidTr="00246115">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1B58C817" w14:textId="6B6A1C6D" w:rsidR="002F163B" w:rsidRPr="005C1734" w:rsidRDefault="001D4FB3" w:rsidP="002F163B">
            <w:pPr>
              <w:spacing w:line="360" w:lineRule="auto"/>
              <w:jc w:val="center"/>
              <w:rPr>
                <w:rFonts w:ascii="Arial" w:hAnsi="Arial" w:cs="Arial"/>
              </w:rPr>
            </w:pPr>
            <w:r>
              <w:rPr>
                <w:rFonts w:ascii="Arial" w:hAnsi="Arial" w:cs="Arial"/>
              </w:rPr>
              <w:lastRenderedPageBreak/>
              <w:t>Intensity of Violent Content</w:t>
            </w:r>
            <w:r w:rsidR="002F163B" w:rsidRPr="005C1734">
              <w:rPr>
                <w:rFonts w:ascii="Arial" w:hAnsi="Arial" w:cs="Arial"/>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800D7CC" w14:textId="6BFFD682" w:rsidR="002F163B" w:rsidRPr="00F2534D" w:rsidRDefault="002F163B" w:rsidP="002F163B">
            <w:pPr>
              <w:spacing w:line="360" w:lineRule="auto"/>
              <w:ind w:left="1"/>
              <w:rPr>
                <w:rFonts w:ascii="Arial" w:hAnsi="Arial" w:cs="Arial"/>
                <w:iCs/>
              </w:rPr>
            </w:pPr>
            <w:r>
              <w:t xml:space="preserve">Any action intended to cause harm to another individual who is motivated to avoid such harm (Fekih-Romdhane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1AF59195" w14:textId="77777777" w:rsidR="002F163B" w:rsidRDefault="002F163B" w:rsidP="002F163B">
            <w:pPr>
              <w:spacing w:after="252" w:line="256" w:lineRule="auto"/>
              <w:ind w:left="1"/>
            </w:pPr>
            <w:r>
              <w:t>Measured using the Buss-</w:t>
            </w:r>
          </w:p>
          <w:p w14:paraId="59DEB3EE" w14:textId="77777777" w:rsidR="002F163B" w:rsidRDefault="002F163B" w:rsidP="002F163B">
            <w:pPr>
              <w:spacing w:after="258" w:line="256" w:lineRule="auto"/>
              <w:ind w:left="1"/>
            </w:pPr>
            <w:r>
              <w:t xml:space="preserve">Perry Aggression </w:t>
            </w:r>
          </w:p>
          <w:p w14:paraId="4FA99125" w14:textId="77777777" w:rsidR="002F163B" w:rsidRDefault="002F163B" w:rsidP="002F163B">
            <w:pPr>
              <w:ind w:left="1"/>
            </w:pPr>
            <w:r>
              <w:t xml:space="preserve">Questionnaire Short Form (BPAQ-SF) across four dimensions: physical aggression, verbal aggression, anger, and hostility, rated on a 5-point </w:t>
            </w:r>
          </w:p>
          <w:p w14:paraId="3732108F" w14:textId="77777777" w:rsidR="002F163B" w:rsidRDefault="002F163B" w:rsidP="002F163B">
            <w:pPr>
              <w:spacing w:after="252" w:line="256" w:lineRule="auto"/>
              <w:ind w:left="1"/>
            </w:pPr>
            <w:r>
              <w:t xml:space="preserve">Likert scale (1=Extremely </w:t>
            </w:r>
          </w:p>
          <w:p w14:paraId="16B208CE" w14:textId="77777777" w:rsidR="002F163B" w:rsidRDefault="002F163B" w:rsidP="002F163B">
            <w:pPr>
              <w:spacing w:after="257" w:line="256" w:lineRule="auto"/>
              <w:ind w:left="1"/>
            </w:pPr>
            <w:r>
              <w:t xml:space="preserve">Uncharacteristic to </w:t>
            </w:r>
          </w:p>
          <w:p w14:paraId="136384DA" w14:textId="47088BEB" w:rsidR="002F163B" w:rsidRPr="00F2534D" w:rsidRDefault="002F163B" w:rsidP="002F163B">
            <w:pPr>
              <w:spacing w:line="360" w:lineRule="auto"/>
              <w:ind w:left="4"/>
              <w:rPr>
                <w:rFonts w:ascii="Arial" w:hAnsi="Arial" w:cs="Arial"/>
                <w:iCs/>
              </w:rPr>
            </w:pPr>
            <w:r>
              <w:t xml:space="preserve">5=Extremely Characteristic). </w:t>
            </w:r>
          </w:p>
        </w:tc>
      </w:tr>
      <w:tr w:rsidR="002F163B" w14:paraId="56DB707B" w14:textId="77777777" w:rsidTr="00246115">
        <w:trPr>
          <w:trHeight w:val="466"/>
        </w:trPr>
        <w:tc>
          <w:tcPr>
            <w:tcW w:w="1974" w:type="dxa"/>
            <w:tcBorders>
              <w:top w:val="single" w:sz="4" w:space="0" w:color="000000"/>
              <w:left w:val="single" w:sz="4" w:space="0" w:color="000000"/>
              <w:right w:val="single" w:sz="4" w:space="0" w:color="000000"/>
            </w:tcBorders>
            <w:vAlign w:val="center"/>
          </w:tcPr>
          <w:p w14:paraId="683453BA" w14:textId="1ABD6526" w:rsidR="002F163B" w:rsidRDefault="001D4FB3" w:rsidP="002F163B">
            <w:pPr>
              <w:spacing w:line="360" w:lineRule="auto"/>
              <w:jc w:val="center"/>
              <w:rPr>
                <w:rFonts w:ascii="Arial" w:hAnsi="Arial" w:cs="Arial"/>
              </w:rPr>
            </w:pPr>
            <w:r>
              <w:rPr>
                <w:rFonts w:ascii="Arial" w:hAnsi="Arial" w:cs="Arial"/>
              </w:rPr>
              <w:t>Physical Aggression</w:t>
            </w:r>
          </w:p>
        </w:tc>
        <w:tc>
          <w:tcPr>
            <w:tcW w:w="3260" w:type="dxa"/>
            <w:tcBorders>
              <w:top w:val="single" w:sz="4" w:space="0" w:color="000000"/>
              <w:left w:val="single" w:sz="4" w:space="0" w:color="000000"/>
              <w:bottom w:val="single" w:sz="4" w:space="0" w:color="000000"/>
              <w:right w:val="single" w:sz="4" w:space="0" w:color="000000"/>
            </w:tcBorders>
          </w:tcPr>
          <w:p w14:paraId="3A7CF0BF" w14:textId="6A1CD9FD" w:rsidR="002F163B" w:rsidRPr="00F2534D" w:rsidRDefault="002F163B" w:rsidP="002F163B">
            <w:pPr>
              <w:spacing w:line="360" w:lineRule="auto"/>
              <w:ind w:left="1"/>
              <w:rPr>
                <w:rFonts w:ascii="Arial" w:hAnsi="Arial" w:cs="Arial"/>
                <w:iCs/>
              </w:rPr>
            </w:pPr>
            <w:r>
              <w:t xml:space="preserve">Any action intended to cause harm to another individual who is motivated to avoid such harm (Fekih-Romdhane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0F1C0DBA" w14:textId="77777777" w:rsidR="002F163B" w:rsidRDefault="002F163B" w:rsidP="002F163B">
            <w:pPr>
              <w:spacing w:after="252" w:line="256" w:lineRule="auto"/>
              <w:ind w:left="1"/>
            </w:pPr>
            <w:r>
              <w:t>Measured using the Buss-</w:t>
            </w:r>
          </w:p>
          <w:p w14:paraId="42475C3B" w14:textId="77777777" w:rsidR="002F163B" w:rsidRDefault="002F163B" w:rsidP="002F163B">
            <w:pPr>
              <w:spacing w:after="258" w:line="256" w:lineRule="auto"/>
              <w:ind w:left="1"/>
            </w:pPr>
            <w:r>
              <w:t xml:space="preserve">Perry Aggression </w:t>
            </w:r>
          </w:p>
          <w:p w14:paraId="46AA1E19" w14:textId="77777777" w:rsidR="002F163B" w:rsidRDefault="002F163B" w:rsidP="002F163B">
            <w:pPr>
              <w:ind w:left="1"/>
            </w:pPr>
            <w:r>
              <w:t xml:space="preserve">Questionnaire Short Form (BPAQ-SF) across four dimensions: physical aggression, verbal aggression, anger, and hostility, rated on a 5-point </w:t>
            </w:r>
          </w:p>
          <w:p w14:paraId="075176AF" w14:textId="77777777" w:rsidR="002F163B" w:rsidRDefault="002F163B" w:rsidP="002F163B">
            <w:pPr>
              <w:spacing w:after="252" w:line="256" w:lineRule="auto"/>
              <w:ind w:left="1"/>
            </w:pPr>
            <w:r>
              <w:t xml:space="preserve">Likert scale (1=Extremely </w:t>
            </w:r>
          </w:p>
          <w:p w14:paraId="5B42C3A1" w14:textId="77777777" w:rsidR="002F163B" w:rsidRDefault="002F163B" w:rsidP="002F163B">
            <w:pPr>
              <w:spacing w:after="257" w:line="256" w:lineRule="auto"/>
              <w:ind w:left="1"/>
            </w:pPr>
            <w:r>
              <w:t xml:space="preserve">Uncharacteristic to </w:t>
            </w:r>
          </w:p>
          <w:p w14:paraId="662C919F" w14:textId="2B57F033" w:rsidR="002F163B" w:rsidRPr="00F2534D" w:rsidRDefault="002F163B" w:rsidP="002F163B">
            <w:pPr>
              <w:spacing w:line="360" w:lineRule="auto"/>
              <w:ind w:left="4"/>
              <w:rPr>
                <w:rFonts w:ascii="Arial" w:hAnsi="Arial" w:cs="Arial"/>
                <w:iCs/>
              </w:rPr>
            </w:pPr>
            <w:r>
              <w:t xml:space="preserve">5=Extremely Characteristic). </w:t>
            </w:r>
          </w:p>
        </w:tc>
      </w:tr>
      <w:tr w:rsidR="002F163B" w14:paraId="6A92E42B" w14:textId="77777777" w:rsidTr="00246115">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3B76F1DB" w14:textId="3F9B9832" w:rsidR="002F163B" w:rsidRDefault="001D4FB3" w:rsidP="002F163B">
            <w:pPr>
              <w:spacing w:line="360" w:lineRule="auto"/>
              <w:jc w:val="center"/>
              <w:rPr>
                <w:rFonts w:ascii="Arial" w:hAnsi="Arial" w:cs="Arial"/>
              </w:rPr>
            </w:pPr>
            <w:r>
              <w:rPr>
                <w:rFonts w:ascii="Arial" w:hAnsi="Arial" w:cs="Arial"/>
              </w:rPr>
              <w:t>Verbal Aggression</w:t>
            </w:r>
            <w:r w:rsidR="002F163B" w:rsidRPr="005C1734">
              <w:rPr>
                <w:rFonts w:ascii="Arial" w:hAnsi="Arial" w:cs="Arial"/>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5D2929DC" w14:textId="21F497F0" w:rsidR="002F163B" w:rsidRPr="00F2534D" w:rsidRDefault="002F163B" w:rsidP="002F163B">
            <w:pPr>
              <w:spacing w:line="360" w:lineRule="auto"/>
              <w:ind w:left="1"/>
              <w:rPr>
                <w:rFonts w:ascii="Arial" w:hAnsi="Arial" w:cs="Arial"/>
                <w:iCs/>
              </w:rPr>
            </w:pPr>
            <w:r>
              <w:t xml:space="preserve">Behaviors such as shouting, insulting, or threatening others verbally (Fekih-Romdhane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0F37CBD2" w14:textId="1D69FBD8" w:rsidR="002F163B" w:rsidRPr="00F2534D" w:rsidRDefault="002F163B" w:rsidP="002F163B">
            <w:pPr>
              <w:spacing w:line="360" w:lineRule="auto"/>
              <w:ind w:left="4"/>
              <w:rPr>
                <w:rFonts w:ascii="Arial" w:hAnsi="Arial" w:cs="Arial"/>
                <w:iCs/>
              </w:rPr>
            </w:pPr>
            <w:r>
              <w:t xml:space="preserve">Measured through BPAQ-SF items assessing arguments, verbal confrontations, and telling others what one thinks when annoyed. </w:t>
            </w:r>
          </w:p>
        </w:tc>
      </w:tr>
      <w:tr w:rsidR="002F163B" w14:paraId="11F0CC3F" w14:textId="77777777" w:rsidTr="00246115">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20483E42" w14:textId="48442756" w:rsidR="002F163B" w:rsidRDefault="001D4FB3" w:rsidP="002F163B">
            <w:pPr>
              <w:spacing w:line="360" w:lineRule="auto"/>
              <w:jc w:val="center"/>
              <w:rPr>
                <w:rFonts w:ascii="Arial" w:hAnsi="Arial" w:cs="Arial"/>
              </w:rPr>
            </w:pPr>
            <w:r>
              <w:rPr>
                <w:rFonts w:ascii="Arial" w:hAnsi="Arial" w:cs="Arial"/>
              </w:rPr>
              <w:lastRenderedPageBreak/>
              <w:t>Anger</w:t>
            </w:r>
          </w:p>
        </w:tc>
        <w:tc>
          <w:tcPr>
            <w:tcW w:w="3260" w:type="dxa"/>
            <w:tcBorders>
              <w:top w:val="single" w:sz="4" w:space="0" w:color="000000"/>
              <w:left w:val="single" w:sz="4" w:space="0" w:color="000000"/>
              <w:bottom w:val="single" w:sz="4" w:space="0" w:color="000000"/>
              <w:right w:val="single" w:sz="4" w:space="0" w:color="000000"/>
            </w:tcBorders>
          </w:tcPr>
          <w:p w14:paraId="46229B04" w14:textId="77777777" w:rsidR="002F163B" w:rsidRDefault="002F163B" w:rsidP="002F163B">
            <w:r>
              <w:t xml:space="preserve">The emotional component of aggression, involving feelings of frustration and irritation </w:t>
            </w:r>
          </w:p>
          <w:p w14:paraId="0E892E64" w14:textId="38A1D579" w:rsidR="002F163B" w:rsidRPr="00F2534D" w:rsidRDefault="002F163B" w:rsidP="002F163B">
            <w:pPr>
              <w:spacing w:line="360" w:lineRule="auto"/>
              <w:ind w:left="1"/>
              <w:rPr>
                <w:rFonts w:ascii="Arial" w:hAnsi="Arial" w:cs="Arial"/>
                <w:iCs/>
              </w:rPr>
            </w:pPr>
            <w:r>
              <w:t xml:space="preserve">(Fekih-Romdhane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3FC55F96" w14:textId="6CA65CC5" w:rsidR="002F163B" w:rsidRPr="00F2534D" w:rsidRDefault="002F163B" w:rsidP="002F163B">
            <w:pPr>
              <w:spacing w:line="360" w:lineRule="auto"/>
              <w:ind w:left="4"/>
              <w:rPr>
                <w:rFonts w:ascii="Arial" w:hAnsi="Arial" w:cs="Arial"/>
                <w:iCs/>
              </w:rPr>
            </w:pPr>
            <w:r>
              <w:t xml:space="preserve">Measured through BPAQ-SF items assessing feelings of anger, temper control issues, and emotional responses to provocation. </w:t>
            </w:r>
          </w:p>
        </w:tc>
      </w:tr>
      <w:tr w:rsidR="002F163B" w14:paraId="64BACB7B" w14:textId="77777777" w:rsidTr="00246115">
        <w:trPr>
          <w:trHeight w:val="466"/>
        </w:trPr>
        <w:tc>
          <w:tcPr>
            <w:tcW w:w="1974" w:type="dxa"/>
            <w:tcBorders>
              <w:top w:val="single" w:sz="4" w:space="0" w:color="000000"/>
              <w:left w:val="single" w:sz="4" w:space="0" w:color="000000"/>
              <w:bottom w:val="single" w:sz="4" w:space="0" w:color="000000"/>
              <w:right w:val="single" w:sz="4" w:space="0" w:color="000000"/>
            </w:tcBorders>
            <w:vAlign w:val="center"/>
          </w:tcPr>
          <w:p w14:paraId="5DD83CB1" w14:textId="796CFF57" w:rsidR="002F163B" w:rsidRDefault="001D4FB3" w:rsidP="002F163B">
            <w:pPr>
              <w:spacing w:line="360" w:lineRule="auto"/>
              <w:jc w:val="center"/>
              <w:rPr>
                <w:rFonts w:ascii="Arial" w:hAnsi="Arial" w:cs="Arial"/>
              </w:rPr>
            </w:pPr>
            <w:r>
              <w:rPr>
                <w:rFonts w:ascii="Arial" w:hAnsi="Arial" w:cs="Arial"/>
              </w:rPr>
              <w:t>Hostility</w:t>
            </w:r>
            <w:r w:rsidR="002F163B" w:rsidRPr="005C1734">
              <w:rPr>
                <w:rFonts w:ascii="Arial" w:hAnsi="Arial" w:cs="Arial"/>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09477965" w14:textId="77777777" w:rsidR="002F163B" w:rsidRDefault="002F163B" w:rsidP="002F163B">
            <w:r>
              <w:t xml:space="preserve">The cognitive component of aggression, involving negative attitudes and beliefs about others, including suspiciousness and cynicism </w:t>
            </w:r>
          </w:p>
          <w:p w14:paraId="4B9D27CB" w14:textId="1608D07D" w:rsidR="002F163B" w:rsidRPr="00F2534D" w:rsidRDefault="002F163B" w:rsidP="002F163B">
            <w:pPr>
              <w:spacing w:line="360" w:lineRule="auto"/>
              <w:ind w:left="1"/>
              <w:rPr>
                <w:rFonts w:ascii="Arial" w:hAnsi="Arial" w:cs="Arial"/>
                <w:iCs/>
              </w:rPr>
            </w:pPr>
            <w:r>
              <w:t xml:space="preserve">(Fekih-Romdhane et al., 2023). </w:t>
            </w:r>
          </w:p>
        </w:tc>
        <w:tc>
          <w:tcPr>
            <w:tcW w:w="3402" w:type="dxa"/>
            <w:tcBorders>
              <w:top w:val="single" w:sz="4" w:space="0" w:color="000000"/>
              <w:left w:val="single" w:sz="4" w:space="0" w:color="000000"/>
              <w:bottom w:val="single" w:sz="4" w:space="0" w:color="000000"/>
              <w:right w:val="single" w:sz="4" w:space="0" w:color="000000"/>
            </w:tcBorders>
          </w:tcPr>
          <w:p w14:paraId="670C7A40" w14:textId="22572EE0" w:rsidR="002F163B" w:rsidRPr="00F2534D" w:rsidRDefault="002F163B" w:rsidP="002F163B">
            <w:pPr>
              <w:spacing w:line="360" w:lineRule="auto"/>
              <w:ind w:left="4"/>
              <w:rPr>
                <w:rFonts w:ascii="Arial" w:hAnsi="Arial" w:cs="Arial"/>
                <w:iCs/>
              </w:rPr>
            </w:pPr>
            <w:r>
              <w:t xml:space="preserve">Measured through BPAQ-SF items assessing feelings that people are out to get the respondent and perceptions of unfair treatment. </w:t>
            </w:r>
          </w:p>
        </w:tc>
      </w:tr>
    </w:tbl>
    <w:p w14:paraId="1F302C38" w14:textId="77777777" w:rsidR="009769EA" w:rsidRDefault="009769EA" w:rsidP="009769EA">
      <w:pPr>
        <w:spacing w:line="480" w:lineRule="auto"/>
        <w:rPr>
          <w:rFonts w:ascii="Arial" w:hAnsi="Arial" w:cs="Arial"/>
          <w:bCs/>
        </w:rPr>
      </w:pPr>
      <w:r>
        <w:rPr>
          <w:rFonts w:ascii="Arial" w:hAnsi="Arial" w:cs="Arial"/>
          <w:bCs/>
        </w:rPr>
        <w:br w:type="page"/>
      </w:r>
    </w:p>
    <w:p w14:paraId="161D2A00" w14:textId="77777777" w:rsidR="009769EA" w:rsidRDefault="009769EA" w:rsidP="009769EA">
      <w:pPr>
        <w:spacing w:line="480" w:lineRule="auto"/>
        <w:jc w:val="center"/>
        <w:rPr>
          <w:rFonts w:ascii="Arial" w:hAnsi="Arial" w:cs="Arial"/>
          <w:b/>
        </w:rPr>
      </w:pPr>
      <w:r>
        <w:rPr>
          <w:rFonts w:ascii="Arial" w:hAnsi="Arial" w:cs="Arial"/>
          <w:b/>
        </w:rPr>
        <w:lastRenderedPageBreak/>
        <w:t>CHAPTER II</w:t>
      </w:r>
    </w:p>
    <w:p w14:paraId="77E10AAD" w14:textId="77777777" w:rsidR="009769EA" w:rsidRPr="001A3EEA" w:rsidRDefault="009769EA" w:rsidP="009769EA">
      <w:pPr>
        <w:spacing w:line="480" w:lineRule="auto"/>
        <w:jc w:val="center"/>
        <w:rPr>
          <w:rFonts w:ascii="Arial" w:hAnsi="Arial" w:cs="Arial"/>
          <w:b/>
          <w:bCs/>
        </w:rPr>
      </w:pPr>
      <w:r w:rsidRPr="001A3EEA">
        <w:rPr>
          <w:rFonts w:ascii="Arial" w:hAnsi="Arial" w:cs="Arial"/>
          <w:b/>
          <w:bCs/>
        </w:rPr>
        <w:t>Review of Related Literature and Studies</w:t>
      </w:r>
    </w:p>
    <w:p w14:paraId="0F639665" w14:textId="77777777" w:rsidR="009769EA" w:rsidRPr="001A3EEA" w:rsidRDefault="009769EA" w:rsidP="009769EA">
      <w:pPr>
        <w:spacing w:line="480" w:lineRule="auto"/>
        <w:rPr>
          <w:rFonts w:ascii="Arial" w:hAnsi="Arial" w:cs="Arial"/>
          <w:b/>
          <w:bCs/>
        </w:rPr>
      </w:pPr>
      <w:r w:rsidRPr="001A3EEA">
        <w:rPr>
          <w:rFonts w:ascii="Arial" w:hAnsi="Arial" w:cs="Arial"/>
          <w:b/>
          <w:bCs/>
        </w:rPr>
        <w:t>Review of Related Literature</w:t>
      </w:r>
    </w:p>
    <w:p w14:paraId="63818B9D" w14:textId="77777777" w:rsidR="001D4FB3" w:rsidRPr="001D4FB3" w:rsidRDefault="001D4FB3" w:rsidP="001F1454">
      <w:pPr>
        <w:spacing w:after="0" w:line="480" w:lineRule="auto"/>
        <w:rPr>
          <w:rFonts w:ascii="Arial" w:hAnsi="Arial" w:cs="Arial"/>
          <w:b/>
          <w:bCs/>
          <w:i/>
          <w:iCs/>
        </w:rPr>
      </w:pPr>
      <w:r w:rsidRPr="001D4FB3">
        <w:rPr>
          <w:rFonts w:ascii="Arial" w:hAnsi="Arial" w:cs="Arial"/>
          <w:b/>
          <w:bCs/>
          <w:i/>
          <w:iCs/>
        </w:rPr>
        <w:t xml:space="preserve">Violent Video Game Exposure </w:t>
      </w:r>
    </w:p>
    <w:p w14:paraId="423D0CCF" w14:textId="0062A5DC" w:rsidR="001D4FB3" w:rsidRPr="001D4FB3" w:rsidRDefault="001D4FB3" w:rsidP="001D4FB3">
      <w:pPr>
        <w:spacing w:line="480" w:lineRule="auto"/>
        <w:ind w:firstLine="720"/>
        <w:jc w:val="both"/>
        <w:rPr>
          <w:rFonts w:ascii="Arial" w:hAnsi="Arial" w:cs="Arial"/>
        </w:rPr>
      </w:pPr>
      <w:r w:rsidRPr="001D4FB3">
        <w:rPr>
          <w:rFonts w:ascii="Arial" w:hAnsi="Arial" w:cs="Arial"/>
        </w:rPr>
        <w:t>Violent video game exposure refers to how often and deeply players interact with games containing physical combat, explicit weapons, and harm. According to Demirtaş-</w:t>
      </w:r>
      <w:proofErr w:type="spellStart"/>
      <w:r w:rsidRPr="001D4FB3">
        <w:rPr>
          <w:rFonts w:ascii="Arial" w:hAnsi="Arial" w:cs="Arial"/>
        </w:rPr>
        <w:t>Madran</w:t>
      </w:r>
      <w:proofErr w:type="spellEnd"/>
      <w:r w:rsidRPr="001D4FB3">
        <w:rPr>
          <w:rFonts w:ascii="Arial" w:hAnsi="Arial" w:cs="Arial"/>
        </w:rPr>
        <w:t xml:space="preserve"> (2023), video gaming requires active participation, which differentiates it from passive media like television or films. This interactive control forces players to adopt the actions of the characters, accelerating how they learn and model negative behavioral patterns.</w:t>
      </w:r>
    </w:p>
    <w:p w14:paraId="3DA4F3A1" w14:textId="576E3F72" w:rsidR="001F1454" w:rsidRPr="001F1454" w:rsidRDefault="001D4FB3" w:rsidP="001F1454">
      <w:pPr>
        <w:spacing w:after="0" w:line="480" w:lineRule="auto"/>
        <w:rPr>
          <w:rFonts w:ascii="Arial" w:hAnsi="Arial" w:cs="Arial"/>
          <w:b/>
          <w:bCs/>
          <w:i/>
          <w:iCs/>
        </w:rPr>
      </w:pPr>
      <w:r w:rsidRPr="001F1454">
        <w:rPr>
          <w:rFonts w:ascii="Arial" w:hAnsi="Arial" w:cs="Arial"/>
          <w:b/>
          <w:bCs/>
          <w:i/>
          <w:iCs/>
        </w:rPr>
        <w:t>Frequency of Gameplay</w:t>
      </w:r>
    </w:p>
    <w:p w14:paraId="3B213FFC" w14:textId="0B685C2D" w:rsidR="001D4FB3" w:rsidRPr="001D4FB3" w:rsidRDefault="001D4FB3" w:rsidP="001F1454">
      <w:pPr>
        <w:spacing w:line="480" w:lineRule="auto"/>
        <w:ind w:firstLine="720"/>
        <w:jc w:val="both"/>
        <w:rPr>
          <w:rFonts w:ascii="Arial" w:hAnsi="Arial" w:cs="Arial"/>
        </w:rPr>
      </w:pPr>
      <w:r w:rsidRPr="001D4FB3">
        <w:rPr>
          <w:rFonts w:ascii="Arial" w:hAnsi="Arial" w:cs="Arial"/>
        </w:rPr>
        <w:t>Frequency of gameplay measures the total amount of time an individual spends playing video games on a daily or weekly basis. Seetahul and Greitemeyer (2024) explain that overall media exposure is calculated by adding up the hours spent across action, adventure, and combat genres. Spending high amounts of time playing video games makes the concepts and themes within the games more familiar to players. Over extended periods, high gameplay frequency strengthens the mental scripts that guide how individuals respond to everyday situations.</w:t>
      </w:r>
    </w:p>
    <w:p w14:paraId="505A93BA" w14:textId="4C739A14" w:rsidR="001F1454" w:rsidRPr="001F1454" w:rsidRDefault="001D4FB3" w:rsidP="001F1454">
      <w:pPr>
        <w:rPr>
          <w:rFonts w:ascii="Arial" w:hAnsi="Arial" w:cs="Arial"/>
          <w:b/>
          <w:bCs/>
          <w:i/>
          <w:iCs/>
        </w:rPr>
      </w:pPr>
      <w:r w:rsidRPr="001F1454">
        <w:rPr>
          <w:rFonts w:ascii="Arial" w:hAnsi="Arial" w:cs="Arial"/>
          <w:b/>
          <w:bCs/>
          <w:i/>
          <w:iCs/>
        </w:rPr>
        <w:t>Intensity of Violent Content</w:t>
      </w:r>
    </w:p>
    <w:p w14:paraId="05A077C6" w14:textId="6D82DCB9"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Intensity of violent content describes the graphic detail, severity, and realistic presentation of physical harm shown in a game. </w:t>
      </w:r>
      <w:proofErr w:type="spellStart"/>
      <w:r w:rsidRPr="001D4FB3">
        <w:rPr>
          <w:rFonts w:ascii="Arial" w:hAnsi="Arial" w:cs="Arial"/>
        </w:rPr>
        <w:t>Olejarnik</w:t>
      </w:r>
      <w:proofErr w:type="spellEnd"/>
      <w:r w:rsidRPr="001D4FB3">
        <w:rPr>
          <w:rFonts w:ascii="Arial" w:hAnsi="Arial" w:cs="Arial"/>
        </w:rPr>
        <w:t xml:space="preserve"> and Romano (2023) state that regulatory frameworks like Pan European Game Information </w:t>
      </w:r>
      <w:r w:rsidRPr="001D4FB3">
        <w:rPr>
          <w:rFonts w:ascii="Arial" w:hAnsi="Arial" w:cs="Arial"/>
        </w:rPr>
        <w:lastRenderedPageBreak/>
        <w:t>(PEGI) 16 and 18 ratings help classify games containing high levels of violence. Games with higher violence ratings present explicit harm and mature themes that can strongly impact player cognitive processing. Consequently, exposure to extreme violent content lowers emotional sensitivity toward real-world aggression.</w:t>
      </w:r>
    </w:p>
    <w:p w14:paraId="268F32FE" w14:textId="77777777" w:rsidR="001F1454" w:rsidRPr="001F1454" w:rsidRDefault="001D4FB3" w:rsidP="001F1454">
      <w:pPr>
        <w:spacing w:after="0" w:line="480" w:lineRule="auto"/>
        <w:rPr>
          <w:rFonts w:ascii="Arial" w:hAnsi="Arial" w:cs="Arial"/>
          <w:b/>
          <w:bCs/>
          <w:i/>
          <w:iCs/>
        </w:rPr>
      </w:pPr>
      <w:r w:rsidRPr="001F1454">
        <w:rPr>
          <w:rFonts w:ascii="Arial" w:hAnsi="Arial" w:cs="Arial"/>
          <w:b/>
          <w:bCs/>
          <w:i/>
          <w:iCs/>
        </w:rPr>
        <w:t xml:space="preserve">Aggressive Behavior </w:t>
      </w:r>
    </w:p>
    <w:p w14:paraId="781F9682" w14:textId="3DE21D6A" w:rsidR="001D4FB3" w:rsidRPr="001D4FB3" w:rsidRDefault="001D4FB3" w:rsidP="001F1454">
      <w:pPr>
        <w:spacing w:line="480" w:lineRule="auto"/>
        <w:jc w:val="both"/>
        <w:rPr>
          <w:rFonts w:ascii="Arial" w:hAnsi="Arial" w:cs="Arial"/>
        </w:rPr>
      </w:pPr>
      <w:r w:rsidRPr="001D4FB3">
        <w:rPr>
          <w:rFonts w:ascii="Arial" w:hAnsi="Arial" w:cs="Arial"/>
        </w:rPr>
        <w:t>Aggressive behavior is defined as any physical or verbal action intended to cause harm to another person who is motivated to avoid such treatment (Fekih-Romdhane et al., 2023). Rather than being a single action, aggression is a complex concept composed of distinct behavioral, emotional, and cognitive parts. These distinct components work together to influence how individuals react to frustration or interpersonal conflict. Understanding each part is essential for measuring how media exposure shapes real-world interactions.</w:t>
      </w:r>
    </w:p>
    <w:p w14:paraId="53885D8A" w14:textId="77777777" w:rsidR="001F1454" w:rsidRPr="001F1454" w:rsidRDefault="001D4FB3" w:rsidP="001F1454">
      <w:pPr>
        <w:spacing w:after="0" w:line="480" w:lineRule="auto"/>
        <w:rPr>
          <w:rFonts w:ascii="Arial" w:hAnsi="Arial" w:cs="Arial"/>
          <w:b/>
          <w:bCs/>
          <w:i/>
          <w:iCs/>
        </w:rPr>
      </w:pPr>
      <w:r w:rsidRPr="001F1454">
        <w:rPr>
          <w:rFonts w:ascii="Arial" w:hAnsi="Arial" w:cs="Arial"/>
          <w:b/>
          <w:bCs/>
          <w:i/>
          <w:iCs/>
        </w:rPr>
        <w:t xml:space="preserve">Physical Aggression </w:t>
      </w:r>
    </w:p>
    <w:p w14:paraId="6EDDE02D" w14:textId="5EA3F8B0" w:rsidR="001D4FB3" w:rsidRPr="001D4FB3" w:rsidRDefault="001D4FB3" w:rsidP="001F1454">
      <w:pPr>
        <w:spacing w:line="480" w:lineRule="auto"/>
        <w:ind w:firstLine="720"/>
        <w:jc w:val="both"/>
        <w:rPr>
          <w:rFonts w:ascii="Arial" w:hAnsi="Arial" w:cs="Arial"/>
        </w:rPr>
      </w:pPr>
      <w:r w:rsidRPr="001D4FB3">
        <w:rPr>
          <w:rFonts w:ascii="Arial" w:hAnsi="Arial" w:cs="Arial"/>
        </w:rPr>
        <w:t>Physical aggression involves using bodily force or physical objects to cause direct bodily harm to another individual. Burkhardt and Lenhard (2022) explain that physical actions like hitting, kicking, or damaging property represent the most visible behavioral outcomes of media exposure. This form of aggression reflects an outward expression of anger that directly breaks social safety norms. Research continues to study physical aggression as a primary outcome variable in video game safety assessments.</w:t>
      </w:r>
    </w:p>
    <w:p w14:paraId="0F9B5B31" w14:textId="77777777" w:rsidR="001F1454" w:rsidRDefault="001F1454">
      <w:pPr>
        <w:rPr>
          <w:rFonts w:ascii="Arial" w:hAnsi="Arial" w:cs="Arial"/>
          <w:b/>
          <w:bCs/>
          <w:i/>
          <w:iCs/>
        </w:rPr>
      </w:pPr>
      <w:r>
        <w:rPr>
          <w:rFonts w:ascii="Arial" w:hAnsi="Arial" w:cs="Arial"/>
          <w:b/>
          <w:bCs/>
          <w:i/>
          <w:iCs/>
        </w:rPr>
        <w:br w:type="page"/>
      </w:r>
    </w:p>
    <w:p w14:paraId="17E49DF5" w14:textId="09EACBDC" w:rsidR="001F1454" w:rsidRDefault="001D4FB3" w:rsidP="001F1454">
      <w:pPr>
        <w:spacing w:after="0" w:line="480" w:lineRule="auto"/>
        <w:rPr>
          <w:rFonts w:ascii="Arial" w:hAnsi="Arial" w:cs="Arial"/>
        </w:rPr>
      </w:pPr>
      <w:r w:rsidRPr="001F1454">
        <w:rPr>
          <w:rFonts w:ascii="Arial" w:hAnsi="Arial" w:cs="Arial"/>
          <w:b/>
          <w:bCs/>
          <w:i/>
          <w:iCs/>
        </w:rPr>
        <w:lastRenderedPageBreak/>
        <w:t>Verbal Aggression</w:t>
      </w:r>
      <w:r w:rsidRPr="001D4FB3">
        <w:rPr>
          <w:rFonts w:ascii="Arial" w:hAnsi="Arial" w:cs="Arial"/>
        </w:rPr>
        <w:t xml:space="preserve"> </w:t>
      </w:r>
    </w:p>
    <w:p w14:paraId="50EE0E5D" w14:textId="31795CA9"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Verbal aggression refers to using spoken words to inflict emotional pain, disrespect, or psychological distress on others. Research by </w:t>
      </w:r>
      <w:proofErr w:type="spellStart"/>
      <w:r w:rsidRPr="001D4FB3">
        <w:rPr>
          <w:rFonts w:ascii="Arial" w:hAnsi="Arial" w:cs="Arial"/>
        </w:rPr>
        <w:t>Olejarnik</w:t>
      </w:r>
      <w:proofErr w:type="spellEnd"/>
      <w:r w:rsidRPr="001D4FB3">
        <w:rPr>
          <w:rFonts w:ascii="Arial" w:hAnsi="Arial" w:cs="Arial"/>
        </w:rPr>
        <w:t xml:space="preserve"> and Romano (2023) shows that playing violent games can lead to verbal outbursts such as yelling, swearing, and making threats during disagreements. Unlike physical harm, verbal aggression often occurs in everyday social settings like classrooms or online chats. It serves as an immediate outlet for expression when individuals experience heightened frustration.</w:t>
      </w:r>
    </w:p>
    <w:p w14:paraId="008A3819" w14:textId="77777777" w:rsidR="001F1454" w:rsidRDefault="001D4FB3" w:rsidP="001F1454">
      <w:pPr>
        <w:spacing w:after="0" w:line="480" w:lineRule="auto"/>
        <w:rPr>
          <w:rFonts w:ascii="Arial" w:hAnsi="Arial" w:cs="Arial"/>
        </w:rPr>
      </w:pPr>
      <w:r w:rsidRPr="001F1454">
        <w:rPr>
          <w:rFonts w:ascii="Arial" w:hAnsi="Arial" w:cs="Arial"/>
          <w:b/>
          <w:bCs/>
          <w:i/>
          <w:iCs/>
        </w:rPr>
        <w:t>Anger</w:t>
      </w:r>
      <w:r w:rsidRPr="001D4FB3">
        <w:rPr>
          <w:rFonts w:ascii="Arial" w:hAnsi="Arial" w:cs="Arial"/>
        </w:rPr>
        <w:t xml:space="preserve"> </w:t>
      </w:r>
    </w:p>
    <w:p w14:paraId="57A9F4E7" w14:textId="5196D68C" w:rsidR="001D4FB3" w:rsidRPr="001D4FB3" w:rsidRDefault="001F1454" w:rsidP="001F1454">
      <w:pPr>
        <w:spacing w:line="480" w:lineRule="auto"/>
        <w:jc w:val="both"/>
        <w:rPr>
          <w:rFonts w:ascii="Arial" w:hAnsi="Arial" w:cs="Arial"/>
        </w:rPr>
      </w:pPr>
      <w:r>
        <w:rPr>
          <w:rFonts w:ascii="Arial" w:hAnsi="Arial" w:cs="Arial"/>
        </w:rPr>
        <w:tab/>
      </w:r>
      <w:r w:rsidR="001D4FB3" w:rsidRPr="001D4FB3">
        <w:rPr>
          <w:rFonts w:ascii="Arial" w:hAnsi="Arial" w:cs="Arial"/>
        </w:rPr>
        <w:t>Anger represents the emotional and physiological component of aggressive behavior, characterized by hot tempers and loss of emotional control (Fekih-Romdhane et al., 2023). Difficult game levels, unexpected losses, or hostile match conditions can trigger high levels of temporary anger in players. When players experience frequent anger during gaming, they struggle more with emotional regulation in real life. Over time, persistent anger increases the likelihood that a person will react aggressively to minor problems.</w:t>
      </w:r>
    </w:p>
    <w:p w14:paraId="10786420" w14:textId="77777777" w:rsidR="001F1454" w:rsidRDefault="001D4FB3" w:rsidP="001F1454">
      <w:pPr>
        <w:spacing w:after="0" w:line="480" w:lineRule="auto"/>
        <w:rPr>
          <w:rFonts w:ascii="Arial" w:hAnsi="Arial" w:cs="Arial"/>
        </w:rPr>
      </w:pPr>
      <w:r w:rsidRPr="001F1454">
        <w:rPr>
          <w:rFonts w:ascii="Arial" w:hAnsi="Arial" w:cs="Arial"/>
          <w:b/>
          <w:bCs/>
          <w:i/>
          <w:iCs/>
        </w:rPr>
        <w:t>Hostility</w:t>
      </w:r>
      <w:r w:rsidRPr="001D4FB3">
        <w:rPr>
          <w:rFonts w:ascii="Arial" w:hAnsi="Arial" w:cs="Arial"/>
        </w:rPr>
        <w:t xml:space="preserve"> </w:t>
      </w:r>
    </w:p>
    <w:p w14:paraId="2E252A12" w14:textId="22B18CEF"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Hostility is the cognitive or thinking side of aggression that involves persistent negative thoughts and suspicious feelings toward other people (Christopher et al., 2024). Individuals with high hostility tend to interpret neutral or accidental actions from peers as intentional threats. Violent video games encourage hostile thinking by rewarding players for treating in-game characters as </w:t>
      </w:r>
      <w:r w:rsidRPr="001D4FB3">
        <w:rPr>
          <w:rFonts w:ascii="Arial" w:hAnsi="Arial" w:cs="Arial"/>
        </w:rPr>
        <w:lastRenderedPageBreak/>
        <w:t>immediate enemies. This hostile mindset makes it difficult for players to build positive relationships with others outside of gaming.</w:t>
      </w:r>
    </w:p>
    <w:p w14:paraId="75EB1AC0" w14:textId="77777777" w:rsidR="001F1454" w:rsidRDefault="001D4FB3" w:rsidP="001D4FB3">
      <w:pPr>
        <w:spacing w:line="480" w:lineRule="auto"/>
        <w:rPr>
          <w:rFonts w:ascii="Arial" w:hAnsi="Arial" w:cs="Arial"/>
        </w:rPr>
      </w:pPr>
      <w:r w:rsidRPr="001F1454">
        <w:rPr>
          <w:rFonts w:ascii="Arial" w:hAnsi="Arial" w:cs="Arial"/>
          <w:b/>
          <w:bCs/>
        </w:rPr>
        <w:t>Synthesis of Related Literature</w:t>
      </w:r>
      <w:r w:rsidRPr="001D4FB3">
        <w:rPr>
          <w:rFonts w:ascii="Arial" w:hAnsi="Arial" w:cs="Arial"/>
        </w:rPr>
        <w:t xml:space="preserve"> </w:t>
      </w:r>
    </w:p>
    <w:p w14:paraId="62CBBA72" w14:textId="75A5D50C" w:rsidR="001D4FB3" w:rsidRPr="001D4FB3" w:rsidRDefault="001D4FB3" w:rsidP="001F1454">
      <w:pPr>
        <w:spacing w:line="480" w:lineRule="auto"/>
        <w:ind w:firstLine="720"/>
        <w:jc w:val="both"/>
        <w:rPr>
          <w:rFonts w:ascii="Arial" w:hAnsi="Arial" w:cs="Arial"/>
        </w:rPr>
      </w:pPr>
      <w:r w:rsidRPr="001D4FB3">
        <w:rPr>
          <w:rFonts w:ascii="Arial" w:hAnsi="Arial" w:cs="Arial"/>
        </w:rPr>
        <w:t>The literature shows that violent video game exposure combines total play time with the graphic severity of game content. Active gameplay encourages players to learn violent concepts, which then express as physical actions, verbal attacks, anger, and hostile thoughts (Demirtaş-</w:t>
      </w:r>
      <w:proofErr w:type="spellStart"/>
      <w:r w:rsidRPr="001D4FB3">
        <w:rPr>
          <w:rFonts w:ascii="Arial" w:hAnsi="Arial" w:cs="Arial"/>
        </w:rPr>
        <w:t>Madran</w:t>
      </w:r>
      <w:proofErr w:type="spellEnd"/>
      <w:r w:rsidRPr="001D4FB3">
        <w:rPr>
          <w:rFonts w:ascii="Arial" w:hAnsi="Arial" w:cs="Arial"/>
        </w:rPr>
        <w:t>, 2023; Fekih-Romdhane et al., 2023). Together, these sources show that media violence influences both outward actions and inner emotional states.</w:t>
      </w:r>
    </w:p>
    <w:p w14:paraId="37FF1E75" w14:textId="77777777" w:rsidR="001F1454" w:rsidRDefault="001F1454" w:rsidP="001D4FB3">
      <w:pPr>
        <w:spacing w:line="480" w:lineRule="auto"/>
        <w:rPr>
          <w:rFonts w:ascii="Arial" w:hAnsi="Arial" w:cs="Arial"/>
          <w:b/>
          <w:bCs/>
        </w:rPr>
      </w:pPr>
    </w:p>
    <w:p w14:paraId="3CBC9350" w14:textId="37BF1115" w:rsidR="001D4FB3" w:rsidRPr="001F1454" w:rsidRDefault="001F1454" w:rsidP="001D4FB3">
      <w:pPr>
        <w:spacing w:line="480" w:lineRule="auto"/>
        <w:rPr>
          <w:rFonts w:ascii="Arial" w:hAnsi="Arial" w:cs="Arial"/>
          <w:b/>
          <w:bCs/>
        </w:rPr>
      </w:pPr>
      <w:r>
        <w:rPr>
          <w:rFonts w:ascii="Arial" w:hAnsi="Arial" w:cs="Arial"/>
          <w:b/>
          <w:bCs/>
        </w:rPr>
        <w:t>Review of Related Studies</w:t>
      </w:r>
    </w:p>
    <w:p w14:paraId="27104407" w14:textId="77777777" w:rsidR="001F1454" w:rsidRDefault="001F1454" w:rsidP="001F1454">
      <w:pPr>
        <w:spacing w:after="0" w:line="480" w:lineRule="auto"/>
        <w:jc w:val="both"/>
        <w:rPr>
          <w:rFonts w:ascii="Arial" w:hAnsi="Arial" w:cs="Arial"/>
        </w:rPr>
      </w:pPr>
      <w:r w:rsidRPr="001F1454">
        <w:rPr>
          <w:rFonts w:ascii="Arial" w:hAnsi="Arial" w:cs="Arial"/>
          <w:b/>
          <w:bCs/>
          <w:i/>
          <w:iCs/>
        </w:rPr>
        <w:t>Violent Video Game Exposure</w:t>
      </w:r>
      <w:r w:rsidRPr="001D4FB3">
        <w:rPr>
          <w:rFonts w:ascii="Arial" w:hAnsi="Arial" w:cs="Arial"/>
        </w:rPr>
        <w:t xml:space="preserve"> </w:t>
      </w:r>
    </w:p>
    <w:p w14:paraId="296C2D1F" w14:textId="291BB58A" w:rsidR="001D4FB3" w:rsidRPr="001D4FB3" w:rsidRDefault="001D4FB3" w:rsidP="001F1454">
      <w:pPr>
        <w:spacing w:line="480" w:lineRule="auto"/>
        <w:ind w:firstLine="720"/>
        <w:jc w:val="both"/>
        <w:rPr>
          <w:rFonts w:ascii="Arial" w:hAnsi="Arial" w:cs="Arial"/>
        </w:rPr>
      </w:pPr>
      <w:r w:rsidRPr="001D4FB3">
        <w:rPr>
          <w:rFonts w:ascii="Arial" w:hAnsi="Arial" w:cs="Arial"/>
        </w:rPr>
        <w:t>Violent Video Game Exposure Bushman et al. (2025) examined the long-term impacts of violent gaming on young adults using the General Aggression Model as their foundation. Their findings demonstrated that repeated exposure to video game violence builds strong aggression-related thinking patterns over time. These reinforced mental habits make players more likely to react aggressively during unexpected real-world conflicts. Ultimately, the study proved that violent game exposure acts as a long-term risk factor for aggressive development.</w:t>
      </w:r>
    </w:p>
    <w:p w14:paraId="18406BE9" w14:textId="77777777" w:rsidR="001F1454" w:rsidRDefault="001F1454" w:rsidP="001D4FB3">
      <w:pPr>
        <w:spacing w:line="480" w:lineRule="auto"/>
        <w:rPr>
          <w:rFonts w:ascii="Arial" w:hAnsi="Arial" w:cs="Arial"/>
          <w:b/>
          <w:bCs/>
          <w:i/>
          <w:iCs/>
        </w:rPr>
      </w:pPr>
    </w:p>
    <w:p w14:paraId="7C2E16E1" w14:textId="77777777" w:rsidR="001F1454" w:rsidRDefault="001F1454" w:rsidP="001D4FB3">
      <w:pPr>
        <w:spacing w:line="480" w:lineRule="auto"/>
        <w:rPr>
          <w:rFonts w:ascii="Arial" w:hAnsi="Arial" w:cs="Arial"/>
          <w:b/>
          <w:bCs/>
          <w:i/>
          <w:iCs/>
        </w:rPr>
      </w:pPr>
    </w:p>
    <w:p w14:paraId="24E71FB3" w14:textId="7A78825D" w:rsidR="001F1454" w:rsidRDefault="001F1454" w:rsidP="001F1454">
      <w:pPr>
        <w:spacing w:after="0" w:line="480" w:lineRule="auto"/>
        <w:rPr>
          <w:rFonts w:ascii="Arial" w:hAnsi="Arial" w:cs="Arial"/>
        </w:rPr>
      </w:pPr>
      <w:r w:rsidRPr="001F1454">
        <w:rPr>
          <w:rFonts w:ascii="Arial" w:hAnsi="Arial" w:cs="Arial"/>
          <w:b/>
          <w:bCs/>
          <w:i/>
          <w:iCs/>
        </w:rPr>
        <w:lastRenderedPageBreak/>
        <w:t>Frequency of Gameplay</w:t>
      </w:r>
      <w:r w:rsidRPr="001D4FB3">
        <w:rPr>
          <w:rFonts w:ascii="Arial" w:hAnsi="Arial" w:cs="Arial"/>
        </w:rPr>
        <w:t xml:space="preserve"> </w:t>
      </w:r>
    </w:p>
    <w:p w14:paraId="360BB58F" w14:textId="50248AA1" w:rsidR="001D4FB3" w:rsidRPr="001D4FB3" w:rsidRDefault="001D4FB3" w:rsidP="001F1454">
      <w:pPr>
        <w:spacing w:line="480" w:lineRule="auto"/>
        <w:ind w:firstLine="720"/>
        <w:jc w:val="both"/>
        <w:rPr>
          <w:rFonts w:ascii="Arial" w:hAnsi="Arial" w:cs="Arial"/>
        </w:rPr>
      </w:pPr>
      <w:r w:rsidRPr="001D4FB3">
        <w:rPr>
          <w:rFonts w:ascii="Arial" w:hAnsi="Arial" w:cs="Arial"/>
        </w:rPr>
        <w:t>Frequency of Gameplay Lacko et al. (2024) conducted a longitudinal study following high school students over several years to observe their regular gaming habits. Their research revealed that students who played violent games frequently developed higher aggressive tendencies over time compared to occasional players. High gameplay frequency consistently predicted increases in aggressive behavior throughout the adolescent development period. The authors concluded that the total time spent gaming plays a key role in shaping adolescent behavior.</w:t>
      </w:r>
    </w:p>
    <w:p w14:paraId="67544B4A" w14:textId="77777777" w:rsidR="001F1454" w:rsidRDefault="001F1454" w:rsidP="001F1454">
      <w:pPr>
        <w:spacing w:after="0" w:line="480" w:lineRule="auto"/>
        <w:rPr>
          <w:rFonts w:ascii="Arial" w:hAnsi="Arial" w:cs="Arial"/>
        </w:rPr>
      </w:pPr>
      <w:r w:rsidRPr="001F1454">
        <w:rPr>
          <w:rFonts w:ascii="Arial" w:hAnsi="Arial" w:cs="Arial"/>
          <w:b/>
          <w:bCs/>
          <w:i/>
          <w:iCs/>
        </w:rPr>
        <w:t>Intensity of Violent Content</w:t>
      </w:r>
      <w:r w:rsidRPr="001D4FB3">
        <w:rPr>
          <w:rFonts w:ascii="Arial" w:hAnsi="Arial" w:cs="Arial"/>
        </w:rPr>
        <w:t xml:space="preserve"> </w:t>
      </w:r>
    </w:p>
    <w:p w14:paraId="7A410ABC" w14:textId="1C29795C" w:rsidR="001D4FB3" w:rsidRPr="001D4FB3" w:rsidRDefault="001D4FB3" w:rsidP="001F1454">
      <w:pPr>
        <w:spacing w:line="480" w:lineRule="auto"/>
        <w:ind w:firstLine="720"/>
        <w:jc w:val="both"/>
        <w:rPr>
          <w:rFonts w:ascii="Arial" w:hAnsi="Arial" w:cs="Arial"/>
        </w:rPr>
      </w:pPr>
      <w:r w:rsidRPr="001D4FB3">
        <w:rPr>
          <w:rFonts w:ascii="Arial" w:hAnsi="Arial" w:cs="Arial"/>
        </w:rPr>
        <w:t>Chen et al. (2024) investigated how exposure to high-intensity violent and competitive game content affects adolescent behavior. Their study revealed that intense violent content lowers impulse control and increases aggressive reactions in young players. When game violence is presented with realistic graphics and constant action, players find it much harder to regulate their emotional responses. Consequently, playing games with severe violent intensity increases the risk of real-world behavioral issues.</w:t>
      </w:r>
    </w:p>
    <w:p w14:paraId="663EB0DF" w14:textId="77777777" w:rsidR="001F1454" w:rsidRDefault="001F1454" w:rsidP="001F1454">
      <w:pPr>
        <w:spacing w:after="0" w:line="480" w:lineRule="auto"/>
        <w:rPr>
          <w:rFonts w:ascii="Arial" w:hAnsi="Arial" w:cs="Arial"/>
        </w:rPr>
      </w:pPr>
      <w:r w:rsidRPr="001F1454">
        <w:rPr>
          <w:rFonts w:ascii="Arial" w:hAnsi="Arial" w:cs="Arial"/>
          <w:b/>
          <w:bCs/>
          <w:i/>
          <w:iCs/>
        </w:rPr>
        <w:t>Aggressive Behavior</w:t>
      </w:r>
      <w:r w:rsidRPr="001D4FB3">
        <w:rPr>
          <w:rFonts w:ascii="Arial" w:hAnsi="Arial" w:cs="Arial"/>
        </w:rPr>
        <w:t xml:space="preserve"> </w:t>
      </w:r>
    </w:p>
    <w:p w14:paraId="2C45BBB2" w14:textId="7E218560"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A narrative review by Borrego-Ruiz and Borrego (2025) evaluated how regular digital media exposure influences adolescent growth and development. The study concluded that engaging with media containing high conflict and harm consistently leads to elevated aggressive behavior in youth. Their analysis highlighted that adolescents are particularly vulnerable to media influences due to ongoing emotional development. The researchers called for further contextual </w:t>
      </w:r>
      <w:r w:rsidRPr="001D4FB3">
        <w:rPr>
          <w:rFonts w:ascii="Arial" w:hAnsi="Arial" w:cs="Arial"/>
        </w:rPr>
        <w:lastRenderedPageBreak/>
        <w:t>studies across different educational settings to better understand these behavioral shifts.</w:t>
      </w:r>
    </w:p>
    <w:p w14:paraId="0011FE8D" w14:textId="77777777" w:rsidR="001F1454" w:rsidRDefault="001F1454" w:rsidP="001F1454">
      <w:pPr>
        <w:spacing w:after="0" w:line="480" w:lineRule="auto"/>
        <w:rPr>
          <w:rFonts w:ascii="Arial" w:hAnsi="Arial" w:cs="Arial"/>
        </w:rPr>
      </w:pPr>
      <w:r w:rsidRPr="001F1454">
        <w:rPr>
          <w:rFonts w:ascii="Arial" w:hAnsi="Arial" w:cs="Arial"/>
          <w:b/>
          <w:bCs/>
          <w:i/>
          <w:iCs/>
        </w:rPr>
        <w:t>Physical Aggression</w:t>
      </w:r>
      <w:r w:rsidRPr="001D4FB3">
        <w:rPr>
          <w:rFonts w:ascii="Arial" w:hAnsi="Arial" w:cs="Arial"/>
        </w:rPr>
        <w:t xml:space="preserve"> </w:t>
      </w:r>
    </w:p>
    <w:p w14:paraId="0A3E56A3" w14:textId="6706B49A" w:rsidR="001D4FB3" w:rsidRPr="001D4FB3" w:rsidRDefault="001D4FB3" w:rsidP="001F1454">
      <w:pPr>
        <w:spacing w:line="480" w:lineRule="auto"/>
        <w:ind w:firstLine="720"/>
        <w:jc w:val="both"/>
        <w:rPr>
          <w:rFonts w:ascii="Arial" w:hAnsi="Arial" w:cs="Arial"/>
        </w:rPr>
      </w:pPr>
      <w:r w:rsidRPr="001D4FB3">
        <w:rPr>
          <w:rFonts w:ascii="Arial" w:hAnsi="Arial" w:cs="Arial"/>
        </w:rPr>
        <w:t>Burkhardt and Lenhard (2022) conducted a large meta-analysis on video games and student behavior that included data from over 15,000 participants. Their study confirmed a clear and significant connection between violent video game exposure and real-world physical aggression. The results demonstrated that the negative impact of violent media was particularly strong among younger adolescent age groups. These findings provide strong evidence that violent video games contribute to increased physical conflict among students.</w:t>
      </w:r>
    </w:p>
    <w:p w14:paraId="59A578A1" w14:textId="77777777" w:rsidR="001F1454" w:rsidRDefault="001F1454" w:rsidP="001F1454">
      <w:pPr>
        <w:spacing w:after="0" w:line="480" w:lineRule="auto"/>
        <w:rPr>
          <w:rFonts w:ascii="Arial" w:hAnsi="Arial" w:cs="Arial"/>
        </w:rPr>
      </w:pPr>
      <w:r w:rsidRPr="001F1454">
        <w:rPr>
          <w:rFonts w:ascii="Arial" w:hAnsi="Arial" w:cs="Arial"/>
          <w:b/>
          <w:bCs/>
          <w:i/>
          <w:iCs/>
        </w:rPr>
        <w:t>Verbal Aggression</w:t>
      </w:r>
      <w:r w:rsidRPr="001D4FB3">
        <w:rPr>
          <w:rFonts w:ascii="Arial" w:hAnsi="Arial" w:cs="Arial"/>
        </w:rPr>
        <w:t xml:space="preserve"> </w:t>
      </w:r>
    </w:p>
    <w:p w14:paraId="3948A366" w14:textId="2C77BE7A" w:rsidR="001F1454" w:rsidRPr="001F1454" w:rsidRDefault="001D4FB3" w:rsidP="001F1454">
      <w:pPr>
        <w:spacing w:line="480" w:lineRule="auto"/>
        <w:ind w:firstLine="720"/>
        <w:jc w:val="both"/>
        <w:rPr>
          <w:rFonts w:ascii="Arial" w:hAnsi="Arial" w:cs="Arial"/>
        </w:rPr>
      </w:pPr>
      <w:proofErr w:type="spellStart"/>
      <w:r w:rsidRPr="001D4FB3">
        <w:rPr>
          <w:rFonts w:ascii="Arial" w:hAnsi="Arial" w:cs="Arial"/>
        </w:rPr>
        <w:t>Olejarnik</w:t>
      </w:r>
      <w:proofErr w:type="spellEnd"/>
      <w:r w:rsidRPr="001D4FB3">
        <w:rPr>
          <w:rFonts w:ascii="Arial" w:hAnsi="Arial" w:cs="Arial"/>
        </w:rPr>
        <w:t xml:space="preserve"> and Romano (2023) investigated how personality traits and video game selections relate to aggressive behavior among students. Their results showed that selecting games with high violent content directly predicted higher levels of verbal aggression. This connection was especially prominent among individuals who scored high in personality traits like narcissism or low self-esteem. The study confirmed that violent media exposure encourages students to use verbal attacks during interpersonal disagreements.</w:t>
      </w:r>
    </w:p>
    <w:p w14:paraId="40DD166F" w14:textId="4DD32BEB" w:rsidR="001F1454" w:rsidRPr="001F1454" w:rsidRDefault="001F1454" w:rsidP="001F1454">
      <w:pPr>
        <w:spacing w:after="0" w:line="480" w:lineRule="auto"/>
        <w:rPr>
          <w:rFonts w:ascii="Arial" w:hAnsi="Arial" w:cs="Arial"/>
          <w:i/>
          <w:iCs/>
        </w:rPr>
      </w:pPr>
      <w:r w:rsidRPr="001F1454">
        <w:rPr>
          <w:rFonts w:ascii="Arial" w:hAnsi="Arial" w:cs="Arial"/>
          <w:b/>
          <w:bCs/>
          <w:i/>
          <w:iCs/>
        </w:rPr>
        <w:t>Anger</w:t>
      </w:r>
    </w:p>
    <w:p w14:paraId="348BA135" w14:textId="48FC6E66"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Chen et al. (2024) measured emotional changes in adolescent gamers to observe how violent gameplay influences mood states. They discovered that playing intense violent games leads to higher levels of daily anger and emotional frustration. Gamers who frequently engaged with violent titles reported greater </w:t>
      </w:r>
      <w:r w:rsidRPr="001D4FB3">
        <w:rPr>
          <w:rFonts w:ascii="Arial" w:hAnsi="Arial" w:cs="Arial"/>
        </w:rPr>
        <w:lastRenderedPageBreak/>
        <w:t>difficulty in controlling their tempers when facing stressful tasks. The researchers concluded that violent gameplay acts as a major trigger for heightened emotional anger.</w:t>
      </w:r>
    </w:p>
    <w:p w14:paraId="65740DFE" w14:textId="77777777" w:rsidR="001F1454" w:rsidRDefault="001F1454" w:rsidP="001F1454">
      <w:pPr>
        <w:spacing w:after="0" w:line="480" w:lineRule="auto"/>
        <w:rPr>
          <w:rFonts w:ascii="Arial" w:hAnsi="Arial" w:cs="Arial"/>
        </w:rPr>
      </w:pPr>
      <w:r w:rsidRPr="001F1454">
        <w:rPr>
          <w:rFonts w:ascii="Arial" w:hAnsi="Arial" w:cs="Arial"/>
          <w:b/>
          <w:bCs/>
          <w:i/>
          <w:iCs/>
        </w:rPr>
        <w:t>Hostility</w:t>
      </w:r>
      <w:r w:rsidRPr="001D4FB3">
        <w:rPr>
          <w:rFonts w:ascii="Arial" w:hAnsi="Arial" w:cs="Arial"/>
        </w:rPr>
        <w:t xml:space="preserve"> </w:t>
      </w:r>
    </w:p>
    <w:p w14:paraId="180D0224" w14:textId="4617E8F5" w:rsidR="001F1454" w:rsidRPr="001D4FB3" w:rsidRDefault="001D4FB3" w:rsidP="001F1454">
      <w:pPr>
        <w:spacing w:line="480" w:lineRule="auto"/>
        <w:ind w:firstLine="720"/>
        <w:jc w:val="both"/>
        <w:rPr>
          <w:rFonts w:ascii="Arial" w:hAnsi="Arial" w:cs="Arial"/>
        </w:rPr>
      </w:pPr>
      <w:r w:rsidRPr="001D4FB3">
        <w:rPr>
          <w:rFonts w:ascii="Arial" w:hAnsi="Arial" w:cs="Arial"/>
        </w:rPr>
        <w:t>Christopher et al. (2024) tested the Buss-Perry Aggression Questionnaire across secondary school student demographics to measure trait aggression. Their study found that students with high exposure to violent games were significantly more likely to display trait hostility toward their peers. Exposed students routinely assumed that others had bad intentions during ambiguous social situations. These results demonstrate that violent video games contribute directly to hostile mindsets among high school students.</w:t>
      </w:r>
    </w:p>
    <w:p w14:paraId="33057CCF" w14:textId="77777777" w:rsidR="001F1454" w:rsidRDefault="001D4FB3" w:rsidP="001D4FB3">
      <w:pPr>
        <w:spacing w:line="480" w:lineRule="auto"/>
        <w:rPr>
          <w:rFonts w:ascii="Arial" w:hAnsi="Arial" w:cs="Arial"/>
        </w:rPr>
      </w:pPr>
      <w:r w:rsidRPr="001F1454">
        <w:rPr>
          <w:rFonts w:ascii="Arial" w:hAnsi="Arial" w:cs="Arial"/>
          <w:b/>
          <w:bCs/>
        </w:rPr>
        <w:t xml:space="preserve">Synthesis of Related Studies </w:t>
      </w:r>
    </w:p>
    <w:p w14:paraId="7C5E87FC" w14:textId="14FFC3C1" w:rsidR="001D4FB3" w:rsidRPr="001D4FB3" w:rsidRDefault="001D4FB3" w:rsidP="001F1454">
      <w:pPr>
        <w:spacing w:line="480" w:lineRule="auto"/>
        <w:ind w:firstLine="720"/>
        <w:jc w:val="both"/>
        <w:rPr>
          <w:rFonts w:ascii="Arial" w:hAnsi="Arial" w:cs="Arial"/>
        </w:rPr>
      </w:pPr>
      <w:r w:rsidRPr="001D4FB3">
        <w:rPr>
          <w:rFonts w:ascii="Arial" w:hAnsi="Arial" w:cs="Arial"/>
        </w:rPr>
        <w:t xml:space="preserve">The reviewed studies confirm a strong connection between violent video game exposure and aggressive behavior. High gameplay frequency and intense violent content combine to increase overall player aggression (Chen et al., 2024; Lacko et al., 2024). These factor inputs directly lead to higher physical aggression, verbal attacks, anger, and hostile attitudes among youth (Burkhardt &amp; Lenhard, 2022; </w:t>
      </w:r>
      <w:proofErr w:type="spellStart"/>
      <w:r w:rsidRPr="001D4FB3">
        <w:rPr>
          <w:rFonts w:ascii="Arial" w:hAnsi="Arial" w:cs="Arial"/>
        </w:rPr>
        <w:t>Olejarnik</w:t>
      </w:r>
      <w:proofErr w:type="spellEnd"/>
      <w:r w:rsidRPr="001D4FB3">
        <w:rPr>
          <w:rFonts w:ascii="Arial" w:hAnsi="Arial" w:cs="Arial"/>
        </w:rPr>
        <w:t xml:space="preserve"> &amp; Romano, 2023).</w:t>
      </w:r>
    </w:p>
    <w:p w14:paraId="41AFD97E" w14:textId="77777777" w:rsidR="009769EA" w:rsidRDefault="009769EA" w:rsidP="009769EA">
      <w:pPr>
        <w:spacing w:line="480" w:lineRule="auto"/>
        <w:rPr>
          <w:rFonts w:ascii="Arial" w:hAnsi="Arial" w:cs="Arial"/>
          <w:bCs/>
        </w:rPr>
      </w:pPr>
      <w:r>
        <w:rPr>
          <w:rFonts w:ascii="Arial" w:hAnsi="Arial" w:cs="Arial"/>
          <w:bCs/>
        </w:rPr>
        <w:br w:type="page"/>
      </w:r>
    </w:p>
    <w:p w14:paraId="1237988F" w14:textId="77777777" w:rsidR="009769EA" w:rsidRDefault="009769EA" w:rsidP="009769EA">
      <w:pPr>
        <w:spacing w:line="480" w:lineRule="auto"/>
        <w:jc w:val="center"/>
        <w:rPr>
          <w:rFonts w:ascii="Arial" w:hAnsi="Arial" w:cs="Arial"/>
          <w:b/>
        </w:rPr>
      </w:pPr>
      <w:r>
        <w:rPr>
          <w:rFonts w:ascii="Arial" w:hAnsi="Arial" w:cs="Arial"/>
          <w:b/>
        </w:rPr>
        <w:lastRenderedPageBreak/>
        <w:t>CHAPTER III</w:t>
      </w:r>
    </w:p>
    <w:p w14:paraId="79E45AFF" w14:textId="77777777" w:rsidR="009769EA" w:rsidRDefault="009769EA" w:rsidP="009769EA">
      <w:pPr>
        <w:spacing w:line="480" w:lineRule="auto"/>
        <w:jc w:val="center"/>
        <w:rPr>
          <w:rFonts w:ascii="Arial" w:hAnsi="Arial" w:cs="Arial"/>
          <w:b/>
        </w:rPr>
      </w:pPr>
      <w:r>
        <w:rPr>
          <w:rFonts w:ascii="Arial" w:hAnsi="Arial" w:cs="Arial"/>
          <w:b/>
        </w:rPr>
        <w:t>Methodology</w:t>
      </w:r>
    </w:p>
    <w:p w14:paraId="4883D98E" w14:textId="78E8E1AF" w:rsidR="009769EA" w:rsidRPr="001E37D9" w:rsidRDefault="00951553" w:rsidP="009769EA">
      <w:pPr>
        <w:spacing w:line="480" w:lineRule="auto"/>
        <w:ind w:firstLine="720"/>
        <w:jc w:val="both"/>
        <w:rPr>
          <w:rFonts w:ascii="Arial" w:hAnsi="Arial" w:cs="Arial"/>
          <w:bCs/>
        </w:rPr>
      </w:pPr>
      <w:r w:rsidRPr="00951553">
        <w:rPr>
          <w:rFonts w:ascii="Arial" w:hAnsi="Arial" w:cs="Arial"/>
          <w:bCs/>
        </w:rPr>
        <w:t xml:space="preserve">The chapter presents the research design, population and sampling technique, research instrument, data gathering procedure, and statistical treatment of data that will be used to determine the relationship between violent video game exposure and aggressive behavior among Senior High School students at the </w:t>
      </w:r>
      <w:proofErr w:type="gramStart"/>
      <w:r w:rsidRPr="00951553">
        <w:rPr>
          <w:rFonts w:ascii="Arial" w:hAnsi="Arial" w:cs="Arial"/>
          <w:bCs/>
        </w:rPr>
        <w:t>South East</w:t>
      </w:r>
      <w:proofErr w:type="gramEnd"/>
      <w:r w:rsidRPr="00951553">
        <w:rPr>
          <w:rFonts w:ascii="Arial" w:hAnsi="Arial" w:cs="Arial"/>
          <w:bCs/>
        </w:rPr>
        <w:t xml:space="preserve"> Asian Institute of Technology Inc. (SEAIT).</w:t>
      </w:r>
    </w:p>
    <w:p w14:paraId="053DEC3D" w14:textId="77777777" w:rsidR="009769EA" w:rsidRPr="00C76E2F" w:rsidRDefault="009769EA" w:rsidP="009769EA">
      <w:pPr>
        <w:spacing w:line="480" w:lineRule="auto"/>
        <w:jc w:val="both"/>
        <w:rPr>
          <w:rFonts w:ascii="Arial" w:hAnsi="Arial" w:cs="Arial"/>
          <w:b/>
        </w:rPr>
      </w:pPr>
      <w:r w:rsidRPr="00C76E2F">
        <w:rPr>
          <w:rFonts w:ascii="Arial" w:hAnsi="Arial" w:cs="Arial"/>
          <w:b/>
        </w:rPr>
        <w:t>Research Design</w:t>
      </w:r>
    </w:p>
    <w:p w14:paraId="339C96DC" w14:textId="7A4835DE" w:rsidR="009769EA" w:rsidRDefault="00951553" w:rsidP="009769EA">
      <w:pPr>
        <w:spacing w:line="480" w:lineRule="auto"/>
        <w:ind w:firstLine="720"/>
        <w:jc w:val="both"/>
        <w:rPr>
          <w:rFonts w:ascii="Arial" w:hAnsi="Arial" w:cs="Arial"/>
          <w:bCs/>
        </w:rPr>
      </w:pPr>
      <w:r w:rsidRPr="00951553">
        <w:rPr>
          <w:rFonts w:ascii="Arial" w:hAnsi="Arial" w:cs="Arial"/>
          <w:bCs/>
        </w:rPr>
        <w:t xml:space="preserve">The researchers will employ a descriptive-correlational quantitative research design. This design is appropriate because the study seeks to describe the levels of two variables—violent video game exposure (the independent variable) and aggressive behavior (the dependent variable)—and to determine whether a significant relationship exists between them, without manipulating or controlling any variable. The descriptive component allows the researchers to profile the level of violent video game exposure in terms of frequency of gameplay and intensity of violent content, as well as the level of aggressive behavior in terms of physical aggression, verbal aggression, anger, and hostility. The correlational component enables the researchers to test the hypothesized relationship between violent video game exposure and aggressive behavior, and between their respective sub-variables, using appropriate statistical tools. Since the study examines students' self-reported exposure and behavior as they naturally occur, a </w:t>
      </w:r>
      <w:r w:rsidRPr="00951553">
        <w:rPr>
          <w:rFonts w:ascii="Arial" w:hAnsi="Arial" w:cs="Arial"/>
          <w:bCs/>
        </w:rPr>
        <w:lastRenderedPageBreak/>
        <w:t>non-experimental design is the most suitable approach (Burkhardt &amp; Lenhard, 2022; Chen et al., 2024).</w:t>
      </w:r>
    </w:p>
    <w:p w14:paraId="19544054" w14:textId="77777777" w:rsidR="009769EA" w:rsidRPr="00C76E2F" w:rsidRDefault="009769EA" w:rsidP="009769EA">
      <w:pPr>
        <w:spacing w:line="480" w:lineRule="auto"/>
        <w:jc w:val="both"/>
        <w:rPr>
          <w:rFonts w:ascii="Arial" w:hAnsi="Arial" w:cs="Arial"/>
          <w:b/>
        </w:rPr>
      </w:pPr>
      <w:r w:rsidRPr="00C76E2F">
        <w:rPr>
          <w:rFonts w:ascii="Arial" w:hAnsi="Arial" w:cs="Arial"/>
          <w:b/>
        </w:rPr>
        <w:t>Respondents of the Study</w:t>
      </w:r>
    </w:p>
    <w:p w14:paraId="50349827" w14:textId="6E1049B0" w:rsidR="009769EA" w:rsidRDefault="00951553" w:rsidP="009769EA">
      <w:pPr>
        <w:spacing w:line="480" w:lineRule="auto"/>
        <w:ind w:firstLine="720"/>
        <w:jc w:val="both"/>
        <w:rPr>
          <w:rFonts w:ascii="Arial" w:hAnsi="Arial" w:cs="Arial"/>
          <w:bCs/>
        </w:rPr>
      </w:pPr>
      <w:r w:rsidRPr="00951553">
        <w:rPr>
          <w:rFonts w:ascii="Arial" w:hAnsi="Arial" w:cs="Arial"/>
          <w:bCs/>
        </w:rPr>
        <w:t xml:space="preserve">The research will target Senior High School students (Grade 11 and Grade 12) enrolled at the </w:t>
      </w:r>
      <w:proofErr w:type="gramStart"/>
      <w:r w:rsidRPr="00951553">
        <w:rPr>
          <w:rFonts w:ascii="Arial" w:hAnsi="Arial" w:cs="Arial"/>
          <w:bCs/>
        </w:rPr>
        <w:t>South East</w:t>
      </w:r>
      <w:proofErr w:type="gramEnd"/>
      <w:r w:rsidRPr="00951553">
        <w:rPr>
          <w:rFonts w:ascii="Arial" w:hAnsi="Arial" w:cs="Arial"/>
          <w:bCs/>
        </w:rPr>
        <w:t xml:space="preserve"> Asian Institute of Technology Inc. (SEAIT) for School Year 2025–2026. The target population consists of students actively enrolled across all academic strands and technical-vocational tracks offered by the institution. The inclusion criteria for respondents are: (1) currently enrolled as a Grade 11 or Grade 12 student at SEAIT, (2) plays video games at least occasionally, and (3) provides personal assent and written parental or guardian consent to participate in the study. Students who do not play video games or who exclusively play non-violent video games will be excluded from the sample.</w:t>
      </w:r>
    </w:p>
    <w:p w14:paraId="112752AC" w14:textId="3CF2E361" w:rsidR="00951553" w:rsidRDefault="00951553" w:rsidP="00951553">
      <w:pPr>
        <w:spacing w:line="480" w:lineRule="auto"/>
        <w:jc w:val="both"/>
        <w:rPr>
          <w:rFonts w:ascii="Arial" w:hAnsi="Arial" w:cs="Arial"/>
          <w:b/>
        </w:rPr>
      </w:pPr>
      <w:r w:rsidRPr="00951553">
        <w:rPr>
          <w:rFonts w:ascii="Arial" w:hAnsi="Arial" w:cs="Arial"/>
          <w:b/>
        </w:rPr>
        <w:t>Sa</w:t>
      </w:r>
      <w:r>
        <w:rPr>
          <w:rFonts w:ascii="Arial" w:hAnsi="Arial" w:cs="Arial"/>
          <w:b/>
        </w:rPr>
        <w:t>mpling Technique</w:t>
      </w:r>
    </w:p>
    <w:p w14:paraId="18A86C4C" w14:textId="5F739DD2" w:rsidR="00951553" w:rsidRPr="00951553" w:rsidRDefault="00951553" w:rsidP="00951553">
      <w:pPr>
        <w:spacing w:line="480" w:lineRule="auto"/>
        <w:ind w:firstLine="720"/>
        <w:jc w:val="both"/>
        <w:rPr>
          <w:rFonts w:ascii="Arial" w:hAnsi="Arial" w:cs="Arial"/>
          <w:bCs/>
        </w:rPr>
      </w:pPr>
      <w:r w:rsidRPr="00951553">
        <w:rPr>
          <w:rFonts w:ascii="Arial" w:hAnsi="Arial" w:cs="Arial"/>
          <w:bCs/>
        </w:rPr>
        <w:t>The researchers will determine the required sample size using Slovin's Formula (</w:t>
      </w:r>
      <m:oMath>
        <m:r>
          <w:rPr>
            <w:rFonts w:ascii="Cambria Math" w:hAnsi="Cambria Math" w:cs="Arial"/>
          </w:rPr>
          <m:t>n=N/</m:t>
        </m:r>
        <m:d>
          <m:dPr>
            <m:begChr m:val="["/>
            <m:endChr m:val="]"/>
            <m:ctrlPr>
              <w:rPr>
                <w:rFonts w:ascii="Cambria Math" w:hAnsi="Cambria Math" w:cs="Arial"/>
                <w:bCs/>
              </w:rPr>
            </m:ctrlPr>
          </m:dPr>
          <m:e>
            <m:r>
              <w:rPr>
                <w:rFonts w:ascii="Cambria Math" w:hAnsi="Cambria Math" w:cs="Arial"/>
              </w:rPr>
              <m:t>1+N</m:t>
            </m:r>
            <m:sSup>
              <m:sSupPr>
                <m:ctrlPr>
                  <w:rPr>
                    <w:rFonts w:ascii="Cambria Math" w:hAnsi="Cambria Math" w:cs="Arial"/>
                    <w:bCs/>
                  </w:rPr>
                </m:ctrlPr>
              </m:sSupPr>
              <m:e>
                <m:r>
                  <w:rPr>
                    <w:rFonts w:ascii="Cambria Math" w:hAnsi="Cambria Math" w:cs="Arial"/>
                  </w:rPr>
                  <m:t>e</m:t>
                </m:r>
              </m:e>
              <m:sup>
                <m:r>
                  <w:rPr>
                    <w:rFonts w:ascii="Cambria Math" w:hAnsi="Cambria Math" w:cs="Arial"/>
                  </w:rPr>
                  <m:t>2</m:t>
                </m:r>
              </m:sup>
            </m:sSup>
          </m:e>
        </m:d>
      </m:oMath>
      <w:r w:rsidRPr="00951553">
        <w:rPr>
          <w:rFonts w:ascii="Arial" w:hAnsi="Arial" w:cs="Arial"/>
          <w:bCs/>
        </w:rPr>
        <w:t>) with a 5% margin of error (</w:t>
      </w:r>
      <m:oMath>
        <m:r>
          <w:rPr>
            <w:rFonts w:ascii="Cambria Math" w:hAnsi="Cambria Math" w:cs="Arial"/>
          </w:rPr>
          <m:t>e=0.05</m:t>
        </m:r>
      </m:oMath>
      <w:r w:rsidRPr="00951553">
        <w:rPr>
          <w:rFonts w:ascii="Arial" w:hAnsi="Arial" w:cs="Arial"/>
          <w:bCs/>
        </w:rPr>
        <w:t>) based on the total Senior High School population list obtained from the SEAIT Registrar's Office. Stratified random sampling will be employed to ensure proportional representation across Grade 11 and Grade 12, as well as across different academic strands and sections. This approach minimizes sampling bias and increases the likelihood that the selected sample accurately reflects the diversity of the Senior High School student population at SEAIT.</w:t>
      </w:r>
    </w:p>
    <w:p w14:paraId="0D144D8C" w14:textId="77777777" w:rsidR="00951553" w:rsidRPr="00951553" w:rsidRDefault="00951553" w:rsidP="00951553">
      <w:pPr>
        <w:spacing w:line="480" w:lineRule="auto"/>
        <w:jc w:val="both"/>
        <w:rPr>
          <w:rFonts w:ascii="Arial" w:hAnsi="Arial" w:cs="Arial"/>
          <w:bCs/>
        </w:rPr>
      </w:pPr>
    </w:p>
    <w:p w14:paraId="0CBDEE82" w14:textId="77777777" w:rsidR="009769EA" w:rsidRPr="00C76E2F" w:rsidRDefault="009769EA" w:rsidP="009769EA">
      <w:pPr>
        <w:spacing w:line="480" w:lineRule="auto"/>
        <w:jc w:val="both"/>
        <w:rPr>
          <w:rFonts w:ascii="Arial" w:hAnsi="Arial" w:cs="Arial"/>
          <w:b/>
        </w:rPr>
      </w:pPr>
      <w:r w:rsidRPr="00C76E2F">
        <w:rPr>
          <w:rFonts w:ascii="Arial" w:hAnsi="Arial" w:cs="Arial"/>
          <w:b/>
        </w:rPr>
        <w:lastRenderedPageBreak/>
        <w:t>Research Instrument</w:t>
      </w:r>
    </w:p>
    <w:p w14:paraId="6D7398A3" w14:textId="2DAA57C9" w:rsidR="009769EA" w:rsidRDefault="00951553" w:rsidP="009769EA">
      <w:pPr>
        <w:spacing w:line="480" w:lineRule="auto"/>
        <w:ind w:firstLine="720"/>
        <w:jc w:val="both"/>
        <w:rPr>
          <w:rFonts w:ascii="Arial" w:hAnsi="Arial" w:cs="Arial"/>
          <w:bCs/>
        </w:rPr>
      </w:pPr>
      <w:r w:rsidRPr="00951553">
        <w:rPr>
          <w:rFonts w:ascii="Arial" w:hAnsi="Arial" w:cs="Arial"/>
          <w:bCs/>
        </w:rPr>
        <w:t>The study will use a structured survey questionnaire divided into three main sections. Part 1 gathers demographic profile details including sex, grade level, academic strand, and preferred video game genres. Part 2 measures violent video game exposure across two areas—frequency of gameplay and intensity of violent content—adapted from the genre-based measure used by Seetahul and Greitemeyer (2024) and structured using PEGI rating classifications (</w:t>
      </w:r>
      <w:proofErr w:type="spellStart"/>
      <w:r w:rsidRPr="00951553">
        <w:rPr>
          <w:rFonts w:ascii="Arial" w:hAnsi="Arial" w:cs="Arial"/>
          <w:bCs/>
        </w:rPr>
        <w:t>Olejarnik</w:t>
      </w:r>
      <w:proofErr w:type="spellEnd"/>
      <w:r w:rsidRPr="00951553">
        <w:rPr>
          <w:rFonts w:ascii="Arial" w:hAnsi="Arial" w:cs="Arial"/>
          <w:bCs/>
        </w:rPr>
        <w:t xml:space="preserve"> &amp; Romano, 2023). Part 3 measures aggressive behavior across four dimensions: physical aggression, verbal aggression, anger, and hostility, utilizing the short form of the Buss-Perry Aggression Questionnaire (BPAQ) validated by Christopher et al. (2024). Items will be rated using a five-point Likert scale shown below. Experts will check the content validity of the adapted questionnaire, and a pilot test will be run to confirm internal consistency through Cronbach's Alpha.</w:t>
      </w:r>
    </w:p>
    <w:p w14:paraId="6FB69E57" w14:textId="77777777" w:rsidR="00951553" w:rsidRPr="00A66B5C" w:rsidRDefault="00951553" w:rsidP="00951553">
      <w:pPr>
        <w:spacing w:line="360" w:lineRule="auto"/>
        <w:jc w:val="center"/>
        <w:rPr>
          <w:rFonts w:ascii="Arial" w:hAnsi="Arial" w:cs="Arial"/>
          <w:bCs/>
          <w:i/>
          <w:iCs/>
          <w:sz w:val="22"/>
          <w:szCs w:val="22"/>
        </w:rPr>
      </w:pPr>
      <w:r w:rsidRPr="00C76E2F">
        <w:rPr>
          <w:rFonts w:ascii="Arial" w:hAnsi="Arial" w:cs="Arial"/>
          <w:bCs/>
          <w:i/>
          <w:iCs/>
        </w:rPr>
        <w:t>Three-Point Likert Scale</w:t>
      </w:r>
    </w:p>
    <w:tbl>
      <w:tblPr>
        <w:tblStyle w:val="PlainTable2"/>
        <w:tblW w:w="0" w:type="auto"/>
        <w:jc w:val="center"/>
        <w:tblLook w:val="04A0" w:firstRow="1" w:lastRow="0" w:firstColumn="1" w:lastColumn="0" w:noHBand="0" w:noVBand="1"/>
      </w:tblPr>
      <w:tblGrid>
        <w:gridCol w:w="2659"/>
        <w:gridCol w:w="2687"/>
        <w:gridCol w:w="2961"/>
      </w:tblGrid>
      <w:tr w:rsidR="00951553" w:rsidRPr="00C76E2F" w14:paraId="12AD1967" w14:textId="77777777" w:rsidTr="00246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single" w:sz="4" w:space="0" w:color="7F7F7F" w:themeColor="text1" w:themeTint="80"/>
              <w:left w:val="nil"/>
              <w:right w:val="nil"/>
            </w:tcBorders>
            <w:hideMark/>
          </w:tcPr>
          <w:p w14:paraId="4BE55116" w14:textId="77777777" w:rsidR="00951553" w:rsidRPr="00C76E2F" w:rsidRDefault="00951553" w:rsidP="00246115">
            <w:pPr>
              <w:spacing w:after="160" w:line="360" w:lineRule="auto"/>
              <w:jc w:val="center"/>
              <w:rPr>
                <w:rFonts w:ascii="Arial" w:hAnsi="Arial" w:cs="Arial"/>
                <w:lang w:val="en-US"/>
              </w:rPr>
            </w:pPr>
            <w:r w:rsidRPr="00C76E2F">
              <w:rPr>
                <w:rFonts w:ascii="Arial" w:hAnsi="Arial" w:cs="Arial"/>
                <w:lang w:val="en-US"/>
              </w:rPr>
              <w:t>Scale Value</w:t>
            </w:r>
          </w:p>
        </w:tc>
        <w:tc>
          <w:tcPr>
            <w:tcW w:w="2687" w:type="dxa"/>
            <w:tcBorders>
              <w:top w:val="single" w:sz="4" w:space="0" w:color="7F7F7F" w:themeColor="text1" w:themeTint="80"/>
              <w:left w:val="nil"/>
              <w:right w:val="nil"/>
            </w:tcBorders>
            <w:hideMark/>
          </w:tcPr>
          <w:p w14:paraId="37649EF8" w14:textId="77777777" w:rsidR="00951553" w:rsidRPr="00C76E2F" w:rsidRDefault="00951553"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Mean Range</w:t>
            </w:r>
          </w:p>
        </w:tc>
        <w:tc>
          <w:tcPr>
            <w:tcW w:w="2961" w:type="dxa"/>
            <w:tcBorders>
              <w:top w:val="single" w:sz="4" w:space="0" w:color="7F7F7F" w:themeColor="text1" w:themeTint="80"/>
              <w:left w:val="nil"/>
              <w:right w:val="nil"/>
            </w:tcBorders>
            <w:hideMark/>
          </w:tcPr>
          <w:p w14:paraId="2A33721A" w14:textId="77777777" w:rsidR="00951553" w:rsidRPr="00C76E2F" w:rsidRDefault="00951553"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Interpretation</w:t>
            </w:r>
          </w:p>
        </w:tc>
      </w:tr>
      <w:tr w:rsidR="00951553" w:rsidRPr="00C76E2F" w14:paraId="22F81FAE"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15B4429D" w14:textId="77777777" w:rsidR="00951553" w:rsidRPr="00A66B5C" w:rsidRDefault="00951553" w:rsidP="00246115">
            <w:pPr>
              <w:spacing w:after="160" w:line="360" w:lineRule="auto"/>
              <w:jc w:val="center"/>
              <w:rPr>
                <w:rFonts w:ascii="Arial" w:hAnsi="Arial" w:cs="Arial"/>
                <w:lang w:val="en-US"/>
              </w:rPr>
            </w:pPr>
            <w:r w:rsidRPr="00A66B5C">
              <w:rPr>
                <w:rFonts w:ascii="Arial" w:hAnsi="Arial" w:cs="Arial"/>
                <w:lang w:val="en-US"/>
              </w:rPr>
              <w:t>5</w:t>
            </w:r>
          </w:p>
          <w:p w14:paraId="3F6C2B5F" w14:textId="77777777" w:rsidR="00951553" w:rsidRPr="00A66B5C" w:rsidRDefault="00951553" w:rsidP="00246115">
            <w:pPr>
              <w:spacing w:after="160" w:line="360" w:lineRule="auto"/>
              <w:jc w:val="center"/>
              <w:rPr>
                <w:rFonts w:ascii="Arial" w:hAnsi="Arial" w:cs="Arial"/>
                <w:lang w:val="en-US"/>
              </w:rPr>
            </w:pPr>
            <w:r w:rsidRPr="00A66B5C">
              <w:rPr>
                <w:rFonts w:ascii="Arial" w:hAnsi="Arial" w:cs="Arial"/>
                <w:lang w:val="en-US"/>
              </w:rPr>
              <w:t>4</w:t>
            </w:r>
          </w:p>
          <w:p w14:paraId="33C8A70A" w14:textId="77777777" w:rsidR="00951553" w:rsidRPr="00C76E2F" w:rsidRDefault="00951553" w:rsidP="00246115">
            <w:pPr>
              <w:spacing w:after="160" w:line="360" w:lineRule="auto"/>
              <w:jc w:val="center"/>
              <w:rPr>
                <w:rFonts w:ascii="Arial" w:hAnsi="Arial" w:cs="Arial"/>
                <w:lang w:val="en-US"/>
              </w:rPr>
            </w:pPr>
            <w:r w:rsidRPr="00C76E2F">
              <w:rPr>
                <w:rFonts w:ascii="Arial" w:hAnsi="Arial" w:cs="Arial"/>
                <w:lang w:val="en-US"/>
              </w:rPr>
              <w:t>3</w:t>
            </w:r>
          </w:p>
        </w:tc>
        <w:tc>
          <w:tcPr>
            <w:tcW w:w="2687" w:type="dxa"/>
            <w:tcBorders>
              <w:top w:val="nil"/>
              <w:left w:val="nil"/>
              <w:bottom w:val="nil"/>
              <w:right w:val="nil"/>
            </w:tcBorders>
            <w:vAlign w:val="center"/>
            <w:hideMark/>
          </w:tcPr>
          <w:p w14:paraId="4C2E0E65"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951553">
              <w:rPr>
                <w:rFonts w:ascii="Arial" w:hAnsi="Arial" w:cs="Arial"/>
                <w:bCs/>
              </w:rPr>
              <w:t>4.21 – 5.00</w:t>
            </w:r>
          </w:p>
          <w:p w14:paraId="3EE5F3D9"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951553">
              <w:rPr>
                <w:rFonts w:ascii="Arial" w:hAnsi="Arial" w:cs="Arial"/>
                <w:bCs/>
              </w:rPr>
              <w:t>3.41 – 4.20</w:t>
            </w:r>
          </w:p>
          <w:p w14:paraId="62053FA1" w14:textId="76207B1B" w:rsidR="00951553" w:rsidRPr="00C76E2F"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951553">
              <w:rPr>
                <w:rFonts w:ascii="Arial" w:hAnsi="Arial" w:cs="Arial"/>
                <w:bCs/>
              </w:rPr>
              <w:t>2.61 – 3.40</w:t>
            </w:r>
          </w:p>
        </w:tc>
        <w:tc>
          <w:tcPr>
            <w:tcW w:w="2961" w:type="dxa"/>
            <w:tcBorders>
              <w:top w:val="nil"/>
              <w:left w:val="nil"/>
              <w:bottom w:val="nil"/>
              <w:right w:val="nil"/>
            </w:tcBorders>
            <w:hideMark/>
          </w:tcPr>
          <w:p w14:paraId="7E66E3C5"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Very High</w:t>
            </w:r>
          </w:p>
          <w:p w14:paraId="4C3CE611"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C76E2F">
              <w:rPr>
                <w:rFonts w:ascii="Arial" w:hAnsi="Arial" w:cs="Arial"/>
                <w:bCs/>
                <w:lang w:val="en-US"/>
              </w:rPr>
              <w:t>High</w:t>
            </w:r>
          </w:p>
          <w:p w14:paraId="5752EA6C" w14:textId="77777777" w:rsidR="00951553" w:rsidRPr="00C76E2F"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Moderate</w:t>
            </w:r>
          </w:p>
        </w:tc>
      </w:tr>
      <w:tr w:rsidR="00951553" w:rsidRPr="00C76E2F" w14:paraId="4BF158AF" w14:textId="77777777" w:rsidTr="00246115">
        <w:trPr>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23E42603" w14:textId="77777777" w:rsidR="00951553" w:rsidRPr="00C76E2F" w:rsidRDefault="00951553" w:rsidP="00246115">
            <w:pPr>
              <w:spacing w:after="160" w:line="360" w:lineRule="auto"/>
              <w:jc w:val="center"/>
              <w:rPr>
                <w:rFonts w:ascii="Arial" w:hAnsi="Arial" w:cs="Arial"/>
                <w:lang w:val="en-US"/>
              </w:rPr>
            </w:pPr>
            <w:r w:rsidRPr="00C76E2F">
              <w:rPr>
                <w:rFonts w:ascii="Arial" w:hAnsi="Arial" w:cs="Arial"/>
                <w:lang w:val="en-US"/>
              </w:rPr>
              <w:t>2</w:t>
            </w:r>
          </w:p>
        </w:tc>
        <w:tc>
          <w:tcPr>
            <w:tcW w:w="2687" w:type="dxa"/>
            <w:tcBorders>
              <w:top w:val="nil"/>
              <w:left w:val="nil"/>
              <w:bottom w:val="nil"/>
              <w:right w:val="nil"/>
            </w:tcBorders>
            <w:vAlign w:val="center"/>
            <w:hideMark/>
          </w:tcPr>
          <w:p w14:paraId="029305BA" w14:textId="3E849016" w:rsidR="00951553" w:rsidRPr="00C76E2F" w:rsidRDefault="00951553" w:rsidP="0024611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951553">
              <w:rPr>
                <w:rFonts w:ascii="Arial" w:hAnsi="Arial" w:cs="Arial"/>
                <w:bCs/>
              </w:rPr>
              <w:t>1.81 – 2.60</w:t>
            </w:r>
          </w:p>
        </w:tc>
        <w:tc>
          <w:tcPr>
            <w:tcW w:w="2961" w:type="dxa"/>
            <w:tcBorders>
              <w:top w:val="nil"/>
              <w:left w:val="nil"/>
              <w:bottom w:val="nil"/>
              <w:right w:val="nil"/>
            </w:tcBorders>
            <w:hideMark/>
          </w:tcPr>
          <w:p w14:paraId="5D4F72BB" w14:textId="77777777" w:rsidR="00951553" w:rsidRPr="00C76E2F" w:rsidRDefault="00951553" w:rsidP="0024611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Pr>
                <w:rFonts w:ascii="Arial" w:hAnsi="Arial" w:cs="Arial"/>
                <w:bCs/>
                <w:lang w:val="en-US"/>
              </w:rPr>
              <w:t>Low</w:t>
            </w:r>
          </w:p>
        </w:tc>
      </w:tr>
      <w:tr w:rsidR="00951553" w:rsidRPr="00C76E2F" w14:paraId="7C4BCC06"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right w:val="nil"/>
            </w:tcBorders>
            <w:hideMark/>
          </w:tcPr>
          <w:p w14:paraId="04E41FDF" w14:textId="77777777" w:rsidR="00951553" w:rsidRPr="00C76E2F" w:rsidRDefault="00951553" w:rsidP="00246115">
            <w:pPr>
              <w:spacing w:after="160" w:line="360" w:lineRule="auto"/>
              <w:jc w:val="center"/>
              <w:rPr>
                <w:rFonts w:ascii="Arial" w:hAnsi="Arial" w:cs="Arial"/>
                <w:lang w:val="en-US"/>
              </w:rPr>
            </w:pPr>
            <w:r w:rsidRPr="00C76E2F">
              <w:rPr>
                <w:rFonts w:ascii="Arial" w:hAnsi="Arial" w:cs="Arial"/>
                <w:lang w:val="en-US"/>
              </w:rPr>
              <w:t>1</w:t>
            </w:r>
          </w:p>
        </w:tc>
        <w:tc>
          <w:tcPr>
            <w:tcW w:w="2687" w:type="dxa"/>
            <w:tcBorders>
              <w:top w:val="nil"/>
              <w:left w:val="nil"/>
              <w:right w:val="nil"/>
            </w:tcBorders>
            <w:vAlign w:val="center"/>
            <w:hideMark/>
          </w:tcPr>
          <w:p w14:paraId="3EA76FE0" w14:textId="3ED7CC9F" w:rsidR="00951553" w:rsidRPr="00C76E2F"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951553">
              <w:rPr>
                <w:rFonts w:ascii="Arial" w:hAnsi="Arial" w:cs="Arial"/>
                <w:bCs/>
              </w:rPr>
              <w:t>1.00 – 1.80</w:t>
            </w:r>
          </w:p>
        </w:tc>
        <w:tc>
          <w:tcPr>
            <w:tcW w:w="2961" w:type="dxa"/>
            <w:tcBorders>
              <w:top w:val="nil"/>
              <w:left w:val="nil"/>
              <w:right w:val="nil"/>
            </w:tcBorders>
            <w:hideMark/>
          </w:tcPr>
          <w:p w14:paraId="387BB141" w14:textId="77777777" w:rsidR="00951553" w:rsidRPr="00C76E2F"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 xml:space="preserve">Vey </w:t>
            </w:r>
            <w:r w:rsidRPr="00C76E2F">
              <w:rPr>
                <w:rFonts w:ascii="Arial" w:hAnsi="Arial" w:cs="Arial"/>
                <w:bCs/>
                <w:lang w:val="en-US"/>
              </w:rPr>
              <w:t>Low</w:t>
            </w:r>
          </w:p>
        </w:tc>
      </w:tr>
    </w:tbl>
    <w:p w14:paraId="02DEF1FA" w14:textId="77777777" w:rsidR="00951553" w:rsidRPr="00F2534D" w:rsidRDefault="00951553" w:rsidP="00951553">
      <w:pPr>
        <w:spacing w:line="480" w:lineRule="auto"/>
        <w:jc w:val="both"/>
        <w:rPr>
          <w:rFonts w:ascii="Arial" w:hAnsi="Arial" w:cs="Arial"/>
        </w:rPr>
      </w:pPr>
    </w:p>
    <w:p w14:paraId="76F6387D" w14:textId="77777777" w:rsidR="00951553" w:rsidRDefault="00951553" w:rsidP="009769EA">
      <w:pPr>
        <w:spacing w:line="480" w:lineRule="auto"/>
        <w:rPr>
          <w:rFonts w:ascii="Arial" w:hAnsi="Arial" w:cs="Arial"/>
          <w:b/>
        </w:rPr>
      </w:pPr>
    </w:p>
    <w:p w14:paraId="1DFB3061" w14:textId="0BC746DD" w:rsidR="009769EA" w:rsidRDefault="009769EA" w:rsidP="009769EA">
      <w:pPr>
        <w:spacing w:line="480" w:lineRule="auto"/>
        <w:rPr>
          <w:rFonts w:ascii="Arial" w:hAnsi="Arial" w:cs="Arial"/>
          <w:bCs/>
        </w:rPr>
      </w:pPr>
      <w:r w:rsidRPr="00C76E2F">
        <w:rPr>
          <w:rFonts w:ascii="Arial" w:hAnsi="Arial" w:cs="Arial"/>
          <w:b/>
        </w:rPr>
        <w:lastRenderedPageBreak/>
        <w:t>Data Gathering Procedure</w:t>
      </w:r>
    </w:p>
    <w:p w14:paraId="3BA0C4DE" w14:textId="77777777" w:rsidR="00951553" w:rsidRDefault="00951553" w:rsidP="009769EA">
      <w:pPr>
        <w:spacing w:line="480" w:lineRule="auto"/>
        <w:rPr>
          <w:rFonts w:ascii="Arial" w:hAnsi="Arial" w:cs="Arial"/>
          <w:bCs/>
        </w:rPr>
      </w:pPr>
      <w:r w:rsidRPr="00951553">
        <w:rPr>
          <w:rFonts w:ascii="Arial" w:hAnsi="Arial" w:cs="Arial"/>
          <w:bCs/>
        </w:rPr>
        <w:t>The collection of data will follow a clear process to ensure proper organization and ethical compliance. First, written permission will be requested from the Senior High School Principal and Department Head, along with proper coordination with the SEAIT Registrar's Office and class advisers to secure the official enrollment counts and schedules. Next, the research instrument will be prepared in both printed paper format and online via Google Forms to accommodate student availability. Parental consent forms and student assent forms will be distributed to explain the research purpose, voluntary involvement, and privacy rights before respondents participate. Finally, completed questionnaires will be collected immediately after administration, checked to remove incomplete entries, and encoded into spreadsheet software for statistical work.</w:t>
      </w:r>
    </w:p>
    <w:p w14:paraId="72BE2098" w14:textId="71FE160C" w:rsidR="009769EA" w:rsidRPr="001E37D9" w:rsidRDefault="009769EA" w:rsidP="009769EA">
      <w:pPr>
        <w:spacing w:line="480" w:lineRule="auto"/>
        <w:rPr>
          <w:rFonts w:ascii="Arial" w:hAnsi="Arial" w:cs="Arial"/>
          <w:bCs/>
        </w:rPr>
      </w:pPr>
      <w:r w:rsidRPr="00C560AF">
        <w:rPr>
          <w:rFonts w:ascii="Arial" w:hAnsi="Arial" w:cs="Arial"/>
          <w:b/>
        </w:rPr>
        <w:t>Data Analysis</w:t>
      </w:r>
    </w:p>
    <w:p w14:paraId="02F55DC2" w14:textId="7E694BCF" w:rsidR="009769EA" w:rsidRPr="00C560AF" w:rsidRDefault="00951553" w:rsidP="009769EA">
      <w:pPr>
        <w:spacing w:line="480" w:lineRule="auto"/>
        <w:ind w:firstLine="720"/>
        <w:jc w:val="both"/>
        <w:rPr>
          <w:rFonts w:ascii="Arial" w:hAnsi="Arial" w:cs="Arial"/>
          <w:bCs/>
        </w:rPr>
      </w:pPr>
      <w:r w:rsidRPr="00951553">
        <w:rPr>
          <w:rFonts w:ascii="Arial" w:hAnsi="Arial" w:cs="Arial"/>
          <w:bCs/>
        </w:rPr>
        <w:t>The researchers will use quantitative statistics to process the collected ratings. Weighted means and standard deviations will be calculated to measure the overall levels of violent video game exposure and aggressive behavior across all sub-variables. Pearson's Product-Moment Correlation Coefficient will be used to test the relationship between violent video game exposure and aggressive behavior, as well as the relationships between specific sub-variable pairs, at a 0.05 significance level.</w:t>
      </w:r>
    </w:p>
    <w:p w14:paraId="149AE90F" w14:textId="77777777" w:rsidR="00951553" w:rsidRDefault="00951553" w:rsidP="009769EA">
      <w:pPr>
        <w:spacing w:line="480" w:lineRule="auto"/>
        <w:jc w:val="both"/>
        <w:rPr>
          <w:rFonts w:ascii="Arial" w:hAnsi="Arial" w:cs="Arial"/>
          <w:b/>
        </w:rPr>
      </w:pPr>
    </w:p>
    <w:p w14:paraId="1A1A9CBE" w14:textId="006743A6" w:rsidR="009769EA" w:rsidRPr="00C560AF" w:rsidRDefault="009769EA" w:rsidP="009769EA">
      <w:pPr>
        <w:spacing w:line="480" w:lineRule="auto"/>
        <w:jc w:val="both"/>
        <w:rPr>
          <w:rFonts w:ascii="Arial" w:hAnsi="Arial" w:cs="Arial"/>
          <w:b/>
        </w:rPr>
      </w:pPr>
      <w:r w:rsidRPr="00C560AF">
        <w:rPr>
          <w:rFonts w:ascii="Arial" w:hAnsi="Arial" w:cs="Arial"/>
          <w:b/>
        </w:rPr>
        <w:lastRenderedPageBreak/>
        <w:t>Statistical Treatment of Data</w:t>
      </w:r>
    </w:p>
    <w:p w14:paraId="3FCDA212" w14:textId="77777777" w:rsidR="00951553" w:rsidRDefault="00951553" w:rsidP="00951553">
      <w:pPr>
        <w:spacing w:line="240" w:lineRule="auto"/>
        <w:jc w:val="both"/>
        <w:rPr>
          <w:rFonts w:ascii="Arial" w:hAnsi="Arial" w:cs="Arial"/>
        </w:rPr>
      </w:pPr>
      <w:r w:rsidRPr="005A5292">
        <w:rPr>
          <w:rFonts w:ascii="Arial" w:hAnsi="Arial" w:cs="Arial"/>
          <w:b/>
          <w:bCs/>
        </w:rPr>
        <w:t>Statistical Treatment of Data</w:t>
      </w:r>
      <w:r w:rsidRPr="005A5292">
        <w:rPr>
          <w:rFonts w:ascii="Arial" w:hAnsi="Arial" w:cs="Arial"/>
        </w:rPr>
        <w:t xml:space="preserve"> </w:t>
      </w:r>
    </w:p>
    <w:p w14:paraId="4ECF5332" w14:textId="77777777" w:rsidR="00951553" w:rsidRPr="005A5292" w:rsidRDefault="00951553" w:rsidP="00951553">
      <w:pPr>
        <w:spacing w:line="480" w:lineRule="auto"/>
        <w:ind w:firstLine="360"/>
        <w:jc w:val="both"/>
        <w:rPr>
          <w:rFonts w:ascii="Arial" w:hAnsi="Arial" w:cs="Arial"/>
        </w:rPr>
      </w:pPr>
      <w:r w:rsidRPr="005A5292">
        <w:rPr>
          <w:rFonts w:ascii="Arial" w:hAnsi="Arial" w:cs="Arial"/>
        </w:rPr>
        <w:t xml:space="preserve">To answer the specific questions of the study, the following statistical tools will be applied: </w:t>
      </w:r>
    </w:p>
    <w:p w14:paraId="02B78A06" w14:textId="1A2B5C2F" w:rsidR="00951553" w:rsidRPr="005A5292" w:rsidRDefault="00951553" w:rsidP="00951553">
      <w:pPr>
        <w:numPr>
          <w:ilvl w:val="0"/>
          <w:numId w:val="10"/>
        </w:numPr>
        <w:spacing w:line="480" w:lineRule="auto"/>
        <w:jc w:val="both"/>
        <w:rPr>
          <w:rFonts w:ascii="Arial" w:hAnsi="Arial" w:cs="Arial"/>
        </w:rPr>
      </w:pPr>
      <w:r w:rsidRPr="00951553">
        <w:rPr>
          <w:rFonts w:ascii="Arial" w:hAnsi="Arial" w:cs="Arial"/>
          <w:b/>
          <w:bCs/>
        </w:rPr>
        <w:t xml:space="preserve">Weighted Mean and Standard Deviation: </w:t>
      </w:r>
      <w:r w:rsidRPr="00951553">
        <w:rPr>
          <w:rFonts w:ascii="Arial" w:hAnsi="Arial" w:cs="Arial"/>
        </w:rPr>
        <w:t>Used to determine the average levels and response spreads for violent video game exposure (frequency of gameplay, intensity of violent content) and aggressive behavior (physical aggression, verbal aggression, anger, hostility).</w:t>
      </w:r>
    </w:p>
    <w:p w14:paraId="5636A806" w14:textId="2917A311" w:rsidR="00951553" w:rsidRPr="005A5292" w:rsidRDefault="00951553" w:rsidP="00951553">
      <w:pPr>
        <w:numPr>
          <w:ilvl w:val="0"/>
          <w:numId w:val="10"/>
        </w:numPr>
        <w:spacing w:line="480" w:lineRule="auto"/>
        <w:jc w:val="both"/>
        <w:rPr>
          <w:rFonts w:ascii="Arial" w:hAnsi="Arial" w:cs="Arial"/>
        </w:rPr>
      </w:pPr>
      <w:r w:rsidRPr="005A5292">
        <w:rPr>
          <w:rFonts w:ascii="Arial" w:hAnsi="Arial" w:cs="Arial"/>
          <w:b/>
          <w:bCs/>
        </w:rPr>
        <w:t>Pearson Product-Moment Correlation Coefficient (r):</w:t>
      </w:r>
      <w:r w:rsidRPr="005A5292">
        <w:rPr>
          <w:rFonts w:ascii="Arial" w:hAnsi="Arial" w:cs="Arial"/>
        </w:rPr>
        <w:t xml:space="preserve"> </w:t>
      </w:r>
      <w:r w:rsidRPr="00951553">
        <w:rPr>
          <w:rFonts w:ascii="Arial" w:hAnsi="Arial" w:cs="Arial"/>
        </w:rPr>
        <w:t>Used to test the strength, direction, and significance of the relationship between overall violent video game exposure and overall aggressive behavior, as well as between their respective sub-variables, at a 0.05 significance level.</w:t>
      </w:r>
    </w:p>
    <w:p w14:paraId="09D8CF98" w14:textId="77777777" w:rsidR="00951553" w:rsidRPr="005A5292" w:rsidRDefault="00951553" w:rsidP="00951553">
      <w:pPr>
        <w:pStyle w:val="ListParagraph"/>
        <w:spacing w:line="360" w:lineRule="auto"/>
        <w:ind w:left="0"/>
        <w:jc w:val="center"/>
        <w:rPr>
          <w:rFonts w:ascii="Arial" w:hAnsi="Arial" w:cs="Arial"/>
          <w:bCs/>
          <w:i/>
          <w:iCs/>
        </w:rPr>
      </w:pPr>
      <w:r>
        <w:rPr>
          <w:rFonts w:ascii="Arial" w:hAnsi="Arial" w:cs="Arial"/>
          <w:bCs/>
          <w:i/>
          <w:iCs/>
        </w:rPr>
        <w:t>Pearson r Interpretation Scale</w:t>
      </w:r>
    </w:p>
    <w:tbl>
      <w:tblPr>
        <w:tblStyle w:val="PlainTable2"/>
        <w:tblW w:w="0" w:type="auto"/>
        <w:jc w:val="center"/>
        <w:tblLook w:val="04A0" w:firstRow="1" w:lastRow="0" w:firstColumn="1" w:lastColumn="0" w:noHBand="0" w:noVBand="1"/>
      </w:tblPr>
      <w:tblGrid>
        <w:gridCol w:w="2659"/>
        <w:gridCol w:w="2961"/>
      </w:tblGrid>
      <w:tr w:rsidR="00951553" w:rsidRPr="00C76E2F" w14:paraId="0758AC9D" w14:textId="77777777" w:rsidTr="00246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single" w:sz="4" w:space="0" w:color="7F7F7F" w:themeColor="text1" w:themeTint="80"/>
              <w:left w:val="nil"/>
              <w:right w:val="nil"/>
            </w:tcBorders>
            <w:hideMark/>
          </w:tcPr>
          <w:p w14:paraId="5DA0A36E" w14:textId="77777777" w:rsidR="00951553" w:rsidRPr="00C76E2F" w:rsidRDefault="00951553" w:rsidP="00246115">
            <w:pPr>
              <w:spacing w:after="160" w:line="360" w:lineRule="auto"/>
              <w:jc w:val="center"/>
              <w:rPr>
                <w:rFonts w:ascii="Arial" w:hAnsi="Arial" w:cs="Arial"/>
                <w:lang w:val="en-US"/>
              </w:rPr>
            </w:pPr>
            <w:r>
              <w:rPr>
                <w:rFonts w:ascii="Arial" w:hAnsi="Arial" w:cs="Arial"/>
                <w:lang w:val="en-US"/>
              </w:rPr>
              <w:t>Pearson r Value</w:t>
            </w:r>
          </w:p>
        </w:tc>
        <w:tc>
          <w:tcPr>
            <w:tcW w:w="2961" w:type="dxa"/>
            <w:tcBorders>
              <w:top w:val="single" w:sz="4" w:space="0" w:color="7F7F7F" w:themeColor="text1" w:themeTint="80"/>
              <w:left w:val="nil"/>
              <w:right w:val="nil"/>
            </w:tcBorders>
            <w:hideMark/>
          </w:tcPr>
          <w:p w14:paraId="76AA890D" w14:textId="77777777" w:rsidR="00951553" w:rsidRPr="00C76E2F" w:rsidRDefault="00951553" w:rsidP="0024611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C76E2F">
              <w:rPr>
                <w:rFonts w:ascii="Arial" w:hAnsi="Arial" w:cs="Arial"/>
                <w:lang w:val="en-US"/>
              </w:rPr>
              <w:t>Interpretation</w:t>
            </w:r>
          </w:p>
        </w:tc>
      </w:tr>
      <w:tr w:rsidR="00951553" w:rsidRPr="00C76E2F" w14:paraId="5448444B"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hideMark/>
          </w:tcPr>
          <w:p w14:paraId="6FE2C44C" w14:textId="77777777" w:rsidR="00951553" w:rsidRDefault="00951553" w:rsidP="00246115">
            <w:pPr>
              <w:spacing w:after="160" w:line="360" w:lineRule="auto"/>
              <w:jc w:val="center"/>
              <w:rPr>
                <w:rFonts w:ascii="Arial" w:hAnsi="Arial" w:cs="Arial"/>
                <w:b w:val="0"/>
                <w:bCs w:val="0"/>
              </w:rPr>
            </w:pPr>
          </w:p>
          <w:p w14:paraId="69917977" w14:textId="173377AF" w:rsidR="00951553" w:rsidRPr="00A66B5C" w:rsidRDefault="00951553" w:rsidP="00246115">
            <w:pPr>
              <w:spacing w:after="160" w:line="360" w:lineRule="auto"/>
              <w:jc w:val="center"/>
              <w:rPr>
                <w:rFonts w:ascii="Arial" w:hAnsi="Arial" w:cs="Arial"/>
                <w:lang w:val="en-US"/>
              </w:rPr>
            </w:pPr>
            <w:r w:rsidRPr="005A5292">
              <w:rPr>
                <w:rFonts w:ascii="Arial" w:hAnsi="Arial" w:cs="Arial"/>
              </w:rPr>
              <w:t>±0.90 to ±1.00</w:t>
            </w:r>
          </w:p>
          <w:p w14:paraId="0CEDACC4" w14:textId="77777777" w:rsidR="00951553" w:rsidRDefault="00951553" w:rsidP="00246115">
            <w:pPr>
              <w:spacing w:after="160" w:line="360" w:lineRule="auto"/>
              <w:jc w:val="center"/>
              <w:rPr>
                <w:rFonts w:ascii="Arial" w:hAnsi="Arial" w:cs="Arial"/>
                <w:b w:val="0"/>
                <w:bCs w:val="0"/>
              </w:rPr>
            </w:pPr>
            <w:r w:rsidRPr="005A5292">
              <w:rPr>
                <w:rFonts w:ascii="Arial" w:hAnsi="Arial" w:cs="Arial"/>
              </w:rPr>
              <w:t>±0.70 to ±0.89</w:t>
            </w:r>
          </w:p>
          <w:p w14:paraId="15098936" w14:textId="77777777" w:rsidR="00951553" w:rsidRDefault="00951553" w:rsidP="00246115">
            <w:pPr>
              <w:spacing w:after="160" w:line="360" w:lineRule="auto"/>
              <w:jc w:val="center"/>
              <w:rPr>
                <w:rFonts w:ascii="Arial" w:hAnsi="Arial" w:cs="Arial"/>
                <w:b w:val="0"/>
                <w:bCs w:val="0"/>
              </w:rPr>
            </w:pPr>
            <w:r w:rsidRPr="005A5292">
              <w:rPr>
                <w:rFonts w:ascii="Arial" w:hAnsi="Arial" w:cs="Arial"/>
              </w:rPr>
              <w:t>±0.40 to ±0.69</w:t>
            </w:r>
          </w:p>
          <w:p w14:paraId="29E1A453" w14:textId="77777777" w:rsidR="00951553" w:rsidRPr="00C76E2F" w:rsidRDefault="00951553" w:rsidP="00246115">
            <w:pPr>
              <w:spacing w:after="160" w:line="360" w:lineRule="auto"/>
              <w:jc w:val="center"/>
              <w:rPr>
                <w:rFonts w:ascii="Arial" w:hAnsi="Arial" w:cs="Arial"/>
                <w:lang w:val="en-US"/>
              </w:rPr>
            </w:pPr>
            <w:r w:rsidRPr="005A5292">
              <w:rPr>
                <w:rFonts w:ascii="Arial" w:hAnsi="Arial" w:cs="Arial"/>
              </w:rPr>
              <w:t>±0.20 to ±0.39</w:t>
            </w:r>
          </w:p>
        </w:tc>
        <w:tc>
          <w:tcPr>
            <w:tcW w:w="2961" w:type="dxa"/>
            <w:tcBorders>
              <w:top w:val="nil"/>
              <w:left w:val="nil"/>
              <w:bottom w:val="nil"/>
              <w:right w:val="nil"/>
            </w:tcBorders>
          </w:tcPr>
          <w:p w14:paraId="5069D779"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p>
          <w:p w14:paraId="077C1633"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Very Strong</w:t>
            </w:r>
          </w:p>
          <w:p w14:paraId="3E6C62D1"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Strong</w:t>
            </w:r>
          </w:p>
          <w:p w14:paraId="5F17BFEB" w14:textId="77777777" w:rsidR="00951553"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Moderate</w:t>
            </w:r>
          </w:p>
          <w:p w14:paraId="2D2A8BF7" w14:textId="77777777" w:rsidR="00951553" w:rsidRPr="00C76E2F" w:rsidRDefault="00951553" w:rsidP="0024611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Weak</w:t>
            </w:r>
          </w:p>
        </w:tc>
      </w:tr>
      <w:tr w:rsidR="00951553" w:rsidRPr="00C76E2F" w14:paraId="7BA998D4" w14:textId="77777777" w:rsidTr="00246115">
        <w:trPr>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bottom w:val="nil"/>
              <w:right w:val="nil"/>
            </w:tcBorders>
          </w:tcPr>
          <w:p w14:paraId="7370C89C" w14:textId="77777777" w:rsidR="00951553" w:rsidRPr="00C76E2F" w:rsidRDefault="00951553" w:rsidP="00246115">
            <w:pPr>
              <w:spacing w:after="160" w:line="360" w:lineRule="auto"/>
              <w:jc w:val="center"/>
              <w:rPr>
                <w:rFonts w:ascii="Arial" w:hAnsi="Arial" w:cs="Arial"/>
                <w:lang w:val="en-US"/>
              </w:rPr>
            </w:pPr>
            <w:r w:rsidRPr="005A5292">
              <w:rPr>
                <w:rFonts w:ascii="Arial" w:hAnsi="Arial" w:cs="Arial"/>
              </w:rPr>
              <w:t>±0.00 to ±0.19</w:t>
            </w:r>
          </w:p>
        </w:tc>
        <w:tc>
          <w:tcPr>
            <w:tcW w:w="2961" w:type="dxa"/>
            <w:tcBorders>
              <w:top w:val="nil"/>
              <w:left w:val="nil"/>
              <w:bottom w:val="nil"/>
              <w:right w:val="nil"/>
            </w:tcBorders>
          </w:tcPr>
          <w:p w14:paraId="48CD00EE" w14:textId="77777777" w:rsidR="00951553" w:rsidRPr="00C76E2F" w:rsidRDefault="00951553" w:rsidP="0024611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Pr>
                <w:rFonts w:ascii="Arial" w:hAnsi="Arial" w:cs="Arial"/>
                <w:bCs/>
                <w:lang w:val="en-US"/>
              </w:rPr>
              <w:t>Very Weak</w:t>
            </w:r>
          </w:p>
        </w:tc>
      </w:tr>
      <w:tr w:rsidR="00951553" w:rsidRPr="00C76E2F" w14:paraId="5EFDD0A9" w14:textId="77777777" w:rsidTr="00246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9" w:type="dxa"/>
            <w:tcBorders>
              <w:top w:val="nil"/>
              <w:left w:val="nil"/>
              <w:right w:val="nil"/>
            </w:tcBorders>
          </w:tcPr>
          <w:p w14:paraId="3458EC36" w14:textId="77777777" w:rsidR="00951553" w:rsidRPr="00C76E2F" w:rsidRDefault="00951553" w:rsidP="00246115">
            <w:pPr>
              <w:spacing w:after="160" w:line="360" w:lineRule="auto"/>
              <w:rPr>
                <w:rFonts w:ascii="Arial" w:hAnsi="Arial" w:cs="Arial"/>
                <w:lang w:val="en-US"/>
              </w:rPr>
            </w:pPr>
          </w:p>
        </w:tc>
        <w:tc>
          <w:tcPr>
            <w:tcW w:w="2961" w:type="dxa"/>
            <w:tcBorders>
              <w:top w:val="nil"/>
              <w:left w:val="nil"/>
              <w:right w:val="nil"/>
            </w:tcBorders>
          </w:tcPr>
          <w:p w14:paraId="526A9C5F" w14:textId="77777777" w:rsidR="00951553" w:rsidRPr="00C76E2F" w:rsidRDefault="00951553" w:rsidP="0024611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p>
        </w:tc>
      </w:tr>
    </w:tbl>
    <w:p w14:paraId="4A3ACFAA" w14:textId="77777777" w:rsidR="00951553" w:rsidRDefault="00951553" w:rsidP="00951553">
      <w:pPr>
        <w:spacing w:line="480" w:lineRule="auto"/>
        <w:jc w:val="both"/>
        <w:rPr>
          <w:rFonts w:ascii="Arial" w:hAnsi="Arial" w:cs="Arial"/>
          <w:b/>
          <w:bCs/>
        </w:rPr>
      </w:pPr>
    </w:p>
    <w:p w14:paraId="3DC8C3F9" w14:textId="77777777" w:rsidR="009769EA" w:rsidRPr="00C560AF" w:rsidRDefault="009769EA" w:rsidP="009769EA">
      <w:pPr>
        <w:spacing w:line="480" w:lineRule="auto"/>
        <w:jc w:val="both"/>
        <w:rPr>
          <w:rFonts w:ascii="Arial" w:hAnsi="Arial" w:cs="Arial"/>
          <w:b/>
        </w:rPr>
      </w:pPr>
      <w:r w:rsidRPr="00C560AF">
        <w:rPr>
          <w:rFonts w:ascii="Arial" w:hAnsi="Arial" w:cs="Arial"/>
          <w:b/>
        </w:rPr>
        <w:lastRenderedPageBreak/>
        <w:t>Ethical Considerations</w:t>
      </w:r>
    </w:p>
    <w:p w14:paraId="5A12F83A" w14:textId="1B2C32DB" w:rsidR="009769EA" w:rsidRPr="00C76E2F" w:rsidRDefault="00951553" w:rsidP="009769EA">
      <w:pPr>
        <w:spacing w:line="480" w:lineRule="auto"/>
        <w:ind w:firstLine="720"/>
        <w:jc w:val="both"/>
        <w:rPr>
          <w:rFonts w:ascii="Arial" w:hAnsi="Arial" w:cs="Arial"/>
          <w:bCs/>
        </w:rPr>
      </w:pPr>
      <w:r w:rsidRPr="00951553">
        <w:rPr>
          <w:rFonts w:ascii="Arial" w:hAnsi="Arial" w:cs="Arial"/>
          <w:bCs/>
        </w:rPr>
        <w:t xml:space="preserve">Ethics will be prioritized throughout every stage of the study. Participant free choice, personal privacy, and data security will </w:t>
      </w:r>
      <w:r>
        <w:rPr>
          <w:rFonts w:ascii="Arial" w:hAnsi="Arial" w:cs="Arial"/>
          <w:bCs/>
        </w:rPr>
        <w:t>always be fully</w:t>
      </w:r>
      <w:r w:rsidRPr="00951553">
        <w:rPr>
          <w:rFonts w:ascii="Arial" w:hAnsi="Arial" w:cs="Arial"/>
          <w:bCs/>
        </w:rPr>
        <w:t xml:space="preserve"> respected</w:t>
      </w:r>
      <w:r w:rsidRPr="00951553">
        <w:rPr>
          <w:rFonts w:ascii="Arial" w:hAnsi="Arial" w:cs="Arial"/>
          <w:bCs/>
        </w:rPr>
        <w:t xml:space="preserve">. Written informed consent will be secured from parents or legal guardians since </w:t>
      </w:r>
      <w:proofErr w:type="gramStart"/>
      <w:r w:rsidRPr="00951553">
        <w:rPr>
          <w:rFonts w:ascii="Arial" w:hAnsi="Arial" w:cs="Arial"/>
          <w:bCs/>
        </w:rPr>
        <w:t>the majority of</w:t>
      </w:r>
      <w:proofErr w:type="gramEnd"/>
      <w:r w:rsidRPr="00951553">
        <w:rPr>
          <w:rFonts w:ascii="Arial" w:hAnsi="Arial" w:cs="Arial"/>
          <w:bCs/>
        </w:rPr>
        <w:t xml:space="preserve"> respondents are minors, alongside written assent from the students themselves after explaining the study purpose and potential risks. Personal names will be removed and replaced with identification codes to keep answers private, and no individual data will be shared without permission. Any respondent who experiences discomfort or emotional distress regarding survey items will be referred to the institutional guidance and counseling office.</w:t>
      </w:r>
    </w:p>
    <w:p w14:paraId="24C9C1EE" w14:textId="77777777" w:rsidR="009769EA" w:rsidRDefault="009769EA" w:rsidP="009769EA">
      <w:pPr>
        <w:rPr>
          <w:rFonts w:ascii="Arial" w:hAnsi="Arial" w:cs="Arial"/>
          <w:b/>
          <w:bCs/>
        </w:rPr>
      </w:pPr>
      <w:r>
        <w:rPr>
          <w:rFonts w:ascii="Arial" w:hAnsi="Arial" w:cs="Arial"/>
          <w:b/>
          <w:bCs/>
        </w:rPr>
        <w:br w:type="page"/>
      </w:r>
    </w:p>
    <w:p w14:paraId="6B21A0C6" w14:textId="77777777" w:rsidR="009769EA" w:rsidRPr="001A3EEA" w:rsidRDefault="009769EA" w:rsidP="009769EA">
      <w:pPr>
        <w:spacing w:line="480" w:lineRule="auto"/>
        <w:jc w:val="both"/>
        <w:rPr>
          <w:rFonts w:ascii="Arial" w:hAnsi="Arial" w:cs="Arial"/>
          <w:b/>
          <w:bCs/>
        </w:rPr>
      </w:pPr>
      <w:r w:rsidRPr="001A3EEA">
        <w:rPr>
          <w:rFonts w:ascii="Arial" w:hAnsi="Arial" w:cs="Arial"/>
          <w:b/>
          <w:bCs/>
        </w:rPr>
        <w:lastRenderedPageBreak/>
        <w:t>References</w:t>
      </w:r>
    </w:p>
    <w:p w14:paraId="7EA77ED3"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lang w:val="pt-BR"/>
        </w:rPr>
        <w:t xml:space="preserve">Borrego-Ruiz, A., &amp; Borrego, J. J. (2025). </w:t>
      </w:r>
      <w:r w:rsidRPr="00000686">
        <w:rPr>
          <w:rFonts w:ascii="Arial" w:hAnsi="Arial" w:cs="Arial"/>
          <w:bCs/>
        </w:rPr>
        <w:t xml:space="preserve">Adolescent aggression: A narrative review on the potential impact of violent video games. </w:t>
      </w:r>
      <w:r w:rsidRPr="00000686">
        <w:rPr>
          <w:rFonts w:ascii="Arial" w:hAnsi="Arial" w:cs="Arial"/>
          <w:bCs/>
          <w:i/>
          <w:iCs/>
        </w:rPr>
        <w:t>Psychology International</w:t>
      </w:r>
      <w:r w:rsidRPr="00000686">
        <w:rPr>
          <w:rFonts w:ascii="Arial" w:hAnsi="Arial" w:cs="Arial"/>
          <w:bCs/>
        </w:rPr>
        <w:t xml:space="preserve">, </w:t>
      </w:r>
      <w:r w:rsidRPr="00000686">
        <w:rPr>
          <w:rFonts w:ascii="Arial" w:hAnsi="Arial" w:cs="Arial"/>
          <w:bCs/>
          <w:i/>
          <w:iCs/>
        </w:rPr>
        <w:t>7</w:t>
      </w:r>
      <w:r w:rsidRPr="00000686">
        <w:rPr>
          <w:rFonts w:ascii="Arial" w:hAnsi="Arial" w:cs="Arial"/>
          <w:bCs/>
        </w:rPr>
        <w:t xml:space="preserve">(1), 12. </w:t>
      </w:r>
    </w:p>
    <w:p w14:paraId="1EECDFC8" w14:textId="73970C48" w:rsidR="00000686" w:rsidRPr="00000686" w:rsidRDefault="00000686" w:rsidP="00000686">
      <w:pPr>
        <w:spacing w:after="0" w:line="240" w:lineRule="auto"/>
        <w:ind w:left="1440" w:hanging="720"/>
        <w:jc w:val="both"/>
        <w:rPr>
          <w:rFonts w:ascii="Arial" w:hAnsi="Arial" w:cs="Arial"/>
          <w:bCs/>
        </w:rPr>
      </w:pPr>
      <w:hyperlink r:id="rId5" w:history="1">
        <w:r w:rsidRPr="00000686">
          <w:rPr>
            <w:rStyle w:val="Hyperlink"/>
            <w:rFonts w:ascii="Arial" w:hAnsi="Arial" w:cs="Arial"/>
            <w:bCs/>
            <w:color w:val="auto"/>
            <w:u w:val="none"/>
          </w:rPr>
          <w:t>https://doi.org/10.3390/psych4010012</w:t>
        </w:r>
      </w:hyperlink>
    </w:p>
    <w:p w14:paraId="2B97BFC4" w14:textId="77777777" w:rsidR="00000686" w:rsidRPr="00000686" w:rsidRDefault="00000686" w:rsidP="00000686">
      <w:pPr>
        <w:spacing w:after="0" w:line="480" w:lineRule="auto"/>
        <w:ind w:left="720" w:hanging="720"/>
        <w:jc w:val="both"/>
        <w:rPr>
          <w:rFonts w:ascii="Arial" w:hAnsi="Arial" w:cs="Arial"/>
          <w:bCs/>
        </w:rPr>
      </w:pPr>
    </w:p>
    <w:p w14:paraId="029351CA"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 xml:space="preserve">Burkhardt, L., &amp; Lenhard, W. (2022). A meta-analysis of longitudinal studies on the relation between violent video games and physical aggression. </w:t>
      </w:r>
      <w:r w:rsidRPr="00000686">
        <w:rPr>
          <w:rFonts w:ascii="Arial" w:hAnsi="Arial" w:cs="Arial"/>
          <w:bCs/>
          <w:i/>
          <w:iCs/>
        </w:rPr>
        <w:t>Media Psychology</w:t>
      </w:r>
      <w:r w:rsidRPr="00000686">
        <w:rPr>
          <w:rFonts w:ascii="Arial" w:hAnsi="Arial" w:cs="Arial"/>
          <w:bCs/>
        </w:rPr>
        <w:t xml:space="preserve">, </w:t>
      </w:r>
      <w:r w:rsidRPr="00000686">
        <w:rPr>
          <w:rFonts w:ascii="Arial" w:hAnsi="Arial" w:cs="Arial"/>
          <w:bCs/>
          <w:i/>
          <w:iCs/>
        </w:rPr>
        <w:t>25</w:t>
      </w:r>
      <w:r w:rsidRPr="00000686">
        <w:rPr>
          <w:rFonts w:ascii="Arial" w:hAnsi="Arial" w:cs="Arial"/>
          <w:bCs/>
        </w:rPr>
        <w:t>(5), 711–736.</w:t>
      </w:r>
    </w:p>
    <w:p w14:paraId="0051AFBC" w14:textId="3F2E1CC6" w:rsidR="00000686" w:rsidRPr="00000686" w:rsidRDefault="00000686" w:rsidP="00000686">
      <w:pPr>
        <w:spacing w:after="0" w:line="240" w:lineRule="auto"/>
        <w:ind w:left="1440" w:hanging="720"/>
        <w:jc w:val="both"/>
        <w:rPr>
          <w:rFonts w:ascii="Arial" w:hAnsi="Arial" w:cs="Arial"/>
          <w:bCs/>
        </w:rPr>
      </w:pPr>
      <w:hyperlink r:id="rId6" w:history="1">
        <w:r w:rsidRPr="00000686">
          <w:rPr>
            <w:rStyle w:val="Hyperlink"/>
            <w:rFonts w:ascii="Arial" w:hAnsi="Arial" w:cs="Arial"/>
            <w:bCs/>
            <w:color w:val="auto"/>
            <w:u w:val="none"/>
          </w:rPr>
          <w:t>https://doi.org/10.1080/15213269.2022.2052926</w:t>
        </w:r>
      </w:hyperlink>
    </w:p>
    <w:p w14:paraId="5573CAA1" w14:textId="77777777" w:rsidR="00000686" w:rsidRPr="00000686" w:rsidRDefault="00000686" w:rsidP="00000686">
      <w:pPr>
        <w:spacing w:after="0" w:line="480" w:lineRule="auto"/>
        <w:ind w:left="1440" w:hanging="720"/>
        <w:jc w:val="both"/>
        <w:rPr>
          <w:rFonts w:ascii="Arial" w:hAnsi="Arial" w:cs="Arial"/>
          <w:bCs/>
        </w:rPr>
      </w:pPr>
    </w:p>
    <w:p w14:paraId="58CF7BFD"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 xml:space="preserve">Bushman, B. J., Gabbiadini, A., Greitemeyer, T., &amp; </w:t>
      </w:r>
      <w:proofErr w:type="spellStart"/>
      <w:r w:rsidRPr="00000686">
        <w:rPr>
          <w:rFonts w:ascii="Arial" w:hAnsi="Arial" w:cs="Arial"/>
          <w:bCs/>
        </w:rPr>
        <w:t>Krahé</w:t>
      </w:r>
      <w:proofErr w:type="spellEnd"/>
      <w:r w:rsidRPr="00000686">
        <w:rPr>
          <w:rFonts w:ascii="Arial" w:hAnsi="Arial" w:cs="Arial"/>
          <w:bCs/>
        </w:rPr>
        <w:t xml:space="preserve">, B. (2025). Violent video games and aggression. In </w:t>
      </w:r>
      <w:r w:rsidRPr="00000686">
        <w:rPr>
          <w:rFonts w:ascii="Arial" w:hAnsi="Arial" w:cs="Arial"/>
          <w:bCs/>
          <w:i/>
          <w:iCs/>
        </w:rPr>
        <w:t>The Oxford handbook of video games and human behavior</w:t>
      </w:r>
      <w:r w:rsidRPr="00000686">
        <w:rPr>
          <w:rFonts w:ascii="Arial" w:hAnsi="Arial" w:cs="Arial"/>
          <w:bCs/>
        </w:rPr>
        <w:t>. Oxford University Press.</w:t>
      </w:r>
    </w:p>
    <w:p w14:paraId="42D1A498" w14:textId="77777777" w:rsidR="00000686" w:rsidRPr="00000686" w:rsidRDefault="00000686" w:rsidP="00000686">
      <w:pPr>
        <w:spacing w:after="0" w:line="480" w:lineRule="auto"/>
        <w:ind w:left="720" w:hanging="720"/>
        <w:jc w:val="both"/>
        <w:rPr>
          <w:rFonts w:ascii="Arial" w:hAnsi="Arial" w:cs="Arial"/>
          <w:bCs/>
        </w:rPr>
      </w:pPr>
    </w:p>
    <w:p w14:paraId="2AD477B3"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 xml:space="preserve">Chen, Y., Zhang, X., &amp; Liu, Q. (2024). Competitive and violent gaming exposure and aggression among adolescents: The mediating role of impulsivity and moral disengagement. </w:t>
      </w:r>
      <w:r w:rsidRPr="00000686">
        <w:rPr>
          <w:rFonts w:ascii="Arial" w:hAnsi="Arial" w:cs="Arial"/>
          <w:bCs/>
          <w:i/>
          <w:iCs/>
        </w:rPr>
        <w:t>Computers in Human Behavior</w:t>
      </w:r>
      <w:r w:rsidRPr="00000686">
        <w:rPr>
          <w:rFonts w:ascii="Arial" w:hAnsi="Arial" w:cs="Arial"/>
          <w:bCs/>
        </w:rPr>
        <w:t xml:space="preserve">, </w:t>
      </w:r>
      <w:r w:rsidRPr="00000686">
        <w:rPr>
          <w:rFonts w:ascii="Arial" w:hAnsi="Arial" w:cs="Arial"/>
          <w:bCs/>
          <w:i/>
          <w:iCs/>
        </w:rPr>
        <w:t>150</w:t>
      </w:r>
      <w:r w:rsidRPr="00000686">
        <w:rPr>
          <w:rFonts w:ascii="Arial" w:hAnsi="Arial" w:cs="Arial"/>
          <w:bCs/>
        </w:rPr>
        <w:t xml:space="preserve">, 107982. </w:t>
      </w:r>
      <w:hyperlink r:id="rId7" w:tgtFrame="_blank" w:history="1">
        <w:r w:rsidRPr="00000686">
          <w:rPr>
            <w:rStyle w:val="Hyperlink"/>
            <w:rFonts w:ascii="Arial" w:hAnsi="Arial" w:cs="Arial"/>
            <w:bCs/>
            <w:color w:val="auto"/>
            <w:u w:val="none"/>
          </w:rPr>
          <w:t>https://doi.org/10.1016/j.chb.2023.107982</w:t>
        </w:r>
      </w:hyperlink>
    </w:p>
    <w:p w14:paraId="5C34F3DB" w14:textId="77777777" w:rsidR="00000686" w:rsidRPr="00000686" w:rsidRDefault="00000686" w:rsidP="00000686">
      <w:pPr>
        <w:spacing w:after="0" w:line="480" w:lineRule="auto"/>
        <w:ind w:left="720" w:hanging="720"/>
        <w:jc w:val="both"/>
        <w:rPr>
          <w:rFonts w:ascii="Arial" w:hAnsi="Arial" w:cs="Arial"/>
          <w:bCs/>
        </w:rPr>
      </w:pPr>
    </w:p>
    <w:p w14:paraId="6DA309BF"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 xml:space="preserve">Christopher, M., Smith, J., &amp; Davis, R. (2024). Psychometric validation of the Buss-Perry Aggression Questionnaire across secondary school demographics. </w:t>
      </w:r>
      <w:r w:rsidRPr="00000686">
        <w:rPr>
          <w:rFonts w:ascii="Arial" w:hAnsi="Arial" w:cs="Arial"/>
          <w:bCs/>
          <w:i/>
          <w:iCs/>
        </w:rPr>
        <w:t>Journal of Adolescent Research</w:t>
      </w:r>
      <w:r w:rsidRPr="00000686">
        <w:rPr>
          <w:rFonts w:ascii="Arial" w:hAnsi="Arial" w:cs="Arial"/>
          <w:bCs/>
        </w:rPr>
        <w:t xml:space="preserve">, </w:t>
      </w:r>
      <w:r w:rsidRPr="00000686">
        <w:rPr>
          <w:rFonts w:ascii="Arial" w:hAnsi="Arial" w:cs="Arial"/>
          <w:bCs/>
          <w:i/>
          <w:iCs/>
        </w:rPr>
        <w:t>39</w:t>
      </w:r>
      <w:r w:rsidRPr="00000686">
        <w:rPr>
          <w:rFonts w:ascii="Arial" w:hAnsi="Arial" w:cs="Arial"/>
          <w:bCs/>
        </w:rPr>
        <w:t>(2), 245–268.</w:t>
      </w:r>
    </w:p>
    <w:p w14:paraId="3400C746" w14:textId="70864969" w:rsidR="00000686" w:rsidRPr="00000686" w:rsidRDefault="00000686" w:rsidP="00000686">
      <w:pPr>
        <w:spacing w:after="0" w:line="240" w:lineRule="auto"/>
        <w:ind w:left="1440" w:hanging="720"/>
        <w:jc w:val="both"/>
        <w:rPr>
          <w:rFonts w:ascii="Arial" w:hAnsi="Arial" w:cs="Arial"/>
          <w:bCs/>
        </w:rPr>
      </w:pPr>
      <w:hyperlink r:id="rId8" w:history="1">
        <w:r w:rsidRPr="00000686">
          <w:rPr>
            <w:rStyle w:val="Hyperlink"/>
            <w:rFonts w:ascii="Arial" w:hAnsi="Arial" w:cs="Arial"/>
            <w:bCs/>
            <w:color w:val="auto"/>
            <w:u w:val="none"/>
          </w:rPr>
          <w:t>https://doi.org/10.1177/07435584231189012</w:t>
        </w:r>
      </w:hyperlink>
    </w:p>
    <w:p w14:paraId="10F44C58" w14:textId="77777777" w:rsidR="00000686" w:rsidRPr="00000686" w:rsidRDefault="00000686" w:rsidP="00000686">
      <w:pPr>
        <w:spacing w:after="0" w:line="480" w:lineRule="auto"/>
        <w:ind w:left="720" w:hanging="720"/>
        <w:jc w:val="both"/>
        <w:rPr>
          <w:rFonts w:ascii="Arial" w:hAnsi="Arial" w:cs="Arial"/>
          <w:bCs/>
        </w:rPr>
      </w:pPr>
    </w:p>
    <w:p w14:paraId="7EEAEC0E"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Demirtaş-</w:t>
      </w:r>
      <w:proofErr w:type="spellStart"/>
      <w:r w:rsidRPr="00000686">
        <w:rPr>
          <w:rFonts w:ascii="Arial" w:hAnsi="Arial" w:cs="Arial"/>
          <w:bCs/>
        </w:rPr>
        <w:t>Madran</w:t>
      </w:r>
      <w:proofErr w:type="spellEnd"/>
      <w:r w:rsidRPr="00000686">
        <w:rPr>
          <w:rFonts w:ascii="Arial" w:hAnsi="Arial" w:cs="Arial"/>
          <w:bCs/>
        </w:rPr>
        <w:t xml:space="preserve">, H. A. (2023). The role of interactive digital media in behavioral modeling: An evaluation of violent video games. </w:t>
      </w:r>
      <w:r w:rsidRPr="00000686">
        <w:rPr>
          <w:rFonts w:ascii="Arial" w:hAnsi="Arial" w:cs="Arial"/>
          <w:bCs/>
          <w:i/>
          <w:iCs/>
        </w:rPr>
        <w:t>Journal of Media and Communication Studies</w:t>
      </w:r>
      <w:r w:rsidRPr="00000686">
        <w:rPr>
          <w:rFonts w:ascii="Arial" w:hAnsi="Arial" w:cs="Arial"/>
          <w:bCs/>
        </w:rPr>
        <w:t xml:space="preserve">, </w:t>
      </w:r>
      <w:r w:rsidRPr="00000686">
        <w:rPr>
          <w:rFonts w:ascii="Arial" w:hAnsi="Arial" w:cs="Arial"/>
          <w:bCs/>
          <w:i/>
          <w:iCs/>
        </w:rPr>
        <w:t>15</w:t>
      </w:r>
      <w:r w:rsidRPr="00000686">
        <w:rPr>
          <w:rFonts w:ascii="Arial" w:hAnsi="Arial" w:cs="Arial"/>
          <w:bCs/>
        </w:rPr>
        <w:t>(1), 45–58.</w:t>
      </w:r>
    </w:p>
    <w:p w14:paraId="1CE99994" w14:textId="316CDB29" w:rsidR="00000686" w:rsidRPr="00000686" w:rsidRDefault="00000686" w:rsidP="00000686">
      <w:pPr>
        <w:spacing w:after="0" w:line="240" w:lineRule="auto"/>
        <w:ind w:left="1440" w:hanging="720"/>
        <w:jc w:val="both"/>
        <w:rPr>
          <w:rFonts w:ascii="Arial" w:hAnsi="Arial" w:cs="Arial"/>
          <w:bCs/>
        </w:rPr>
      </w:pPr>
      <w:hyperlink r:id="rId9" w:history="1">
        <w:r w:rsidRPr="00000686">
          <w:rPr>
            <w:rStyle w:val="Hyperlink"/>
            <w:rFonts w:ascii="Arial" w:hAnsi="Arial" w:cs="Arial"/>
            <w:bCs/>
            <w:color w:val="auto"/>
            <w:u w:val="none"/>
          </w:rPr>
          <w:t>https://doi.org/10.5897/JMCS2022.0782</w:t>
        </w:r>
      </w:hyperlink>
    </w:p>
    <w:p w14:paraId="2C08FFBE" w14:textId="77777777" w:rsidR="00000686" w:rsidRPr="00000686" w:rsidRDefault="00000686" w:rsidP="00000686">
      <w:pPr>
        <w:spacing w:after="0" w:line="480" w:lineRule="auto"/>
        <w:ind w:left="720" w:hanging="720"/>
        <w:jc w:val="both"/>
        <w:rPr>
          <w:rFonts w:ascii="Arial" w:hAnsi="Arial" w:cs="Arial"/>
          <w:bCs/>
        </w:rPr>
      </w:pPr>
    </w:p>
    <w:p w14:paraId="356D01F5"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t xml:space="preserve">Fekih-Romdhane, F., Malaeb, D., </w:t>
      </w:r>
      <w:proofErr w:type="spellStart"/>
      <w:r w:rsidRPr="00000686">
        <w:rPr>
          <w:rFonts w:ascii="Arial" w:hAnsi="Arial" w:cs="Arial"/>
          <w:bCs/>
        </w:rPr>
        <w:t>Sarray</w:t>
      </w:r>
      <w:proofErr w:type="spellEnd"/>
      <w:r w:rsidRPr="00000686">
        <w:rPr>
          <w:rFonts w:ascii="Arial" w:hAnsi="Arial" w:cs="Arial"/>
          <w:bCs/>
        </w:rPr>
        <w:t xml:space="preserve"> El Dine, A., </w:t>
      </w:r>
      <w:proofErr w:type="spellStart"/>
      <w:r w:rsidRPr="00000686">
        <w:rPr>
          <w:rFonts w:ascii="Arial" w:hAnsi="Arial" w:cs="Arial"/>
          <w:bCs/>
        </w:rPr>
        <w:t>Yakın</w:t>
      </w:r>
      <w:proofErr w:type="spellEnd"/>
      <w:r w:rsidRPr="00000686">
        <w:rPr>
          <w:rFonts w:ascii="Arial" w:hAnsi="Arial" w:cs="Arial"/>
          <w:bCs/>
        </w:rPr>
        <w:t xml:space="preserve">, E., </w:t>
      </w:r>
      <w:proofErr w:type="spellStart"/>
      <w:r w:rsidRPr="00000686">
        <w:rPr>
          <w:rFonts w:ascii="Arial" w:hAnsi="Arial" w:cs="Arial"/>
          <w:bCs/>
        </w:rPr>
        <w:t>Hallit</w:t>
      </w:r>
      <w:proofErr w:type="spellEnd"/>
      <w:r w:rsidRPr="00000686">
        <w:rPr>
          <w:rFonts w:ascii="Arial" w:hAnsi="Arial" w:cs="Arial"/>
          <w:bCs/>
        </w:rPr>
        <w:t xml:space="preserve">, S., &amp; Obeid, S. (2023). Association between bullying victimization and aggression in Lebanese adolescents: The indirect effect of repetitive negative thinking—a path analysis approach and scales validation. </w:t>
      </w:r>
      <w:r w:rsidRPr="00000686">
        <w:rPr>
          <w:rFonts w:ascii="Arial" w:hAnsi="Arial" w:cs="Arial"/>
          <w:bCs/>
          <w:i/>
          <w:iCs/>
        </w:rPr>
        <w:t>Children</w:t>
      </w:r>
      <w:r w:rsidRPr="00000686">
        <w:rPr>
          <w:rFonts w:ascii="Arial" w:hAnsi="Arial" w:cs="Arial"/>
          <w:bCs/>
        </w:rPr>
        <w:t xml:space="preserve">, </w:t>
      </w:r>
      <w:r w:rsidRPr="00000686">
        <w:rPr>
          <w:rFonts w:ascii="Arial" w:hAnsi="Arial" w:cs="Arial"/>
          <w:bCs/>
          <w:i/>
          <w:iCs/>
        </w:rPr>
        <w:t>10</w:t>
      </w:r>
      <w:r w:rsidRPr="00000686">
        <w:rPr>
          <w:rFonts w:ascii="Arial" w:hAnsi="Arial" w:cs="Arial"/>
          <w:bCs/>
        </w:rPr>
        <w:t>(3), 598.</w:t>
      </w:r>
    </w:p>
    <w:p w14:paraId="48B591BD" w14:textId="75DEF149" w:rsidR="00000686" w:rsidRPr="00000686" w:rsidRDefault="00000686" w:rsidP="00000686">
      <w:pPr>
        <w:spacing w:after="0" w:line="240" w:lineRule="auto"/>
        <w:ind w:left="1440" w:hanging="720"/>
        <w:jc w:val="both"/>
        <w:rPr>
          <w:rFonts w:ascii="Arial" w:hAnsi="Arial" w:cs="Arial"/>
          <w:bCs/>
        </w:rPr>
      </w:pPr>
      <w:hyperlink r:id="rId10" w:history="1">
        <w:r w:rsidRPr="00000686">
          <w:rPr>
            <w:rStyle w:val="Hyperlink"/>
            <w:rFonts w:ascii="Arial" w:hAnsi="Arial" w:cs="Arial"/>
            <w:bCs/>
            <w:color w:val="auto"/>
            <w:u w:val="none"/>
          </w:rPr>
          <w:t>https://doi.org/10.3390/children10030598</w:t>
        </w:r>
      </w:hyperlink>
    </w:p>
    <w:p w14:paraId="1034D90D" w14:textId="77777777" w:rsidR="00000686" w:rsidRPr="00000686" w:rsidRDefault="00000686" w:rsidP="00000686">
      <w:pPr>
        <w:spacing w:after="0" w:line="480" w:lineRule="auto"/>
        <w:ind w:left="720" w:hanging="720"/>
        <w:jc w:val="both"/>
        <w:rPr>
          <w:rFonts w:ascii="Arial" w:hAnsi="Arial" w:cs="Arial"/>
          <w:bCs/>
        </w:rPr>
      </w:pPr>
    </w:p>
    <w:p w14:paraId="0E8B60C7" w14:textId="77777777" w:rsidR="00000686" w:rsidRPr="00000686" w:rsidRDefault="00000686" w:rsidP="00000686">
      <w:pPr>
        <w:spacing w:after="0" w:line="240" w:lineRule="auto"/>
        <w:ind w:left="720" w:hanging="720"/>
        <w:jc w:val="both"/>
        <w:rPr>
          <w:rFonts w:ascii="Arial" w:hAnsi="Arial" w:cs="Arial"/>
          <w:bCs/>
        </w:rPr>
      </w:pPr>
      <w:r w:rsidRPr="00000686">
        <w:rPr>
          <w:rFonts w:ascii="Arial" w:hAnsi="Arial" w:cs="Arial"/>
          <w:bCs/>
        </w:rPr>
        <w:lastRenderedPageBreak/>
        <w:t xml:space="preserve">Lacko, D., Macháčková, H., &amp; </w:t>
      </w:r>
      <w:proofErr w:type="spellStart"/>
      <w:r w:rsidRPr="00000686">
        <w:rPr>
          <w:rFonts w:ascii="Arial" w:hAnsi="Arial" w:cs="Arial"/>
          <w:bCs/>
        </w:rPr>
        <w:t>Šmahel</w:t>
      </w:r>
      <w:proofErr w:type="spellEnd"/>
      <w:r w:rsidRPr="00000686">
        <w:rPr>
          <w:rFonts w:ascii="Arial" w:hAnsi="Arial" w:cs="Arial"/>
          <w:bCs/>
        </w:rPr>
        <w:t xml:space="preserve">, D. (2024). Does violence in video games impact aggression and empathy? A longitudinal study of Czech adolescents. </w:t>
      </w:r>
      <w:r w:rsidRPr="00000686">
        <w:rPr>
          <w:rFonts w:ascii="Arial" w:hAnsi="Arial" w:cs="Arial"/>
          <w:bCs/>
          <w:i/>
          <w:iCs/>
        </w:rPr>
        <w:t>Journal of Youth and Adolescence</w:t>
      </w:r>
      <w:r w:rsidRPr="00000686">
        <w:rPr>
          <w:rFonts w:ascii="Arial" w:hAnsi="Arial" w:cs="Arial"/>
          <w:bCs/>
        </w:rPr>
        <w:t xml:space="preserve">, </w:t>
      </w:r>
      <w:r w:rsidRPr="00000686">
        <w:rPr>
          <w:rFonts w:ascii="Arial" w:hAnsi="Arial" w:cs="Arial"/>
          <w:bCs/>
          <w:i/>
          <w:iCs/>
        </w:rPr>
        <w:t>53</w:t>
      </w:r>
      <w:r w:rsidRPr="00000686">
        <w:rPr>
          <w:rFonts w:ascii="Arial" w:hAnsi="Arial" w:cs="Arial"/>
          <w:bCs/>
        </w:rPr>
        <w:t>(4), 890–905.</w:t>
      </w:r>
    </w:p>
    <w:p w14:paraId="78A4EABB" w14:textId="7B40F46A" w:rsidR="00000686" w:rsidRPr="00000686" w:rsidRDefault="00000686" w:rsidP="00000686">
      <w:pPr>
        <w:spacing w:after="0" w:line="240" w:lineRule="auto"/>
        <w:ind w:left="1440" w:hanging="720"/>
        <w:jc w:val="both"/>
        <w:rPr>
          <w:rFonts w:ascii="Arial" w:hAnsi="Arial" w:cs="Arial"/>
          <w:bCs/>
        </w:rPr>
      </w:pPr>
      <w:hyperlink r:id="rId11" w:history="1">
        <w:r w:rsidRPr="00000686">
          <w:rPr>
            <w:rStyle w:val="Hyperlink"/>
            <w:rFonts w:ascii="Arial" w:hAnsi="Arial" w:cs="Arial"/>
            <w:bCs/>
            <w:color w:val="auto"/>
            <w:u w:val="none"/>
            <w:lang w:val="pt-BR"/>
          </w:rPr>
          <w:t>https://doi.org/10.1007/s10964-023-01912-w</w:t>
        </w:r>
      </w:hyperlink>
    </w:p>
    <w:p w14:paraId="4267920F" w14:textId="77777777" w:rsidR="00000686" w:rsidRPr="00000686" w:rsidRDefault="00000686" w:rsidP="00000686">
      <w:pPr>
        <w:spacing w:after="0" w:line="480" w:lineRule="auto"/>
        <w:ind w:left="720" w:hanging="720"/>
        <w:jc w:val="both"/>
        <w:rPr>
          <w:rFonts w:ascii="Arial" w:hAnsi="Arial" w:cs="Arial"/>
          <w:bCs/>
          <w:lang w:val="pt-BR"/>
        </w:rPr>
      </w:pPr>
    </w:p>
    <w:p w14:paraId="0780D4AC" w14:textId="77777777" w:rsidR="00000686" w:rsidRPr="00000686" w:rsidRDefault="00000686" w:rsidP="00000686">
      <w:pPr>
        <w:rPr>
          <w:rFonts w:ascii="Arial" w:hAnsi="Arial" w:cs="Arial"/>
          <w:bCs/>
        </w:rPr>
      </w:pPr>
      <w:r w:rsidRPr="00000686">
        <w:rPr>
          <w:rFonts w:ascii="Arial" w:hAnsi="Arial" w:cs="Arial"/>
          <w:bCs/>
          <w:lang w:val="pt-BR"/>
        </w:rPr>
        <w:t xml:space="preserve">Olejarnik, S. Z., &amp; Romano, D. (2023). </w:t>
      </w:r>
      <w:r w:rsidRPr="00000686">
        <w:rPr>
          <w:rFonts w:ascii="Arial" w:hAnsi="Arial" w:cs="Arial"/>
          <w:bCs/>
        </w:rPr>
        <w:t xml:space="preserve">Is playing violent video games a risk factor for aggressive </w:t>
      </w:r>
      <w:proofErr w:type="spellStart"/>
      <w:r w:rsidRPr="00000686">
        <w:rPr>
          <w:rFonts w:ascii="Arial" w:hAnsi="Arial" w:cs="Arial"/>
          <w:bCs/>
        </w:rPr>
        <w:t>behaviour</w:t>
      </w:r>
      <w:proofErr w:type="spellEnd"/>
      <w:r w:rsidRPr="00000686">
        <w:rPr>
          <w:rFonts w:ascii="Arial" w:hAnsi="Arial" w:cs="Arial"/>
          <w:bCs/>
        </w:rPr>
        <w:t xml:space="preserve">? Adding narcissism, self-esteem and PEGI ratings to the debate. </w:t>
      </w:r>
      <w:r w:rsidRPr="00000686">
        <w:rPr>
          <w:rFonts w:ascii="Arial" w:hAnsi="Arial" w:cs="Arial"/>
          <w:bCs/>
          <w:i/>
          <w:iCs/>
        </w:rPr>
        <w:t>Frontiers in Psychology</w:t>
      </w:r>
      <w:r w:rsidRPr="00000686">
        <w:rPr>
          <w:rFonts w:ascii="Arial" w:hAnsi="Arial" w:cs="Arial"/>
          <w:bCs/>
        </w:rPr>
        <w:t xml:space="preserve">, </w:t>
      </w:r>
      <w:r w:rsidRPr="00000686">
        <w:rPr>
          <w:rFonts w:ascii="Arial" w:hAnsi="Arial" w:cs="Arial"/>
          <w:bCs/>
          <w:i/>
          <w:iCs/>
        </w:rPr>
        <w:t>14</w:t>
      </w:r>
      <w:r w:rsidRPr="00000686">
        <w:rPr>
          <w:rFonts w:ascii="Arial" w:hAnsi="Arial" w:cs="Arial"/>
          <w:bCs/>
        </w:rPr>
        <w:t>, 1155807.</w:t>
      </w:r>
    </w:p>
    <w:p w14:paraId="35E9D99B" w14:textId="588070BC" w:rsidR="00000686" w:rsidRDefault="00000686" w:rsidP="00000686">
      <w:pPr>
        <w:rPr>
          <w:rFonts w:ascii="Arial" w:hAnsi="Arial" w:cs="Arial"/>
          <w:bCs/>
        </w:rPr>
      </w:pPr>
      <w:hyperlink r:id="rId12" w:history="1">
        <w:r w:rsidRPr="00000686">
          <w:rPr>
            <w:rStyle w:val="Hyperlink"/>
            <w:rFonts w:ascii="Arial" w:hAnsi="Arial" w:cs="Arial"/>
            <w:bCs/>
            <w:color w:val="auto"/>
            <w:u w:val="none"/>
          </w:rPr>
          <w:t>https://doi.org/10.3389/fpsyg.2023.1155807</w:t>
        </w:r>
      </w:hyperlink>
    </w:p>
    <w:p w14:paraId="38BDB74F" w14:textId="77777777" w:rsidR="00000686" w:rsidRPr="00000686" w:rsidRDefault="00000686" w:rsidP="00000686">
      <w:pPr>
        <w:spacing w:after="0" w:line="480" w:lineRule="auto"/>
        <w:ind w:left="1440" w:hanging="720"/>
        <w:jc w:val="both"/>
        <w:rPr>
          <w:rFonts w:ascii="Arial" w:hAnsi="Arial" w:cs="Arial"/>
          <w:bCs/>
        </w:rPr>
      </w:pPr>
    </w:p>
    <w:p w14:paraId="09F314AB" w14:textId="77777777" w:rsidR="00000686" w:rsidRPr="00000686" w:rsidRDefault="00000686" w:rsidP="00000686">
      <w:pPr>
        <w:rPr>
          <w:rFonts w:ascii="Arial" w:hAnsi="Arial" w:cs="Arial"/>
          <w:bCs/>
        </w:rPr>
      </w:pPr>
      <w:r w:rsidRPr="00000686">
        <w:rPr>
          <w:rFonts w:ascii="Arial" w:hAnsi="Arial" w:cs="Arial"/>
          <w:bCs/>
        </w:rPr>
        <w:t xml:space="preserve">Seetahul, Y., &amp; Greitemeyer, T. (2024). Seeking solace, not catharsis: Frustration diminishes the inclination to play violent video games. </w:t>
      </w:r>
      <w:r w:rsidRPr="00000686">
        <w:rPr>
          <w:rFonts w:ascii="Arial" w:hAnsi="Arial" w:cs="Arial"/>
          <w:bCs/>
          <w:i/>
          <w:iCs/>
        </w:rPr>
        <w:t>Computers in Human Behavior Reports</w:t>
      </w:r>
      <w:r w:rsidRPr="00000686">
        <w:rPr>
          <w:rFonts w:ascii="Arial" w:hAnsi="Arial" w:cs="Arial"/>
          <w:bCs/>
        </w:rPr>
        <w:t xml:space="preserve">, </w:t>
      </w:r>
      <w:r w:rsidRPr="00000686">
        <w:rPr>
          <w:rFonts w:ascii="Arial" w:hAnsi="Arial" w:cs="Arial"/>
          <w:bCs/>
          <w:i/>
          <w:iCs/>
        </w:rPr>
        <w:t>13</w:t>
      </w:r>
      <w:r w:rsidRPr="00000686">
        <w:rPr>
          <w:rFonts w:ascii="Arial" w:hAnsi="Arial" w:cs="Arial"/>
          <w:bCs/>
        </w:rPr>
        <w:t xml:space="preserve">, 100350. </w:t>
      </w:r>
    </w:p>
    <w:p w14:paraId="1D99F53B" w14:textId="747AF5EA" w:rsidR="00000686" w:rsidRPr="00000686" w:rsidRDefault="00000686" w:rsidP="00000686">
      <w:pPr>
        <w:rPr>
          <w:rFonts w:ascii="Arial" w:hAnsi="Arial" w:cs="Arial"/>
          <w:bCs/>
        </w:rPr>
      </w:pPr>
      <w:hyperlink r:id="rId13" w:history="1">
        <w:r w:rsidRPr="00000686">
          <w:rPr>
            <w:rStyle w:val="Hyperlink"/>
            <w:rFonts w:ascii="Arial" w:hAnsi="Arial" w:cs="Arial"/>
            <w:bCs/>
            <w:color w:val="auto"/>
            <w:u w:val="none"/>
          </w:rPr>
          <w:t>https://doi.org/10.1016/j.chbr.2023.100350</w:t>
        </w:r>
      </w:hyperlink>
    </w:p>
    <w:p w14:paraId="4D817CF1" w14:textId="77777777" w:rsidR="00977831" w:rsidRDefault="00977831" w:rsidP="00000686">
      <w:pPr>
        <w:spacing w:after="0" w:line="480" w:lineRule="auto"/>
        <w:jc w:val="both"/>
      </w:pPr>
    </w:p>
    <w:sectPr w:rsidR="00977831" w:rsidSect="009769EA">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C17"/>
    <w:multiLevelType w:val="hybridMultilevel"/>
    <w:tmpl w:val="2A6CCFA8"/>
    <w:lvl w:ilvl="0" w:tplc="FB4C304C">
      <w:start w:val="1"/>
      <w:numFmt w:val="decimal"/>
      <w:lvlText w:val="%1."/>
      <w:lvlJc w:val="left"/>
      <w:pPr>
        <w:ind w:left="10" w:firstLine="0"/>
      </w:pPr>
      <w:rPr>
        <w:rFonts w:ascii="Arial" w:eastAsiaTheme="minorHAnsi" w:hAnsi="Arial" w:cs="Arial"/>
        <w:b w:val="0"/>
        <w:i w:val="0"/>
        <w:strike w:val="0"/>
        <w:dstrike w:val="0"/>
        <w:color w:val="000000"/>
        <w:sz w:val="24"/>
        <w:szCs w:val="24"/>
        <w:u w:val="none" w:color="000000"/>
        <w:effect w:val="none"/>
        <w:bdr w:val="none" w:sz="0" w:space="0" w:color="auto" w:frame="1"/>
        <w:vertAlign w:val="baseline"/>
      </w:rPr>
    </w:lvl>
    <w:lvl w:ilvl="1" w:tplc="A3125F70">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7E29E4E">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10C9B02">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8524D1A">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52D29E52">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272AFDD6">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DECA8EC">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1B0CFFF0">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FBB2565"/>
    <w:multiLevelType w:val="hybridMultilevel"/>
    <w:tmpl w:val="340C23CC"/>
    <w:lvl w:ilvl="0" w:tplc="A2E0D30E">
      <w:start w:val="1"/>
      <w:numFmt w:val="lowerLetter"/>
      <w:lvlText w:val="%1."/>
      <w:lvlJc w:val="left"/>
      <w:pPr>
        <w:ind w:left="1080" w:hanging="360"/>
      </w:pPr>
      <w:rPr>
        <w:rFonts w:asciiTheme="minorHAnsi" w:eastAsiaTheme="minorHAnsi" w:hAnsiTheme="minorHAnsi" w:cstheme="minorBidi"/>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1CCD19C4"/>
    <w:multiLevelType w:val="hybridMultilevel"/>
    <w:tmpl w:val="AB8CB8EC"/>
    <w:lvl w:ilvl="0" w:tplc="580C484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272C38"/>
    <w:multiLevelType w:val="multilevel"/>
    <w:tmpl w:val="34D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55A75"/>
    <w:multiLevelType w:val="hybridMultilevel"/>
    <w:tmpl w:val="BB4E1F08"/>
    <w:lvl w:ilvl="0" w:tplc="D884E9E0">
      <w:start w:val="1"/>
      <w:numFmt w:val="lowerLetter"/>
      <w:lvlText w:val="%1."/>
      <w:lvlJc w:val="left"/>
      <w:pPr>
        <w:ind w:left="370" w:hanging="360"/>
      </w:pPr>
      <w:rPr>
        <w:rFonts w:hint="default"/>
      </w:rPr>
    </w:lvl>
    <w:lvl w:ilvl="1" w:tplc="34090019" w:tentative="1">
      <w:start w:val="1"/>
      <w:numFmt w:val="lowerLetter"/>
      <w:lvlText w:val="%2."/>
      <w:lvlJc w:val="left"/>
      <w:pPr>
        <w:ind w:left="1090" w:hanging="360"/>
      </w:pPr>
    </w:lvl>
    <w:lvl w:ilvl="2" w:tplc="3409001B" w:tentative="1">
      <w:start w:val="1"/>
      <w:numFmt w:val="lowerRoman"/>
      <w:lvlText w:val="%3."/>
      <w:lvlJc w:val="right"/>
      <w:pPr>
        <w:ind w:left="1810" w:hanging="180"/>
      </w:pPr>
    </w:lvl>
    <w:lvl w:ilvl="3" w:tplc="3409000F" w:tentative="1">
      <w:start w:val="1"/>
      <w:numFmt w:val="decimal"/>
      <w:lvlText w:val="%4."/>
      <w:lvlJc w:val="left"/>
      <w:pPr>
        <w:ind w:left="2530" w:hanging="360"/>
      </w:pPr>
    </w:lvl>
    <w:lvl w:ilvl="4" w:tplc="34090019" w:tentative="1">
      <w:start w:val="1"/>
      <w:numFmt w:val="lowerLetter"/>
      <w:lvlText w:val="%5."/>
      <w:lvlJc w:val="left"/>
      <w:pPr>
        <w:ind w:left="3250" w:hanging="360"/>
      </w:pPr>
    </w:lvl>
    <w:lvl w:ilvl="5" w:tplc="3409001B" w:tentative="1">
      <w:start w:val="1"/>
      <w:numFmt w:val="lowerRoman"/>
      <w:lvlText w:val="%6."/>
      <w:lvlJc w:val="right"/>
      <w:pPr>
        <w:ind w:left="3970" w:hanging="180"/>
      </w:pPr>
    </w:lvl>
    <w:lvl w:ilvl="6" w:tplc="3409000F" w:tentative="1">
      <w:start w:val="1"/>
      <w:numFmt w:val="decimal"/>
      <w:lvlText w:val="%7."/>
      <w:lvlJc w:val="left"/>
      <w:pPr>
        <w:ind w:left="4690" w:hanging="360"/>
      </w:pPr>
    </w:lvl>
    <w:lvl w:ilvl="7" w:tplc="34090019" w:tentative="1">
      <w:start w:val="1"/>
      <w:numFmt w:val="lowerLetter"/>
      <w:lvlText w:val="%8."/>
      <w:lvlJc w:val="left"/>
      <w:pPr>
        <w:ind w:left="5410" w:hanging="360"/>
      </w:pPr>
    </w:lvl>
    <w:lvl w:ilvl="8" w:tplc="3409001B" w:tentative="1">
      <w:start w:val="1"/>
      <w:numFmt w:val="lowerRoman"/>
      <w:lvlText w:val="%9."/>
      <w:lvlJc w:val="right"/>
      <w:pPr>
        <w:ind w:left="6130" w:hanging="180"/>
      </w:pPr>
    </w:lvl>
  </w:abstractNum>
  <w:abstractNum w:abstractNumId="5" w15:restartNumberingAfterBreak="0">
    <w:nsid w:val="45837A22"/>
    <w:multiLevelType w:val="hybridMultilevel"/>
    <w:tmpl w:val="8E68B61C"/>
    <w:lvl w:ilvl="0" w:tplc="59627E02">
      <w:start w:val="1"/>
      <w:numFmt w:val="lowerLetter"/>
      <w:lvlText w:val="%1."/>
      <w:lvlJc w:val="left"/>
      <w:pPr>
        <w:ind w:left="370" w:hanging="360"/>
      </w:pPr>
      <w:rPr>
        <w:rFonts w:hint="default"/>
      </w:rPr>
    </w:lvl>
    <w:lvl w:ilvl="1" w:tplc="34090019" w:tentative="1">
      <w:start w:val="1"/>
      <w:numFmt w:val="lowerLetter"/>
      <w:lvlText w:val="%2."/>
      <w:lvlJc w:val="left"/>
      <w:pPr>
        <w:ind w:left="1090" w:hanging="360"/>
      </w:pPr>
    </w:lvl>
    <w:lvl w:ilvl="2" w:tplc="3409001B" w:tentative="1">
      <w:start w:val="1"/>
      <w:numFmt w:val="lowerRoman"/>
      <w:lvlText w:val="%3."/>
      <w:lvlJc w:val="right"/>
      <w:pPr>
        <w:ind w:left="1810" w:hanging="180"/>
      </w:pPr>
    </w:lvl>
    <w:lvl w:ilvl="3" w:tplc="3409000F" w:tentative="1">
      <w:start w:val="1"/>
      <w:numFmt w:val="decimal"/>
      <w:lvlText w:val="%4."/>
      <w:lvlJc w:val="left"/>
      <w:pPr>
        <w:ind w:left="2530" w:hanging="360"/>
      </w:pPr>
    </w:lvl>
    <w:lvl w:ilvl="4" w:tplc="34090019" w:tentative="1">
      <w:start w:val="1"/>
      <w:numFmt w:val="lowerLetter"/>
      <w:lvlText w:val="%5."/>
      <w:lvlJc w:val="left"/>
      <w:pPr>
        <w:ind w:left="3250" w:hanging="360"/>
      </w:pPr>
    </w:lvl>
    <w:lvl w:ilvl="5" w:tplc="3409001B" w:tentative="1">
      <w:start w:val="1"/>
      <w:numFmt w:val="lowerRoman"/>
      <w:lvlText w:val="%6."/>
      <w:lvlJc w:val="right"/>
      <w:pPr>
        <w:ind w:left="3970" w:hanging="180"/>
      </w:pPr>
    </w:lvl>
    <w:lvl w:ilvl="6" w:tplc="3409000F" w:tentative="1">
      <w:start w:val="1"/>
      <w:numFmt w:val="decimal"/>
      <w:lvlText w:val="%7."/>
      <w:lvlJc w:val="left"/>
      <w:pPr>
        <w:ind w:left="4690" w:hanging="360"/>
      </w:pPr>
    </w:lvl>
    <w:lvl w:ilvl="7" w:tplc="34090019" w:tentative="1">
      <w:start w:val="1"/>
      <w:numFmt w:val="lowerLetter"/>
      <w:lvlText w:val="%8."/>
      <w:lvlJc w:val="left"/>
      <w:pPr>
        <w:ind w:left="5410" w:hanging="360"/>
      </w:pPr>
    </w:lvl>
    <w:lvl w:ilvl="8" w:tplc="3409001B" w:tentative="1">
      <w:start w:val="1"/>
      <w:numFmt w:val="lowerRoman"/>
      <w:lvlText w:val="%9."/>
      <w:lvlJc w:val="right"/>
      <w:pPr>
        <w:ind w:left="6130" w:hanging="180"/>
      </w:pPr>
    </w:lvl>
  </w:abstractNum>
  <w:abstractNum w:abstractNumId="6" w15:restartNumberingAfterBreak="0">
    <w:nsid w:val="4BF25154"/>
    <w:multiLevelType w:val="hybridMultilevel"/>
    <w:tmpl w:val="B15A5D30"/>
    <w:lvl w:ilvl="0" w:tplc="3D3A6E94">
      <w:start w:val="1"/>
      <w:numFmt w:val="lowerLetter"/>
      <w:lvlText w:val="%1."/>
      <w:lvlJc w:val="left"/>
      <w:pPr>
        <w:ind w:left="370" w:hanging="360"/>
      </w:pPr>
      <w:rPr>
        <w:rFonts w:hint="default"/>
      </w:rPr>
    </w:lvl>
    <w:lvl w:ilvl="1" w:tplc="34090019" w:tentative="1">
      <w:start w:val="1"/>
      <w:numFmt w:val="lowerLetter"/>
      <w:lvlText w:val="%2."/>
      <w:lvlJc w:val="left"/>
      <w:pPr>
        <w:ind w:left="1090" w:hanging="360"/>
      </w:pPr>
    </w:lvl>
    <w:lvl w:ilvl="2" w:tplc="3409001B" w:tentative="1">
      <w:start w:val="1"/>
      <w:numFmt w:val="lowerRoman"/>
      <w:lvlText w:val="%3."/>
      <w:lvlJc w:val="right"/>
      <w:pPr>
        <w:ind w:left="1810" w:hanging="180"/>
      </w:pPr>
    </w:lvl>
    <w:lvl w:ilvl="3" w:tplc="3409000F" w:tentative="1">
      <w:start w:val="1"/>
      <w:numFmt w:val="decimal"/>
      <w:lvlText w:val="%4."/>
      <w:lvlJc w:val="left"/>
      <w:pPr>
        <w:ind w:left="2530" w:hanging="360"/>
      </w:pPr>
    </w:lvl>
    <w:lvl w:ilvl="4" w:tplc="34090019" w:tentative="1">
      <w:start w:val="1"/>
      <w:numFmt w:val="lowerLetter"/>
      <w:lvlText w:val="%5."/>
      <w:lvlJc w:val="left"/>
      <w:pPr>
        <w:ind w:left="3250" w:hanging="360"/>
      </w:pPr>
    </w:lvl>
    <w:lvl w:ilvl="5" w:tplc="3409001B" w:tentative="1">
      <w:start w:val="1"/>
      <w:numFmt w:val="lowerRoman"/>
      <w:lvlText w:val="%6."/>
      <w:lvlJc w:val="right"/>
      <w:pPr>
        <w:ind w:left="3970" w:hanging="180"/>
      </w:pPr>
    </w:lvl>
    <w:lvl w:ilvl="6" w:tplc="3409000F" w:tentative="1">
      <w:start w:val="1"/>
      <w:numFmt w:val="decimal"/>
      <w:lvlText w:val="%7."/>
      <w:lvlJc w:val="left"/>
      <w:pPr>
        <w:ind w:left="4690" w:hanging="360"/>
      </w:pPr>
    </w:lvl>
    <w:lvl w:ilvl="7" w:tplc="34090019" w:tentative="1">
      <w:start w:val="1"/>
      <w:numFmt w:val="lowerLetter"/>
      <w:lvlText w:val="%8."/>
      <w:lvlJc w:val="left"/>
      <w:pPr>
        <w:ind w:left="5410" w:hanging="360"/>
      </w:pPr>
    </w:lvl>
    <w:lvl w:ilvl="8" w:tplc="3409001B" w:tentative="1">
      <w:start w:val="1"/>
      <w:numFmt w:val="lowerRoman"/>
      <w:lvlText w:val="%9."/>
      <w:lvlJc w:val="right"/>
      <w:pPr>
        <w:ind w:left="6130" w:hanging="180"/>
      </w:pPr>
    </w:lvl>
  </w:abstractNum>
  <w:abstractNum w:abstractNumId="7" w15:restartNumberingAfterBreak="0">
    <w:nsid w:val="66B7536E"/>
    <w:multiLevelType w:val="hybridMultilevel"/>
    <w:tmpl w:val="F66E7BE0"/>
    <w:lvl w:ilvl="0" w:tplc="580C484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7101818"/>
    <w:multiLevelType w:val="hybridMultilevel"/>
    <w:tmpl w:val="86E6C8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DDF2B1E"/>
    <w:multiLevelType w:val="hybridMultilevel"/>
    <w:tmpl w:val="7500FA00"/>
    <w:lvl w:ilvl="0" w:tplc="580C4848">
      <w:start w:val="1"/>
      <w:numFmt w:val="lowerLetter"/>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start w:val="1"/>
      <w:numFmt w:val="decimal"/>
      <w:lvlText w:val="%4."/>
      <w:lvlJc w:val="left"/>
      <w:pPr>
        <w:ind w:left="3240" w:hanging="360"/>
      </w:pPr>
    </w:lvl>
    <w:lvl w:ilvl="4" w:tplc="34090019">
      <w:start w:val="1"/>
      <w:numFmt w:val="lowerLetter"/>
      <w:lvlText w:val="%5."/>
      <w:lvlJc w:val="left"/>
      <w:pPr>
        <w:ind w:left="3960" w:hanging="360"/>
      </w:pPr>
    </w:lvl>
    <w:lvl w:ilvl="5" w:tplc="3409001B">
      <w:start w:val="1"/>
      <w:numFmt w:val="lowerRoman"/>
      <w:lvlText w:val="%6."/>
      <w:lvlJc w:val="right"/>
      <w:pPr>
        <w:ind w:left="4680" w:hanging="180"/>
      </w:pPr>
    </w:lvl>
    <w:lvl w:ilvl="6" w:tplc="3409000F">
      <w:start w:val="1"/>
      <w:numFmt w:val="decimal"/>
      <w:lvlText w:val="%7."/>
      <w:lvlJc w:val="left"/>
      <w:pPr>
        <w:ind w:left="5400" w:hanging="360"/>
      </w:pPr>
    </w:lvl>
    <w:lvl w:ilvl="7" w:tplc="34090019">
      <w:start w:val="1"/>
      <w:numFmt w:val="lowerLetter"/>
      <w:lvlText w:val="%8."/>
      <w:lvlJc w:val="left"/>
      <w:pPr>
        <w:ind w:left="6120" w:hanging="360"/>
      </w:pPr>
    </w:lvl>
    <w:lvl w:ilvl="8" w:tplc="3409001B">
      <w:start w:val="1"/>
      <w:numFmt w:val="lowerRoman"/>
      <w:lvlText w:val="%9."/>
      <w:lvlJc w:val="right"/>
      <w:pPr>
        <w:ind w:left="6840" w:hanging="180"/>
      </w:pPr>
    </w:lvl>
  </w:abstractNum>
  <w:num w:numId="1" w16cid:durableId="448281364">
    <w:abstractNumId w:val="8"/>
  </w:num>
  <w:num w:numId="2" w16cid:durableId="1357388177">
    <w:abstractNumId w:val="1"/>
    <w:lvlOverride w:ilvl="0">
      <w:startOverride w:val="1"/>
    </w:lvlOverride>
    <w:lvlOverride w:ilvl="1"/>
    <w:lvlOverride w:ilvl="2"/>
    <w:lvlOverride w:ilvl="3"/>
    <w:lvlOverride w:ilvl="4"/>
    <w:lvlOverride w:ilvl="5"/>
    <w:lvlOverride w:ilvl="6"/>
    <w:lvlOverride w:ilvl="7"/>
    <w:lvlOverride w:ilvl="8"/>
  </w:num>
  <w:num w:numId="3" w16cid:durableId="18632745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6699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6568711">
    <w:abstractNumId w:val="5"/>
  </w:num>
  <w:num w:numId="6" w16cid:durableId="2095004772">
    <w:abstractNumId w:val="7"/>
  </w:num>
  <w:num w:numId="7" w16cid:durableId="947009266">
    <w:abstractNumId w:val="6"/>
  </w:num>
  <w:num w:numId="8" w16cid:durableId="386033636">
    <w:abstractNumId w:val="4"/>
  </w:num>
  <w:num w:numId="9" w16cid:durableId="2035690884">
    <w:abstractNumId w:val="2"/>
  </w:num>
  <w:num w:numId="10" w16cid:durableId="1115254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EA"/>
    <w:rsid w:val="00000686"/>
    <w:rsid w:val="001D4FB3"/>
    <w:rsid w:val="001F1454"/>
    <w:rsid w:val="002C1E40"/>
    <w:rsid w:val="002F163B"/>
    <w:rsid w:val="00951553"/>
    <w:rsid w:val="009769EA"/>
    <w:rsid w:val="00977831"/>
    <w:rsid w:val="00C501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32B6"/>
  <w15:chartTrackingRefBased/>
  <w15:docId w15:val="{D3F2335E-ED13-418D-A6A5-0CF98291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9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9EA"/>
    <w:pPr>
      <w:ind w:left="720"/>
      <w:contextualSpacing/>
    </w:pPr>
  </w:style>
  <w:style w:type="paragraph" w:styleId="NoSpacing">
    <w:name w:val="No Spacing"/>
    <w:uiPriority w:val="1"/>
    <w:qFormat/>
    <w:rsid w:val="009769EA"/>
    <w:pPr>
      <w:spacing w:after="0" w:line="240" w:lineRule="auto"/>
    </w:pPr>
    <w:rPr>
      <w:rFonts w:ascii="Calibri" w:eastAsia="Calibri" w:hAnsi="Calibri" w:cs="SimSun"/>
      <w:sz w:val="22"/>
      <w:szCs w:val="22"/>
    </w:rPr>
  </w:style>
  <w:style w:type="table" w:customStyle="1" w:styleId="TableGrid">
    <w:name w:val="TableGrid"/>
    <w:rsid w:val="009769EA"/>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769EA"/>
    <w:rPr>
      <w:color w:val="467886" w:themeColor="hyperlink"/>
      <w:u w:val="single"/>
    </w:rPr>
  </w:style>
  <w:style w:type="table" w:styleId="PlainTable2">
    <w:name w:val="Plain Table 2"/>
    <w:basedOn w:val="TableNormal"/>
    <w:uiPriority w:val="42"/>
    <w:rsid w:val="009769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000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7435584231189012" TargetMode="External"/><Relationship Id="rId13" Type="http://schemas.openxmlformats.org/officeDocument/2006/relationships/hyperlink" Target="https://doi.org/10.1016/j.chbr.2023.100350" TargetMode="External"/><Relationship Id="rId3" Type="http://schemas.openxmlformats.org/officeDocument/2006/relationships/settings" Target="settings.xml"/><Relationship Id="rId7" Type="http://schemas.openxmlformats.org/officeDocument/2006/relationships/hyperlink" Target="https://doi.org/10.1016/j.chb.2023.107982" TargetMode="External"/><Relationship Id="rId12" Type="http://schemas.openxmlformats.org/officeDocument/2006/relationships/hyperlink" Target="https://doi.org/10.3389/fpsyg.2023.11558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5213269.2022.2052926" TargetMode="External"/><Relationship Id="rId11" Type="http://schemas.openxmlformats.org/officeDocument/2006/relationships/hyperlink" Target="https://doi.org/10.1007/s10964-023-01912-w" TargetMode="External"/><Relationship Id="rId5" Type="http://schemas.openxmlformats.org/officeDocument/2006/relationships/hyperlink" Target="https://doi.org/10.3390/psych4010012" TargetMode="External"/><Relationship Id="rId15" Type="http://schemas.openxmlformats.org/officeDocument/2006/relationships/theme" Target="theme/theme1.xml"/><Relationship Id="rId10" Type="http://schemas.openxmlformats.org/officeDocument/2006/relationships/hyperlink" Target="https://doi.org/10.3390/children10030598" TargetMode="External"/><Relationship Id="rId4" Type="http://schemas.openxmlformats.org/officeDocument/2006/relationships/webSettings" Target="webSettings.xml"/><Relationship Id="rId9" Type="http://schemas.openxmlformats.org/officeDocument/2006/relationships/hyperlink" Target="https://doi.org/10.5897/JMCS2022.078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27</Pages>
  <Words>4929</Words>
  <Characters>28097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Felicilda Arjay</dc:creator>
  <cp:keywords/>
  <dc:description/>
  <cp:lastModifiedBy>Felicilda Arjay</cp:lastModifiedBy>
  <cp:revision>1</cp:revision>
  <dcterms:created xsi:type="dcterms:W3CDTF">2026-08-31T16:04:00Z</dcterms:created>
  <dcterms:modified xsi:type="dcterms:W3CDTF">2026-08-31T18:19:00Z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5ba79dc3-05e6-47b4-8c09-327873f9b2ae</vt:lpwstr>
  </property>
</Properties>
</file>