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B90A4" w14:textId="77777777" w:rsidR="00F65809" w:rsidRDefault="00F65809">
      <w:pPr>
        <w:spacing w:after="4000"/>
      </w:pPr>
    </w:p>
    <w:p w14:paraId="6388D624" w14:textId="77777777" w:rsidR="00F65809" w:rsidRDefault="00000000">
      <w:pPr>
        <w:spacing w:after="200"/>
        <w:jc w:val="center"/>
      </w:pPr>
      <w:r>
        <w:rPr>
          <w:rFonts w:ascii="Arial" w:eastAsia="Arial" w:hAnsi="Arial" w:cs="Arial"/>
          <w:b/>
          <w:bCs/>
          <w:sz w:val="24"/>
          <w:szCs w:val="24"/>
        </w:rPr>
        <w:t>INTERNCON</w:t>
      </w:r>
    </w:p>
    <w:p w14:paraId="138C18DE" w14:textId="77777777" w:rsidR="00F65809" w:rsidRDefault="00000000">
      <w:pPr>
        <w:spacing w:after="200"/>
        <w:jc w:val="center"/>
      </w:pPr>
      <w:r>
        <w:rPr>
          <w:rFonts w:ascii="Arial" w:eastAsia="Arial" w:hAnsi="Arial" w:cs="Arial"/>
          <w:b/>
          <w:bCs/>
          <w:sz w:val="24"/>
          <w:szCs w:val="24"/>
        </w:rPr>
        <w:t>OJT AND EMPLOYMENT MANAGEMENT PLATFORM</w:t>
      </w:r>
    </w:p>
    <w:p w14:paraId="00A2C4CF" w14:textId="77777777" w:rsidR="00F65809" w:rsidRDefault="00000000">
      <w:pPr>
        <w:spacing w:after="1600"/>
        <w:jc w:val="center"/>
      </w:pPr>
      <w:r>
        <w:rPr>
          <w:rFonts w:ascii="Arial" w:eastAsia="Arial" w:hAnsi="Arial" w:cs="Arial"/>
          <w:b/>
          <w:bCs/>
          <w:sz w:val="24"/>
          <w:szCs w:val="24"/>
        </w:rPr>
        <w:t>FOR STUDENTS, EDUCATIONAL INSTITUTIONS, AND HIRING ORGANIZATIONS</w:t>
      </w:r>
    </w:p>
    <w:p w14:paraId="7F64E999" w14:textId="77777777" w:rsidR="00F65809" w:rsidRDefault="00000000">
      <w:pPr>
        <w:spacing w:after="200"/>
        <w:jc w:val="center"/>
      </w:pPr>
      <w:r>
        <w:rPr>
          <w:rFonts w:ascii="Arial" w:eastAsia="Arial" w:hAnsi="Arial" w:cs="Arial"/>
          <w:sz w:val="24"/>
          <w:szCs w:val="24"/>
        </w:rPr>
        <w:t>by:</w:t>
      </w:r>
    </w:p>
    <w:p w14:paraId="5D629FD2" w14:textId="77777777" w:rsidR="00F65809" w:rsidRDefault="00000000">
      <w:pPr>
        <w:spacing w:after="100"/>
        <w:jc w:val="center"/>
      </w:pPr>
      <w:r>
        <w:rPr>
          <w:rFonts w:ascii="Arial" w:eastAsia="Arial" w:hAnsi="Arial" w:cs="Arial"/>
          <w:sz w:val="24"/>
          <w:szCs w:val="24"/>
        </w:rPr>
        <w:t>Catolico, Denmark N.</w:t>
      </w:r>
    </w:p>
    <w:p w14:paraId="2B9A2FCE" w14:textId="77777777" w:rsidR="00F65809" w:rsidRDefault="00000000">
      <w:pPr>
        <w:spacing w:after="100"/>
        <w:jc w:val="center"/>
      </w:pPr>
      <w:r>
        <w:rPr>
          <w:rFonts w:ascii="Arial" w:eastAsia="Arial" w:hAnsi="Arial" w:cs="Arial"/>
          <w:sz w:val="24"/>
          <w:szCs w:val="24"/>
        </w:rPr>
        <w:t>Rojas, John Ber R.</w:t>
      </w:r>
    </w:p>
    <w:p w14:paraId="5528B69F" w14:textId="77777777" w:rsidR="00F65809" w:rsidRDefault="00000000">
      <w:pPr>
        <w:spacing w:after="100"/>
        <w:jc w:val="center"/>
      </w:pPr>
      <w:r>
        <w:rPr>
          <w:rFonts w:ascii="Arial" w:eastAsia="Arial" w:hAnsi="Arial" w:cs="Arial"/>
          <w:sz w:val="24"/>
          <w:szCs w:val="24"/>
        </w:rPr>
        <w:t>Piquero, Stephen Dave M.</w:t>
      </w:r>
    </w:p>
    <w:p w14:paraId="15F2C1DD" w14:textId="77777777" w:rsidR="00F65809" w:rsidRDefault="00000000">
      <w:pPr>
        <w:spacing w:after="1600"/>
        <w:jc w:val="center"/>
      </w:pPr>
      <w:r>
        <w:rPr>
          <w:rFonts w:ascii="Arial" w:eastAsia="Arial" w:hAnsi="Arial" w:cs="Arial"/>
          <w:sz w:val="24"/>
          <w:szCs w:val="24"/>
        </w:rPr>
        <w:t>Verez, Stefanni</w:t>
      </w:r>
    </w:p>
    <w:p w14:paraId="1D03F56F" w14:textId="77777777" w:rsidR="00F65809" w:rsidRDefault="00000000">
      <w:pPr>
        <w:spacing w:after="200"/>
        <w:jc w:val="center"/>
      </w:pPr>
      <w:r>
        <w:rPr>
          <w:rFonts w:ascii="Arial" w:eastAsia="Arial" w:hAnsi="Arial" w:cs="Arial"/>
          <w:b/>
          <w:bCs/>
          <w:sz w:val="24"/>
          <w:szCs w:val="24"/>
        </w:rPr>
        <w:t>Bachelor of Science in Information Technology</w:t>
      </w:r>
    </w:p>
    <w:p w14:paraId="3BEB5501" w14:textId="77777777" w:rsidR="00F65809" w:rsidRDefault="00000000">
      <w:pPr>
        <w:spacing w:after="100"/>
        <w:jc w:val="center"/>
      </w:pPr>
      <w:r>
        <w:rPr>
          <w:rFonts w:ascii="Arial" w:eastAsia="Arial" w:hAnsi="Arial" w:cs="Arial"/>
          <w:sz w:val="24"/>
          <w:szCs w:val="24"/>
        </w:rPr>
        <w:t>South East Asian Institute of Technology, Inc.</w:t>
      </w:r>
    </w:p>
    <w:p w14:paraId="4E28CB3F" w14:textId="77777777" w:rsidR="00F65809" w:rsidRDefault="00000000">
      <w:pPr>
        <w:jc w:val="center"/>
      </w:pPr>
      <w:r>
        <w:rPr>
          <w:rFonts w:ascii="Arial" w:eastAsia="Arial" w:hAnsi="Arial" w:cs="Arial"/>
          <w:sz w:val="24"/>
          <w:szCs w:val="24"/>
        </w:rPr>
        <w:t>Tupi, South Cotabato</w:t>
      </w:r>
    </w:p>
    <w:p w14:paraId="0E0A1F75" w14:textId="77777777" w:rsidR="00F65809" w:rsidRDefault="00000000">
      <w:r>
        <w:br w:type="page"/>
      </w:r>
    </w:p>
    <w:p w14:paraId="356590BD" w14:textId="77777777" w:rsidR="00F65809" w:rsidRDefault="00000000">
      <w:pPr>
        <w:spacing w:after="300"/>
        <w:jc w:val="center"/>
      </w:pPr>
      <w:r>
        <w:rPr>
          <w:rFonts w:ascii="Arial" w:eastAsia="Arial" w:hAnsi="Arial" w:cs="Arial"/>
          <w:b/>
          <w:bCs/>
          <w:sz w:val="24"/>
          <w:szCs w:val="24"/>
        </w:rPr>
        <w:lastRenderedPageBreak/>
        <w:t>TABLE OF CONTENTS</w:t>
      </w:r>
    </w:p>
    <w:p w14:paraId="146E7635" w14:textId="77777777" w:rsidR="00F65809" w:rsidRDefault="00000000">
      <w:pPr>
        <w:tabs>
          <w:tab w:val="right" w:leader="dot" w:pos="9360"/>
        </w:tabs>
        <w:spacing w:after="80"/>
      </w:pPr>
      <w:r>
        <w:rPr>
          <w:rFonts w:ascii="Arial" w:eastAsia="Arial" w:hAnsi="Arial" w:cs="Arial"/>
          <w:sz w:val="24"/>
          <w:szCs w:val="24"/>
        </w:rPr>
        <w:t>TITLE PAGE</w:t>
      </w:r>
      <w:r>
        <w:rPr>
          <w:rFonts w:ascii="Arial" w:eastAsia="Arial" w:hAnsi="Arial" w:cs="Arial"/>
          <w:sz w:val="24"/>
          <w:szCs w:val="24"/>
        </w:rPr>
        <w:tab/>
        <w:t>i</w:t>
      </w:r>
    </w:p>
    <w:p w14:paraId="6CB99708" w14:textId="77777777" w:rsidR="00F65809" w:rsidRDefault="00000000">
      <w:pPr>
        <w:tabs>
          <w:tab w:val="right" w:leader="dot" w:pos="9360"/>
        </w:tabs>
        <w:spacing w:after="80"/>
      </w:pPr>
      <w:r>
        <w:rPr>
          <w:rFonts w:ascii="Arial" w:eastAsia="Arial" w:hAnsi="Arial" w:cs="Arial"/>
          <w:sz w:val="24"/>
          <w:szCs w:val="24"/>
        </w:rPr>
        <w:t>TABLE OF CONTENTS</w:t>
      </w:r>
      <w:r>
        <w:rPr>
          <w:rFonts w:ascii="Arial" w:eastAsia="Arial" w:hAnsi="Arial" w:cs="Arial"/>
          <w:sz w:val="24"/>
          <w:szCs w:val="24"/>
        </w:rPr>
        <w:tab/>
        <w:t>ii</w:t>
      </w:r>
    </w:p>
    <w:p w14:paraId="26E40E8F" w14:textId="77777777" w:rsidR="00F65809" w:rsidRDefault="00000000">
      <w:pPr>
        <w:tabs>
          <w:tab w:val="right" w:leader="dot" w:pos="9360"/>
        </w:tabs>
        <w:spacing w:after="80"/>
      </w:pPr>
      <w:r>
        <w:rPr>
          <w:rFonts w:ascii="Arial" w:eastAsia="Arial" w:hAnsi="Arial" w:cs="Arial"/>
          <w:b/>
          <w:bCs/>
          <w:sz w:val="24"/>
          <w:szCs w:val="24"/>
        </w:rPr>
        <w:t>CHAPTER I: INTRODUCTION</w:t>
      </w:r>
      <w:r>
        <w:rPr>
          <w:rFonts w:ascii="Arial" w:eastAsia="Arial" w:hAnsi="Arial" w:cs="Arial"/>
          <w:b/>
          <w:bCs/>
          <w:sz w:val="24"/>
          <w:szCs w:val="24"/>
        </w:rPr>
        <w:tab/>
        <w:t>1</w:t>
      </w:r>
    </w:p>
    <w:p w14:paraId="160F5925" w14:textId="77777777" w:rsidR="00F65809" w:rsidRDefault="00000000">
      <w:pPr>
        <w:tabs>
          <w:tab w:val="right" w:leader="dot" w:pos="9360"/>
        </w:tabs>
        <w:spacing w:after="80"/>
      </w:pPr>
      <w:r>
        <w:rPr>
          <w:rFonts w:ascii="Arial" w:eastAsia="Arial" w:hAnsi="Arial" w:cs="Arial"/>
          <w:sz w:val="24"/>
          <w:szCs w:val="24"/>
        </w:rPr>
        <w:t xml:space="preserve">     Background of the Study</w:t>
      </w:r>
      <w:r>
        <w:rPr>
          <w:rFonts w:ascii="Arial" w:eastAsia="Arial" w:hAnsi="Arial" w:cs="Arial"/>
          <w:sz w:val="24"/>
          <w:szCs w:val="24"/>
        </w:rPr>
        <w:tab/>
        <w:t>1</w:t>
      </w:r>
    </w:p>
    <w:p w14:paraId="65DBA812" w14:textId="77777777" w:rsidR="00F65809" w:rsidRDefault="00000000">
      <w:pPr>
        <w:tabs>
          <w:tab w:val="right" w:leader="dot" w:pos="9360"/>
        </w:tabs>
        <w:spacing w:after="80"/>
      </w:pPr>
      <w:r>
        <w:rPr>
          <w:rFonts w:ascii="Arial" w:eastAsia="Arial" w:hAnsi="Arial" w:cs="Arial"/>
          <w:sz w:val="24"/>
          <w:szCs w:val="24"/>
        </w:rPr>
        <w:t xml:space="preserve">     Objectives of the Study</w:t>
      </w:r>
      <w:r>
        <w:rPr>
          <w:rFonts w:ascii="Arial" w:eastAsia="Arial" w:hAnsi="Arial" w:cs="Arial"/>
          <w:sz w:val="24"/>
          <w:szCs w:val="24"/>
        </w:rPr>
        <w:tab/>
        <w:t>4</w:t>
      </w:r>
    </w:p>
    <w:p w14:paraId="36CBAD41" w14:textId="77777777" w:rsidR="00F65809" w:rsidRDefault="00000000">
      <w:pPr>
        <w:tabs>
          <w:tab w:val="right" w:leader="dot" w:pos="9360"/>
        </w:tabs>
        <w:spacing w:after="80"/>
      </w:pPr>
      <w:r>
        <w:rPr>
          <w:rFonts w:ascii="Arial" w:eastAsia="Arial" w:hAnsi="Arial" w:cs="Arial"/>
          <w:sz w:val="24"/>
          <w:szCs w:val="24"/>
        </w:rPr>
        <w:t xml:space="preserve">          General Objective</w:t>
      </w:r>
      <w:r>
        <w:rPr>
          <w:rFonts w:ascii="Arial" w:eastAsia="Arial" w:hAnsi="Arial" w:cs="Arial"/>
          <w:sz w:val="24"/>
          <w:szCs w:val="24"/>
        </w:rPr>
        <w:tab/>
        <w:t>4</w:t>
      </w:r>
    </w:p>
    <w:p w14:paraId="3EC273F9" w14:textId="77777777" w:rsidR="00F65809" w:rsidRDefault="00000000">
      <w:pPr>
        <w:tabs>
          <w:tab w:val="right" w:leader="dot" w:pos="9360"/>
        </w:tabs>
        <w:spacing w:after="80"/>
      </w:pPr>
      <w:r>
        <w:rPr>
          <w:rFonts w:ascii="Arial" w:eastAsia="Arial" w:hAnsi="Arial" w:cs="Arial"/>
          <w:sz w:val="24"/>
          <w:szCs w:val="24"/>
        </w:rPr>
        <w:t xml:space="preserve">          Specific Objectives</w:t>
      </w:r>
      <w:r>
        <w:rPr>
          <w:rFonts w:ascii="Arial" w:eastAsia="Arial" w:hAnsi="Arial" w:cs="Arial"/>
          <w:sz w:val="24"/>
          <w:szCs w:val="24"/>
        </w:rPr>
        <w:tab/>
        <w:t>4</w:t>
      </w:r>
    </w:p>
    <w:p w14:paraId="44E7FDBC" w14:textId="77777777" w:rsidR="00F65809" w:rsidRDefault="00000000">
      <w:pPr>
        <w:tabs>
          <w:tab w:val="right" w:leader="dot" w:pos="9360"/>
        </w:tabs>
        <w:spacing w:after="80"/>
      </w:pPr>
      <w:r>
        <w:rPr>
          <w:rFonts w:ascii="Arial" w:eastAsia="Arial" w:hAnsi="Arial" w:cs="Arial"/>
          <w:sz w:val="24"/>
          <w:szCs w:val="24"/>
        </w:rPr>
        <w:t xml:space="preserve">     Scope and Limitation of the Study</w:t>
      </w:r>
      <w:r>
        <w:rPr>
          <w:rFonts w:ascii="Arial" w:eastAsia="Arial" w:hAnsi="Arial" w:cs="Arial"/>
          <w:sz w:val="24"/>
          <w:szCs w:val="24"/>
        </w:rPr>
        <w:tab/>
        <w:t>6</w:t>
      </w:r>
    </w:p>
    <w:p w14:paraId="12FDECD1" w14:textId="77777777" w:rsidR="00F65809" w:rsidRDefault="00000000">
      <w:pPr>
        <w:tabs>
          <w:tab w:val="right" w:leader="dot" w:pos="9360"/>
        </w:tabs>
        <w:spacing w:after="80"/>
      </w:pPr>
      <w:r>
        <w:rPr>
          <w:rFonts w:ascii="Arial" w:eastAsia="Arial" w:hAnsi="Arial" w:cs="Arial"/>
          <w:sz w:val="24"/>
          <w:szCs w:val="24"/>
        </w:rPr>
        <w:t xml:space="preserve">          Scope of the Study</w:t>
      </w:r>
      <w:r>
        <w:rPr>
          <w:rFonts w:ascii="Arial" w:eastAsia="Arial" w:hAnsi="Arial" w:cs="Arial"/>
          <w:sz w:val="24"/>
          <w:szCs w:val="24"/>
        </w:rPr>
        <w:tab/>
        <w:t>6</w:t>
      </w:r>
    </w:p>
    <w:p w14:paraId="3272C766" w14:textId="77777777" w:rsidR="00F65809" w:rsidRDefault="00000000">
      <w:pPr>
        <w:tabs>
          <w:tab w:val="right" w:leader="dot" w:pos="9360"/>
        </w:tabs>
        <w:spacing w:after="80"/>
      </w:pPr>
      <w:r>
        <w:rPr>
          <w:rFonts w:ascii="Arial" w:eastAsia="Arial" w:hAnsi="Arial" w:cs="Arial"/>
          <w:sz w:val="24"/>
          <w:szCs w:val="24"/>
        </w:rPr>
        <w:t xml:space="preserve">          Limitation of the Study</w:t>
      </w:r>
      <w:r>
        <w:rPr>
          <w:rFonts w:ascii="Arial" w:eastAsia="Arial" w:hAnsi="Arial" w:cs="Arial"/>
          <w:sz w:val="24"/>
          <w:szCs w:val="24"/>
        </w:rPr>
        <w:tab/>
        <w:t>7</w:t>
      </w:r>
    </w:p>
    <w:p w14:paraId="785853BE" w14:textId="77777777" w:rsidR="00F65809" w:rsidRDefault="00000000">
      <w:pPr>
        <w:tabs>
          <w:tab w:val="right" w:leader="dot" w:pos="9360"/>
        </w:tabs>
        <w:spacing w:after="80"/>
      </w:pPr>
      <w:r>
        <w:rPr>
          <w:rFonts w:ascii="Arial" w:eastAsia="Arial" w:hAnsi="Arial" w:cs="Arial"/>
          <w:sz w:val="24"/>
          <w:szCs w:val="24"/>
        </w:rPr>
        <w:t xml:space="preserve">     Flow of the Study</w:t>
      </w:r>
      <w:r>
        <w:rPr>
          <w:rFonts w:ascii="Arial" w:eastAsia="Arial" w:hAnsi="Arial" w:cs="Arial"/>
          <w:sz w:val="24"/>
          <w:szCs w:val="24"/>
        </w:rPr>
        <w:tab/>
        <w:t>9</w:t>
      </w:r>
    </w:p>
    <w:p w14:paraId="6F9188FF" w14:textId="77777777" w:rsidR="00F65809" w:rsidRDefault="00000000">
      <w:pPr>
        <w:tabs>
          <w:tab w:val="right" w:leader="dot" w:pos="9360"/>
        </w:tabs>
        <w:spacing w:after="80"/>
      </w:pPr>
      <w:r>
        <w:rPr>
          <w:rFonts w:ascii="Arial" w:eastAsia="Arial" w:hAnsi="Arial" w:cs="Arial"/>
          <w:sz w:val="24"/>
          <w:szCs w:val="24"/>
        </w:rPr>
        <w:t xml:space="preserve">     Definition of Terms</w:t>
      </w:r>
      <w:r>
        <w:rPr>
          <w:rFonts w:ascii="Arial" w:eastAsia="Arial" w:hAnsi="Arial" w:cs="Arial"/>
          <w:sz w:val="24"/>
          <w:szCs w:val="24"/>
        </w:rPr>
        <w:tab/>
        <w:t>12</w:t>
      </w:r>
    </w:p>
    <w:p w14:paraId="3D418AE9" w14:textId="77777777" w:rsidR="00F65809" w:rsidRDefault="00000000">
      <w:pPr>
        <w:tabs>
          <w:tab w:val="right" w:leader="dot" w:pos="9360"/>
        </w:tabs>
        <w:spacing w:after="80"/>
      </w:pPr>
      <w:r>
        <w:rPr>
          <w:rFonts w:ascii="Arial" w:eastAsia="Arial" w:hAnsi="Arial" w:cs="Arial"/>
          <w:b/>
          <w:bCs/>
          <w:sz w:val="24"/>
          <w:szCs w:val="24"/>
        </w:rPr>
        <w:t>CHAPTER II: REVIEW OF RELATED LITERATURE AND STUDIES</w:t>
      </w:r>
      <w:r>
        <w:rPr>
          <w:rFonts w:ascii="Arial" w:eastAsia="Arial" w:hAnsi="Arial" w:cs="Arial"/>
          <w:b/>
          <w:bCs/>
          <w:sz w:val="24"/>
          <w:szCs w:val="24"/>
        </w:rPr>
        <w:tab/>
        <w:t>16</w:t>
      </w:r>
    </w:p>
    <w:p w14:paraId="167AD241" w14:textId="77777777" w:rsidR="00F65809" w:rsidRDefault="00000000">
      <w:pPr>
        <w:tabs>
          <w:tab w:val="right" w:leader="dot" w:pos="9360"/>
        </w:tabs>
        <w:spacing w:after="80"/>
      </w:pPr>
      <w:r>
        <w:rPr>
          <w:rFonts w:ascii="Arial" w:eastAsia="Arial" w:hAnsi="Arial" w:cs="Arial"/>
          <w:sz w:val="24"/>
          <w:szCs w:val="24"/>
        </w:rPr>
        <w:t xml:space="preserve">     Review of Related Literature (International, National, Local)</w:t>
      </w:r>
      <w:r>
        <w:rPr>
          <w:rFonts w:ascii="Arial" w:eastAsia="Arial" w:hAnsi="Arial" w:cs="Arial"/>
          <w:sz w:val="24"/>
          <w:szCs w:val="24"/>
        </w:rPr>
        <w:tab/>
        <w:t>16</w:t>
      </w:r>
    </w:p>
    <w:p w14:paraId="00E0D7A4" w14:textId="77777777" w:rsidR="00F65809" w:rsidRDefault="00000000">
      <w:pPr>
        <w:tabs>
          <w:tab w:val="right" w:leader="dot" w:pos="9360"/>
        </w:tabs>
        <w:spacing w:after="80"/>
      </w:pPr>
      <w:r>
        <w:rPr>
          <w:rFonts w:ascii="Arial" w:eastAsia="Arial" w:hAnsi="Arial" w:cs="Arial"/>
          <w:sz w:val="24"/>
          <w:szCs w:val="24"/>
        </w:rPr>
        <w:t xml:space="preserve">     Synthesis of Related Literature</w:t>
      </w:r>
      <w:r>
        <w:rPr>
          <w:rFonts w:ascii="Arial" w:eastAsia="Arial" w:hAnsi="Arial" w:cs="Arial"/>
          <w:sz w:val="24"/>
          <w:szCs w:val="24"/>
        </w:rPr>
        <w:tab/>
        <w:t>21</w:t>
      </w:r>
    </w:p>
    <w:p w14:paraId="4CBD61C1" w14:textId="77777777" w:rsidR="00F65809" w:rsidRDefault="00000000">
      <w:pPr>
        <w:tabs>
          <w:tab w:val="right" w:leader="dot" w:pos="9360"/>
        </w:tabs>
        <w:spacing w:after="80"/>
      </w:pPr>
      <w:r>
        <w:rPr>
          <w:rFonts w:ascii="Arial" w:eastAsia="Arial" w:hAnsi="Arial" w:cs="Arial"/>
          <w:sz w:val="24"/>
          <w:szCs w:val="24"/>
        </w:rPr>
        <w:t xml:space="preserve">     Review of Related Studies (International, National, Local)</w:t>
      </w:r>
      <w:r>
        <w:rPr>
          <w:rFonts w:ascii="Arial" w:eastAsia="Arial" w:hAnsi="Arial" w:cs="Arial"/>
          <w:sz w:val="24"/>
          <w:szCs w:val="24"/>
        </w:rPr>
        <w:tab/>
        <w:t>23</w:t>
      </w:r>
    </w:p>
    <w:p w14:paraId="185C0547" w14:textId="77777777" w:rsidR="00F65809" w:rsidRDefault="00000000">
      <w:pPr>
        <w:tabs>
          <w:tab w:val="right" w:leader="dot" w:pos="9360"/>
        </w:tabs>
        <w:spacing w:after="80"/>
      </w:pPr>
      <w:r>
        <w:rPr>
          <w:rFonts w:ascii="Arial" w:eastAsia="Arial" w:hAnsi="Arial" w:cs="Arial"/>
          <w:sz w:val="24"/>
          <w:szCs w:val="24"/>
        </w:rPr>
        <w:t xml:space="preserve">     Synthesis of Related Studies</w:t>
      </w:r>
      <w:r>
        <w:rPr>
          <w:rFonts w:ascii="Arial" w:eastAsia="Arial" w:hAnsi="Arial" w:cs="Arial"/>
          <w:sz w:val="24"/>
          <w:szCs w:val="24"/>
        </w:rPr>
        <w:tab/>
        <w:t>28</w:t>
      </w:r>
    </w:p>
    <w:p w14:paraId="1D4343C5" w14:textId="77777777" w:rsidR="00F65809" w:rsidRDefault="00000000">
      <w:pPr>
        <w:tabs>
          <w:tab w:val="right" w:leader="dot" w:pos="9360"/>
        </w:tabs>
        <w:spacing w:after="80"/>
      </w:pPr>
      <w:r>
        <w:rPr>
          <w:rFonts w:ascii="Arial" w:eastAsia="Arial" w:hAnsi="Arial" w:cs="Arial"/>
          <w:sz w:val="24"/>
          <w:szCs w:val="24"/>
        </w:rPr>
        <w:t xml:space="preserve">     References</w:t>
      </w:r>
      <w:r>
        <w:rPr>
          <w:rFonts w:ascii="Arial" w:eastAsia="Arial" w:hAnsi="Arial" w:cs="Arial"/>
          <w:sz w:val="24"/>
          <w:szCs w:val="24"/>
        </w:rPr>
        <w:tab/>
        <w:t>30</w:t>
      </w:r>
    </w:p>
    <w:p w14:paraId="388BA147" w14:textId="77777777" w:rsidR="00F65809" w:rsidRDefault="00000000">
      <w:pPr>
        <w:tabs>
          <w:tab w:val="right" w:leader="dot" w:pos="9360"/>
        </w:tabs>
        <w:spacing w:after="80"/>
      </w:pPr>
      <w:r>
        <w:rPr>
          <w:rFonts w:ascii="Arial" w:eastAsia="Arial" w:hAnsi="Arial" w:cs="Arial"/>
          <w:b/>
          <w:bCs/>
          <w:sz w:val="24"/>
          <w:szCs w:val="24"/>
        </w:rPr>
        <w:t>CHAPTER III: RESEARCH METHODOLOGY</w:t>
      </w:r>
      <w:r>
        <w:rPr>
          <w:rFonts w:ascii="Arial" w:eastAsia="Arial" w:hAnsi="Arial" w:cs="Arial"/>
          <w:b/>
          <w:bCs/>
          <w:sz w:val="24"/>
          <w:szCs w:val="24"/>
        </w:rPr>
        <w:tab/>
        <w:t>34</w:t>
      </w:r>
    </w:p>
    <w:p w14:paraId="5FB6E9EC" w14:textId="77777777" w:rsidR="00F65809" w:rsidRDefault="00000000">
      <w:pPr>
        <w:tabs>
          <w:tab w:val="right" w:leader="dot" w:pos="9360"/>
        </w:tabs>
        <w:spacing w:after="80"/>
      </w:pPr>
      <w:r>
        <w:rPr>
          <w:rFonts w:ascii="Arial" w:eastAsia="Arial" w:hAnsi="Arial" w:cs="Arial"/>
          <w:sz w:val="24"/>
          <w:szCs w:val="24"/>
        </w:rPr>
        <w:t xml:space="preserve">     Software Development Methodology (Agile Scrum)</w:t>
      </w:r>
      <w:r>
        <w:rPr>
          <w:rFonts w:ascii="Arial" w:eastAsia="Arial" w:hAnsi="Arial" w:cs="Arial"/>
          <w:sz w:val="24"/>
          <w:szCs w:val="24"/>
        </w:rPr>
        <w:tab/>
        <w:t>34</w:t>
      </w:r>
    </w:p>
    <w:p w14:paraId="0738E75E" w14:textId="77777777" w:rsidR="00F65809" w:rsidRDefault="00000000">
      <w:pPr>
        <w:tabs>
          <w:tab w:val="right" w:leader="dot" w:pos="9360"/>
        </w:tabs>
        <w:spacing w:after="80"/>
      </w:pPr>
      <w:r>
        <w:rPr>
          <w:rFonts w:ascii="Arial" w:eastAsia="Arial" w:hAnsi="Arial" w:cs="Arial"/>
          <w:sz w:val="24"/>
          <w:szCs w:val="24"/>
        </w:rPr>
        <w:t xml:space="preserve">     Agile Sprint Development Plan (Sprints 1 to 7)</w:t>
      </w:r>
      <w:r>
        <w:rPr>
          <w:rFonts w:ascii="Arial" w:eastAsia="Arial" w:hAnsi="Arial" w:cs="Arial"/>
          <w:sz w:val="24"/>
          <w:szCs w:val="24"/>
        </w:rPr>
        <w:tab/>
        <w:t>35</w:t>
      </w:r>
    </w:p>
    <w:p w14:paraId="2D10B274" w14:textId="77777777" w:rsidR="00F65809" w:rsidRDefault="00000000">
      <w:pPr>
        <w:tabs>
          <w:tab w:val="right" w:leader="dot" w:pos="9360"/>
        </w:tabs>
        <w:spacing w:after="80"/>
      </w:pPr>
      <w:r>
        <w:rPr>
          <w:rFonts w:ascii="Arial" w:eastAsia="Arial" w:hAnsi="Arial" w:cs="Arial"/>
          <w:sz w:val="24"/>
          <w:szCs w:val="24"/>
        </w:rPr>
        <w:t xml:space="preserve">     Functional Decomposition Diagram (FDD)</w:t>
      </w:r>
      <w:r>
        <w:rPr>
          <w:rFonts w:ascii="Arial" w:eastAsia="Arial" w:hAnsi="Arial" w:cs="Arial"/>
          <w:sz w:val="24"/>
          <w:szCs w:val="24"/>
        </w:rPr>
        <w:tab/>
        <w:t>42</w:t>
      </w:r>
    </w:p>
    <w:p w14:paraId="749AD38B" w14:textId="77777777" w:rsidR="00F65809" w:rsidRDefault="00000000">
      <w:pPr>
        <w:tabs>
          <w:tab w:val="right" w:leader="dot" w:pos="9360"/>
        </w:tabs>
        <w:spacing w:after="80"/>
      </w:pPr>
      <w:r>
        <w:rPr>
          <w:rFonts w:ascii="Arial" w:eastAsia="Arial" w:hAnsi="Arial" w:cs="Arial"/>
          <w:sz w:val="24"/>
          <w:szCs w:val="24"/>
        </w:rPr>
        <w:t xml:space="preserve">     Use Case Diagrams and Use Case Matrix</w:t>
      </w:r>
      <w:r>
        <w:rPr>
          <w:rFonts w:ascii="Arial" w:eastAsia="Arial" w:hAnsi="Arial" w:cs="Arial"/>
          <w:sz w:val="24"/>
          <w:szCs w:val="24"/>
        </w:rPr>
        <w:tab/>
        <w:t>45</w:t>
      </w:r>
    </w:p>
    <w:p w14:paraId="72B27FAB" w14:textId="77777777" w:rsidR="00F65809" w:rsidRDefault="00000000">
      <w:pPr>
        <w:tabs>
          <w:tab w:val="right" w:leader="dot" w:pos="9360"/>
        </w:tabs>
        <w:spacing w:after="80"/>
      </w:pPr>
      <w:r>
        <w:rPr>
          <w:rFonts w:ascii="Arial" w:eastAsia="Arial" w:hAnsi="Arial" w:cs="Arial"/>
          <w:sz w:val="24"/>
          <w:szCs w:val="24"/>
        </w:rPr>
        <w:t xml:space="preserve">     Database Design &amp; Architecture</w:t>
      </w:r>
      <w:r>
        <w:rPr>
          <w:rFonts w:ascii="Arial" w:eastAsia="Arial" w:hAnsi="Arial" w:cs="Arial"/>
          <w:sz w:val="24"/>
          <w:szCs w:val="24"/>
        </w:rPr>
        <w:tab/>
        <w:t>50</w:t>
      </w:r>
    </w:p>
    <w:p w14:paraId="44D8ACD8" w14:textId="77777777" w:rsidR="00F65809" w:rsidRDefault="00000000">
      <w:pPr>
        <w:tabs>
          <w:tab w:val="right" w:leader="dot" w:pos="9360"/>
        </w:tabs>
        <w:spacing w:after="80"/>
      </w:pPr>
      <w:r>
        <w:rPr>
          <w:rFonts w:ascii="Arial" w:eastAsia="Arial" w:hAnsi="Arial" w:cs="Arial"/>
          <w:sz w:val="24"/>
          <w:szCs w:val="24"/>
        </w:rPr>
        <w:t xml:space="preserve">     Technology Stack Development</w:t>
      </w:r>
      <w:r>
        <w:rPr>
          <w:rFonts w:ascii="Arial" w:eastAsia="Arial" w:hAnsi="Arial" w:cs="Arial"/>
          <w:sz w:val="24"/>
          <w:szCs w:val="24"/>
        </w:rPr>
        <w:tab/>
        <w:t>55</w:t>
      </w:r>
    </w:p>
    <w:p w14:paraId="476BBFB2" w14:textId="77777777" w:rsidR="00F65809" w:rsidRDefault="00000000">
      <w:r>
        <w:br w:type="page"/>
      </w:r>
    </w:p>
    <w:p w14:paraId="0BA5F8B8" w14:textId="77777777" w:rsidR="00F65809" w:rsidRDefault="00000000">
      <w:pPr>
        <w:spacing w:after="100"/>
        <w:jc w:val="center"/>
      </w:pPr>
      <w:r>
        <w:rPr>
          <w:rFonts w:ascii="Arial" w:eastAsia="Arial" w:hAnsi="Arial" w:cs="Arial"/>
          <w:b/>
          <w:bCs/>
          <w:sz w:val="24"/>
          <w:szCs w:val="24"/>
        </w:rPr>
        <w:lastRenderedPageBreak/>
        <w:t>CHAPTER I</w:t>
      </w:r>
    </w:p>
    <w:p w14:paraId="79435147" w14:textId="77777777" w:rsidR="00F65809" w:rsidRDefault="00000000">
      <w:pPr>
        <w:spacing w:after="100"/>
        <w:jc w:val="center"/>
      </w:pPr>
      <w:r>
        <w:rPr>
          <w:rFonts w:ascii="Arial" w:eastAsia="Arial" w:hAnsi="Arial" w:cs="Arial"/>
          <w:b/>
          <w:bCs/>
          <w:sz w:val="24"/>
          <w:szCs w:val="24"/>
        </w:rPr>
        <w:t>INTRODUCTION</w:t>
      </w:r>
    </w:p>
    <w:p w14:paraId="269217F7" w14:textId="77777777" w:rsidR="00F65809" w:rsidRDefault="00F65809">
      <w:pPr>
        <w:spacing w:after="100"/>
      </w:pPr>
    </w:p>
    <w:p w14:paraId="4DAE2C48" w14:textId="77777777" w:rsidR="00F65809" w:rsidRDefault="00000000">
      <w:pPr>
        <w:spacing w:before="200" w:after="150"/>
      </w:pPr>
      <w:r>
        <w:rPr>
          <w:rFonts w:ascii="Arial" w:eastAsia="Arial" w:hAnsi="Arial" w:cs="Arial"/>
          <w:b/>
          <w:bCs/>
          <w:sz w:val="24"/>
          <w:szCs w:val="24"/>
        </w:rPr>
        <w:t>Background of the Study</w:t>
      </w:r>
    </w:p>
    <w:p w14:paraId="2DE59FEC" w14:textId="5577CD6B" w:rsidR="00F65809" w:rsidRPr="008C47FC" w:rsidRDefault="00000000">
      <w:pPr>
        <w:spacing w:after="200" w:line="360" w:lineRule="auto"/>
        <w:jc w:val="both"/>
        <w:rPr>
          <w:rFonts w:ascii="Arial" w:eastAsia="Arial" w:hAnsi="Arial" w:cs="Arial"/>
        </w:rPr>
      </w:pPr>
      <w:r>
        <w:rPr>
          <w:rFonts w:ascii="Arial" w:eastAsia="Arial" w:hAnsi="Arial" w:cs="Arial"/>
          <w:sz w:val="24"/>
          <w:szCs w:val="24"/>
        </w:rPr>
        <w:t xml:space="preserve">This study presents </w:t>
      </w:r>
      <w:r w:rsidR="008C47FC" w:rsidRPr="008C47FC">
        <w:rPr>
          <w:rFonts w:ascii="Arial" w:eastAsia="Arial" w:hAnsi="Arial" w:cs="Arial"/>
          <w:caps/>
        </w:rPr>
        <w:t>INTERNCON</w:t>
      </w:r>
      <w:r w:rsidR="008C47FC" w:rsidRPr="008C47FC">
        <w:rPr>
          <w:rFonts w:ascii="Arial" w:eastAsia="Arial" w:hAnsi="Arial" w:cs="Arial"/>
          <w:caps/>
        </w:rPr>
        <w:t xml:space="preserve"> </w:t>
      </w:r>
      <w:r w:rsidR="008C47FC" w:rsidRPr="008C47FC">
        <w:rPr>
          <w:rFonts w:ascii="Arial" w:eastAsia="Arial" w:hAnsi="Arial" w:cs="Arial"/>
          <w:caps/>
          <w:sz w:val="24"/>
          <w:szCs w:val="24"/>
        </w:rPr>
        <w:t>OJT AND EMPLOYMENT MANAGEMENT PLATFORM</w:t>
      </w:r>
      <w:r w:rsidR="008C47FC" w:rsidRPr="008C47FC">
        <w:rPr>
          <w:rFonts w:ascii="Arial" w:eastAsia="Arial" w:hAnsi="Arial" w:cs="Arial"/>
          <w:caps/>
          <w:sz w:val="24"/>
          <w:szCs w:val="24"/>
        </w:rPr>
        <w:t xml:space="preserve"> </w:t>
      </w:r>
      <w:r w:rsidR="008C47FC" w:rsidRPr="008C47FC">
        <w:rPr>
          <w:rFonts w:ascii="Arial" w:eastAsia="Arial" w:hAnsi="Arial" w:cs="Arial"/>
          <w:caps/>
          <w:sz w:val="24"/>
          <w:szCs w:val="24"/>
        </w:rPr>
        <w:t>FOR STUDENTS, EDUCATIONAL INSTITUTIONS, AND HIRING ORGANIZATIONS</w:t>
      </w:r>
      <w:r>
        <w:rPr>
          <w:rFonts w:ascii="Arial" w:eastAsia="Arial" w:hAnsi="Arial" w:cs="Arial"/>
          <w:sz w:val="24"/>
          <w:szCs w:val="24"/>
        </w:rPr>
        <w:t>, a web-based OJT and Employment Management Platform designed for students, educational institutions, and hiring organizations. The system is intended to support academic institutions and their partner companies in centralizing the verification, monitoring, and placement processes involved in On-the-Job Training (OJT) and job placement. Its core purpose is to replace the fragmented, manual procedures currently used by institutions and employers with a unified, digital platform that improves transparency and efficiency across the internship and hiring cycle.</w:t>
      </w:r>
    </w:p>
    <w:p w14:paraId="5D34EB70" w14:textId="77777777" w:rsidR="00F65809" w:rsidRDefault="00000000">
      <w:pPr>
        <w:spacing w:after="200" w:line="360" w:lineRule="auto"/>
        <w:jc w:val="both"/>
      </w:pPr>
      <w:r>
        <w:rPr>
          <w:rFonts w:ascii="Arial" w:eastAsia="Arial" w:hAnsi="Arial" w:cs="Arial"/>
          <w:sz w:val="24"/>
          <w:szCs w:val="24"/>
        </w:rPr>
        <w:t>The transition from academic training to actual work experience is a critical stage for students, particularly those undergoing OJT as a requirement for graduation. This process typically involves several stakeholders — academic institutions, hiring organizations, and students — each of whom must be verified, monitored, and evaluated throughout the internship cycle. At present, most institutions and hiring organizations manage this process manually or through fragmented, paper-based methods. Institutions verify the legitimacy of partner companies by manually reviewing submitted documents such as SEC, DTI, BIR, CHED, DepEd, and TESDA certificates, while OJT coordinators track student attendance, rendered hours, and performance through printed logbooks, spreadsheets, and disconnected office-specific systems.</w:t>
      </w:r>
    </w:p>
    <w:p w14:paraId="52390532" w14:textId="77777777" w:rsidR="00F65809" w:rsidRDefault="00000000">
      <w:pPr>
        <w:spacing w:after="200" w:line="360" w:lineRule="auto"/>
        <w:jc w:val="both"/>
      </w:pPr>
      <w:r>
        <w:rPr>
          <w:rFonts w:ascii="Arial" w:eastAsia="Arial" w:hAnsi="Arial" w:cs="Arial"/>
          <w:sz w:val="24"/>
          <w:szCs w:val="24"/>
        </w:rPr>
        <w:t xml:space="preserve">(1) This manual, document-heavy process creates significant inefficiencies for all parties involved. (2) The absence of a centralized verification system leaves institutions vulnerable to fraudulent accounts and mismatched placements, since legitimacy checks depend entirely on manual document review rather than a standardized process. (3) Tracking OJT hours and attendance across multiple offices and paper trails is time-consuming and error-prone, often resulting in delayed monitoring and inconsistent records. Communication between institutions, hiring organizations, and students is </w:t>
      </w:r>
      <w:r>
        <w:rPr>
          <w:rFonts w:ascii="Arial" w:eastAsia="Arial" w:hAnsi="Arial" w:cs="Arial"/>
          <w:sz w:val="24"/>
          <w:szCs w:val="24"/>
        </w:rPr>
        <w:lastRenderedPageBreak/>
        <w:t>likewise fragmented, with complaints and evaluations handled inconsistently, leaving grievances unresolved and accountability unclear. During initial consultations, OJT coordinators and administrators confirmed that these gaps have caused delays in student deployment, difficulty verifying partner legitimacy, and frustration among stakeholders whenever issues arise.</w:t>
      </w:r>
    </w:p>
    <w:p w14:paraId="70894360" w14:textId="77777777" w:rsidR="00F65809" w:rsidRDefault="00000000">
      <w:pPr>
        <w:spacing w:after="200" w:line="360" w:lineRule="auto"/>
        <w:jc w:val="both"/>
      </w:pPr>
      <w:r>
        <w:rPr>
          <w:rFonts w:ascii="Arial" w:eastAsia="Arial" w:hAnsi="Arial" w:cs="Arial"/>
          <w:sz w:val="24"/>
          <w:szCs w:val="24"/>
        </w:rPr>
        <w:t>To address these concerns, the researchers propose InternCon, a system designed to streamline the verification, monitoring, and placement processes for OJT and job placement among academic institutions, hiring organizations, and students. To resolve the difficulty of verifying partner legitimacy, the system provides a document-based verification module that validates institutions and hiring organizations through required legal and accreditation documents. To address fragmented tracking, InternCon introduces a monitoring and evaluation module that records OJT hours, attendance, and performance. To resolve the inconsistent handling of grievances, the system integrates a complaint-filing and grievance-handling feature accessible to all stakeholders. With these features, InternCon is expected to improve the transparency, accountability, and efficiency of the OJT and job placement process for institutions, hiring organizations, and students alike.</w:t>
      </w:r>
    </w:p>
    <w:p w14:paraId="5CEAAF83" w14:textId="77777777" w:rsidR="00F65809" w:rsidRDefault="00000000">
      <w:pPr>
        <w:spacing w:before="300" w:after="200"/>
      </w:pPr>
      <w:r>
        <w:rPr>
          <w:rFonts w:ascii="Arial" w:eastAsia="Arial" w:hAnsi="Arial" w:cs="Arial"/>
          <w:b/>
          <w:bCs/>
          <w:sz w:val="24"/>
          <w:szCs w:val="24"/>
        </w:rPr>
        <w:t>Objectives of the Study</w:t>
      </w:r>
    </w:p>
    <w:p w14:paraId="325C1553" w14:textId="77777777" w:rsidR="00F65809" w:rsidRDefault="00000000">
      <w:pPr>
        <w:spacing w:before="200" w:after="150"/>
      </w:pPr>
      <w:r>
        <w:rPr>
          <w:rFonts w:ascii="Arial" w:eastAsia="Arial" w:hAnsi="Arial" w:cs="Arial"/>
          <w:b/>
          <w:bCs/>
          <w:sz w:val="24"/>
          <w:szCs w:val="24"/>
        </w:rPr>
        <w:t>General Objective</w:t>
      </w:r>
    </w:p>
    <w:p w14:paraId="11AAD7BD" w14:textId="77777777" w:rsidR="00F65809" w:rsidRDefault="00000000">
      <w:pPr>
        <w:spacing w:after="200" w:line="360" w:lineRule="auto"/>
        <w:jc w:val="both"/>
      </w:pPr>
      <w:r>
        <w:rPr>
          <w:rFonts w:ascii="Arial" w:eastAsia="Arial" w:hAnsi="Arial" w:cs="Arial"/>
          <w:sz w:val="24"/>
          <w:szCs w:val="24"/>
        </w:rPr>
        <w:t>The general objective of this study is to design and develop InternCon, a system that streamlines the verification, monitoring, and management of OJT and job placement processes among institutions, hiring organizations, and students.</w:t>
      </w:r>
    </w:p>
    <w:p w14:paraId="6223252E" w14:textId="77777777" w:rsidR="00F65809" w:rsidRDefault="00000000">
      <w:pPr>
        <w:spacing w:before="200" w:after="150"/>
      </w:pPr>
      <w:r>
        <w:rPr>
          <w:rFonts w:ascii="Arial" w:eastAsia="Arial" w:hAnsi="Arial" w:cs="Arial"/>
          <w:b/>
          <w:bCs/>
          <w:sz w:val="24"/>
          <w:szCs w:val="24"/>
        </w:rPr>
        <w:t>Specific Objectives</w:t>
      </w:r>
    </w:p>
    <w:p w14:paraId="79564666" w14:textId="77777777" w:rsidR="00F65809" w:rsidRDefault="00000000">
      <w:pPr>
        <w:spacing w:after="100" w:line="360" w:lineRule="auto"/>
        <w:jc w:val="both"/>
      </w:pPr>
      <w:r>
        <w:rPr>
          <w:rFonts w:ascii="Arial" w:eastAsia="Arial" w:hAnsi="Arial" w:cs="Arial"/>
          <w:sz w:val="24"/>
          <w:szCs w:val="24"/>
        </w:rPr>
        <w:t>Specifically, this study aims to:</w:t>
      </w:r>
    </w:p>
    <w:p w14:paraId="7DD7BE72" w14:textId="77777777" w:rsidR="00F65809" w:rsidRDefault="00000000">
      <w:pPr>
        <w:pStyle w:val="ListParagraph"/>
        <w:numPr>
          <w:ilvl w:val="0"/>
          <w:numId w:val="2"/>
        </w:numPr>
        <w:spacing w:after="150" w:line="360" w:lineRule="auto"/>
        <w:jc w:val="both"/>
      </w:pPr>
      <w:r>
        <w:rPr>
          <w:rFonts w:ascii="Arial" w:eastAsia="Arial" w:hAnsi="Arial" w:cs="Arial"/>
          <w:b/>
          <w:bCs/>
          <w:sz w:val="24"/>
          <w:szCs w:val="24"/>
        </w:rPr>
        <w:t>Develop</w:t>
      </w:r>
      <w:r>
        <w:rPr>
          <w:rFonts w:ascii="Arial" w:eastAsia="Arial" w:hAnsi="Arial" w:cs="Arial"/>
          <w:sz w:val="24"/>
          <w:szCs w:val="24"/>
        </w:rPr>
        <w:t xml:space="preserve"> a verification module that validates the legitimacy of institutions and hiring organizations through required legal and accreditation documents.</w:t>
      </w:r>
    </w:p>
    <w:p w14:paraId="58B2244F" w14:textId="77777777" w:rsidR="00F65809" w:rsidRDefault="00000000">
      <w:pPr>
        <w:pStyle w:val="ListParagraph"/>
        <w:numPr>
          <w:ilvl w:val="0"/>
          <w:numId w:val="2"/>
        </w:numPr>
        <w:spacing w:after="150" w:line="360" w:lineRule="auto"/>
        <w:jc w:val="both"/>
      </w:pPr>
      <w:r>
        <w:rPr>
          <w:rFonts w:ascii="Arial" w:eastAsia="Arial" w:hAnsi="Arial" w:cs="Arial"/>
          <w:b/>
          <w:bCs/>
          <w:sz w:val="24"/>
          <w:szCs w:val="24"/>
        </w:rPr>
        <w:t>Design</w:t>
      </w:r>
      <w:r>
        <w:rPr>
          <w:rFonts w:ascii="Arial" w:eastAsia="Arial" w:hAnsi="Arial" w:cs="Arial"/>
          <w:sz w:val="24"/>
          <w:szCs w:val="24"/>
        </w:rPr>
        <w:t xml:space="preserve"> an account registration and management system that provides appropriate access levels for Admin, Institution Director, Institution Staff, Hiring Organization, and Student users.</w:t>
      </w:r>
    </w:p>
    <w:p w14:paraId="4527BF25" w14:textId="77777777" w:rsidR="00F65809" w:rsidRDefault="00000000">
      <w:pPr>
        <w:pStyle w:val="ListParagraph"/>
        <w:numPr>
          <w:ilvl w:val="0"/>
          <w:numId w:val="2"/>
        </w:numPr>
        <w:spacing w:after="150" w:line="360" w:lineRule="auto"/>
        <w:jc w:val="both"/>
      </w:pPr>
      <w:r>
        <w:rPr>
          <w:rFonts w:ascii="Arial" w:eastAsia="Arial" w:hAnsi="Arial" w:cs="Arial"/>
          <w:b/>
          <w:bCs/>
          <w:sz w:val="24"/>
          <w:szCs w:val="24"/>
        </w:rPr>
        <w:lastRenderedPageBreak/>
        <w:t>Implement</w:t>
      </w:r>
      <w:r>
        <w:rPr>
          <w:rFonts w:ascii="Arial" w:eastAsia="Arial" w:hAnsi="Arial" w:cs="Arial"/>
          <w:sz w:val="24"/>
          <w:szCs w:val="24"/>
        </w:rPr>
        <w:t xml:space="preserve"> an OJT and job-matching feature that connects students to appropriate opportunities based on their course, program, and academic standing.</w:t>
      </w:r>
    </w:p>
    <w:p w14:paraId="20DCBD1E" w14:textId="77777777" w:rsidR="00F65809" w:rsidRDefault="00000000">
      <w:pPr>
        <w:pStyle w:val="ListParagraph"/>
        <w:numPr>
          <w:ilvl w:val="0"/>
          <w:numId w:val="2"/>
        </w:numPr>
        <w:spacing w:after="150" w:line="360" w:lineRule="auto"/>
        <w:jc w:val="both"/>
      </w:pPr>
      <w:r>
        <w:rPr>
          <w:rFonts w:ascii="Arial" w:eastAsia="Arial" w:hAnsi="Arial" w:cs="Arial"/>
          <w:b/>
          <w:bCs/>
          <w:sz w:val="24"/>
          <w:szCs w:val="24"/>
        </w:rPr>
        <w:t>Create</w:t>
      </w:r>
      <w:r>
        <w:rPr>
          <w:rFonts w:ascii="Arial" w:eastAsia="Arial" w:hAnsi="Arial" w:cs="Arial"/>
          <w:sz w:val="24"/>
          <w:szCs w:val="24"/>
        </w:rPr>
        <w:t xml:space="preserve"> a monitoring and evaluation module to track OJT hours, attendance, and performance for both students and hiring organizations.</w:t>
      </w:r>
    </w:p>
    <w:p w14:paraId="4F4FF719" w14:textId="77777777" w:rsidR="00F65809" w:rsidRDefault="00000000">
      <w:pPr>
        <w:pStyle w:val="ListParagraph"/>
        <w:numPr>
          <w:ilvl w:val="0"/>
          <w:numId w:val="2"/>
        </w:numPr>
        <w:spacing w:after="150" w:line="360" w:lineRule="auto"/>
        <w:jc w:val="both"/>
      </w:pPr>
      <w:r>
        <w:rPr>
          <w:rFonts w:ascii="Arial" w:eastAsia="Arial" w:hAnsi="Arial" w:cs="Arial"/>
          <w:b/>
          <w:bCs/>
          <w:sz w:val="24"/>
          <w:szCs w:val="24"/>
        </w:rPr>
        <w:t>Provide</w:t>
      </w:r>
      <w:r>
        <w:rPr>
          <w:rFonts w:ascii="Arial" w:eastAsia="Arial" w:hAnsi="Arial" w:cs="Arial"/>
          <w:sz w:val="24"/>
          <w:szCs w:val="24"/>
        </w:rPr>
        <w:t xml:space="preserve"> a complaint-filing and grievance-handling feature to address issues between students, institutions, and hiring organizations.</w:t>
      </w:r>
    </w:p>
    <w:p w14:paraId="49C753B2" w14:textId="77777777" w:rsidR="00F65809" w:rsidRDefault="00000000">
      <w:pPr>
        <w:pStyle w:val="ListParagraph"/>
        <w:numPr>
          <w:ilvl w:val="0"/>
          <w:numId w:val="2"/>
        </w:numPr>
        <w:spacing w:after="150" w:line="360" w:lineRule="auto"/>
        <w:jc w:val="both"/>
      </w:pPr>
      <w:r>
        <w:rPr>
          <w:rFonts w:ascii="Arial" w:eastAsia="Arial" w:hAnsi="Arial" w:cs="Arial"/>
          <w:b/>
          <w:bCs/>
          <w:sz w:val="24"/>
          <w:szCs w:val="24"/>
        </w:rPr>
        <w:t>Evaluate</w:t>
      </w:r>
      <w:r>
        <w:rPr>
          <w:rFonts w:ascii="Arial" w:eastAsia="Arial" w:hAnsi="Arial" w:cs="Arial"/>
          <w:sz w:val="24"/>
          <w:szCs w:val="24"/>
        </w:rPr>
        <w:t xml:space="preserve"> the functionality, usability, and reliability of the developed system based on user feedback and standard software quality metrics.</w:t>
      </w:r>
    </w:p>
    <w:p w14:paraId="7EE2B6CA" w14:textId="77777777" w:rsidR="00F65809" w:rsidRDefault="00000000">
      <w:pPr>
        <w:spacing w:before="300" w:after="200"/>
      </w:pPr>
      <w:r>
        <w:rPr>
          <w:rFonts w:ascii="Arial" w:eastAsia="Arial" w:hAnsi="Arial" w:cs="Arial"/>
          <w:b/>
          <w:bCs/>
          <w:sz w:val="24"/>
          <w:szCs w:val="24"/>
        </w:rPr>
        <w:t>Scope and Limitation of the Study</w:t>
      </w:r>
    </w:p>
    <w:p w14:paraId="5A8B6F7F" w14:textId="77777777" w:rsidR="00F65809" w:rsidRDefault="00000000">
      <w:pPr>
        <w:spacing w:before="200" w:after="150"/>
      </w:pPr>
      <w:r>
        <w:rPr>
          <w:rFonts w:ascii="Arial" w:eastAsia="Arial" w:hAnsi="Arial" w:cs="Arial"/>
          <w:b/>
          <w:bCs/>
          <w:sz w:val="24"/>
          <w:szCs w:val="24"/>
        </w:rPr>
        <w:t>Scope of the Study</w:t>
      </w:r>
    </w:p>
    <w:p w14:paraId="32414EC1" w14:textId="77777777" w:rsidR="00F65809" w:rsidRDefault="00000000">
      <w:pPr>
        <w:spacing w:after="100" w:line="360" w:lineRule="auto"/>
        <w:jc w:val="both"/>
      </w:pPr>
      <w:r>
        <w:rPr>
          <w:rFonts w:ascii="Arial" w:eastAsia="Arial" w:hAnsi="Arial" w:cs="Arial"/>
          <w:sz w:val="24"/>
          <w:szCs w:val="24"/>
        </w:rPr>
        <w:t>This study covers the design and development of InternCon, a web-based OJT and Employment Management Platform intended for use by academic institutions, hiring organizations, and students engaged in OJT and job placement. The system covers the following core features:</w:t>
      </w:r>
    </w:p>
    <w:p w14:paraId="0E770002"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Account registration and verification for Admin, Institution Director, Institution Staff (OJT Supervisor, Registrar, Guidance Counselor, Dean), Hiring Organization (HR, Workplace Mentor), and Students.</w:t>
      </w:r>
    </w:p>
    <w:p w14:paraId="0648018E"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Document-based verification for institution and hiring organization legitimacy.</w:t>
      </w:r>
    </w:p>
    <w:p w14:paraId="13705A3D"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OJT and job posting, matching, and application management.</w:t>
      </w:r>
    </w:p>
    <w:p w14:paraId="58428BBC"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OJT hour and attendance monitoring.</w:t>
      </w:r>
    </w:p>
    <w:p w14:paraId="0BF78045"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Student and employer performance evaluation.</w:t>
      </w:r>
    </w:p>
    <w:p w14:paraId="310089CB"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Complaint filing and grievance management between stakeholders.</w:t>
      </w:r>
    </w:p>
    <w:p w14:paraId="7CB30975"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Automated notifications for account status, approvals, rejections, and mismatches.</w:t>
      </w:r>
    </w:p>
    <w:p w14:paraId="7B7ED01A" w14:textId="77777777" w:rsidR="00F65809" w:rsidRDefault="00000000">
      <w:pPr>
        <w:spacing w:before="200" w:after="150"/>
      </w:pPr>
      <w:r>
        <w:rPr>
          <w:rFonts w:ascii="Arial" w:eastAsia="Arial" w:hAnsi="Arial" w:cs="Arial"/>
          <w:b/>
          <w:bCs/>
          <w:sz w:val="24"/>
          <w:szCs w:val="24"/>
        </w:rPr>
        <w:t>Limitation of the Study</w:t>
      </w:r>
    </w:p>
    <w:p w14:paraId="4B02665D" w14:textId="77777777" w:rsidR="00F65809" w:rsidRDefault="00000000">
      <w:pPr>
        <w:spacing w:after="100" w:line="360" w:lineRule="auto"/>
        <w:jc w:val="both"/>
      </w:pPr>
      <w:r>
        <w:rPr>
          <w:rFonts w:ascii="Arial" w:eastAsia="Arial" w:hAnsi="Arial" w:cs="Arial"/>
          <w:sz w:val="24"/>
          <w:szCs w:val="24"/>
        </w:rPr>
        <w:t>This study is limited to the verification, monitoring, and placement processes among academic institutions, hiring organizations, and students, and does not extend to the following:</w:t>
      </w:r>
    </w:p>
    <w:p w14:paraId="361DCD6F"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lastRenderedPageBreak/>
        <w:t>Payroll, compensation, or financial transactions between hiring organizations and students/interns.</w:t>
      </w:r>
    </w:p>
    <w:p w14:paraId="305EF863"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Real-time GPS-based location tracking of students during OJT.</w:t>
      </w:r>
    </w:p>
    <w:p w14:paraId="466BB85E"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Direct integration with external government verification databases (e.g., API access to CHED, TESDA, or SEC registries); verification instead relies on document submission and manual admin review.</w:t>
      </w:r>
    </w:p>
    <w:p w14:paraId="2D8CD626"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Mobile application development; the system is developed as a web-based platform only.</w:t>
      </w:r>
    </w:p>
    <w:p w14:paraId="0F004E25" w14:textId="77777777" w:rsidR="00F65809" w:rsidRDefault="00000000">
      <w:pPr>
        <w:pStyle w:val="ListParagraph"/>
        <w:numPr>
          <w:ilvl w:val="0"/>
          <w:numId w:val="3"/>
        </w:numPr>
        <w:spacing w:after="100" w:line="360" w:lineRule="auto"/>
        <w:jc w:val="both"/>
      </w:pPr>
      <w:r>
        <w:rPr>
          <w:rFonts w:ascii="Arial" w:eastAsia="Arial" w:hAnsi="Arial" w:cs="Arial"/>
          <w:sz w:val="24"/>
          <w:szCs w:val="24"/>
        </w:rPr>
        <w:t>Support for institutions or organizations outside the Philippines, as verification requirements are based on Philippine regulatory standards.</w:t>
      </w:r>
    </w:p>
    <w:p w14:paraId="19C288DB" w14:textId="77777777" w:rsidR="00F65809" w:rsidRDefault="00000000">
      <w:pPr>
        <w:spacing w:before="300" w:after="200"/>
      </w:pPr>
      <w:r>
        <w:rPr>
          <w:rFonts w:ascii="Arial" w:eastAsia="Arial" w:hAnsi="Arial" w:cs="Arial"/>
          <w:b/>
          <w:bCs/>
          <w:sz w:val="24"/>
          <w:szCs w:val="24"/>
        </w:rPr>
        <w:t>Flow of the Study</w:t>
      </w:r>
    </w:p>
    <w:p w14:paraId="570901DD" w14:textId="77777777" w:rsidR="00F65809" w:rsidRDefault="00000000">
      <w:pPr>
        <w:spacing w:after="200" w:line="360" w:lineRule="auto"/>
        <w:jc w:val="both"/>
      </w:pPr>
      <w:r>
        <w:rPr>
          <w:rFonts w:ascii="Arial" w:eastAsia="Arial" w:hAnsi="Arial" w:cs="Arial"/>
          <w:sz w:val="24"/>
          <w:szCs w:val="24"/>
        </w:rPr>
        <w:t>The Flow of the Study is presented using the Input-Process-Output (IPO) Model, which illustrates the data that goes into the system, how the system processes that data, and the resulting output.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00"/>
      </w:tblGrid>
      <w:tr w:rsidR="00F65809" w14:paraId="764652A0" w14:textId="77777777">
        <w:tblPrEx>
          <w:tblCellMar>
            <w:top w:w="0" w:type="dxa"/>
            <w:bottom w:w="0" w:type="dxa"/>
          </w:tblCellMar>
        </w:tblPrEx>
        <w:tc>
          <w:tcPr>
            <w:tcW w:w="3100" w:type="dxa"/>
            <w:shd w:val="clear" w:color="auto" w:fill="D9D9D9"/>
            <w:tcMar>
              <w:top w:w="100" w:type="dxa"/>
              <w:left w:w="100" w:type="dxa"/>
              <w:bottom w:w="100" w:type="dxa"/>
              <w:right w:w="100" w:type="dxa"/>
            </w:tcMar>
          </w:tcPr>
          <w:p w14:paraId="0F995FFE" w14:textId="77777777" w:rsidR="00F65809" w:rsidRDefault="00000000">
            <w:pPr>
              <w:jc w:val="center"/>
            </w:pPr>
            <w:r>
              <w:rPr>
                <w:rFonts w:ascii="Arial" w:eastAsia="Arial" w:hAnsi="Arial" w:cs="Arial"/>
                <w:b/>
                <w:bCs/>
                <w:sz w:val="24"/>
                <w:szCs w:val="24"/>
              </w:rPr>
              <w:t>INPUT</w:t>
            </w:r>
          </w:p>
        </w:tc>
        <w:tc>
          <w:tcPr>
            <w:tcW w:w="3100" w:type="dxa"/>
            <w:shd w:val="clear" w:color="auto" w:fill="D9D9D9"/>
            <w:tcMar>
              <w:top w:w="100" w:type="dxa"/>
              <w:left w:w="100" w:type="dxa"/>
              <w:bottom w:w="100" w:type="dxa"/>
              <w:right w:w="100" w:type="dxa"/>
            </w:tcMar>
          </w:tcPr>
          <w:p w14:paraId="0A044B8C" w14:textId="77777777" w:rsidR="00F65809" w:rsidRDefault="00000000">
            <w:pPr>
              <w:jc w:val="center"/>
            </w:pPr>
            <w:r>
              <w:rPr>
                <w:rFonts w:ascii="Arial" w:eastAsia="Arial" w:hAnsi="Arial" w:cs="Arial"/>
                <w:b/>
                <w:bCs/>
                <w:sz w:val="24"/>
                <w:szCs w:val="24"/>
              </w:rPr>
              <w:t>PROCESS</w:t>
            </w:r>
          </w:p>
        </w:tc>
        <w:tc>
          <w:tcPr>
            <w:tcW w:w="3100" w:type="dxa"/>
            <w:shd w:val="clear" w:color="auto" w:fill="D9D9D9"/>
            <w:tcMar>
              <w:top w:w="100" w:type="dxa"/>
              <w:left w:w="100" w:type="dxa"/>
              <w:bottom w:w="100" w:type="dxa"/>
              <w:right w:w="100" w:type="dxa"/>
            </w:tcMar>
          </w:tcPr>
          <w:p w14:paraId="61D2FD25" w14:textId="77777777" w:rsidR="00F65809" w:rsidRDefault="00000000">
            <w:pPr>
              <w:jc w:val="center"/>
            </w:pPr>
            <w:r>
              <w:rPr>
                <w:rFonts w:ascii="Arial" w:eastAsia="Arial" w:hAnsi="Arial" w:cs="Arial"/>
                <w:b/>
                <w:bCs/>
                <w:sz w:val="24"/>
                <w:szCs w:val="24"/>
              </w:rPr>
              <w:t>OUTPUT</w:t>
            </w:r>
          </w:p>
        </w:tc>
      </w:tr>
      <w:tr w:rsidR="00F65809" w14:paraId="37F5289D" w14:textId="77777777">
        <w:tblPrEx>
          <w:tblCellMar>
            <w:top w:w="0" w:type="dxa"/>
            <w:bottom w:w="0" w:type="dxa"/>
          </w:tblCellMar>
        </w:tblPrEx>
        <w:tc>
          <w:tcPr>
            <w:tcW w:w="3100" w:type="dxa"/>
            <w:tcMar>
              <w:top w:w="100" w:type="dxa"/>
              <w:left w:w="100" w:type="dxa"/>
              <w:bottom w:w="100" w:type="dxa"/>
              <w:right w:w="100" w:type="dxa"/>
            </w:tcMar>
          </w:tcPr>
          <w:p w14:paraId="02DCAA55" w14:textId="77777777" w:rsidR="00F65809" w:rsidRDefault="00000000">
            <w:pPr>
              <w:pStyle w:val="ListParagraph"/>
              <w:numPr>
                <w:ilvl w:val="0"/>
                <w:numId w:val="3"/>
              </w:numPr>
              <w:spacing w:after="60" w:line="300" w:lineRule="auto"/>
            </w:pPr>
            <w:r>
              <w:rPr>
                <w:rFonts w:ascii="Arial" w:eastAsia="Arial" w:hAnsi="Arial" w:cs="Arial"/>
                <w:sz w:val="24"/>
                <w:szCs w:val="24"/>
              </w:rPr>
              <w:t>Institution, hiring organization, and student account and registration details</w:t>
            </w:r>
          </w:p>
          <w:p w14:paraId="667F2910" w14:textId="77777777" w:rsidR="00F65809" w:rsidRDefault="00000000">
            <w:pPr>
              <w:pStyle w:val="ListParagraph"/>
              <w:numPr>
                <w:ilvl w:val="0"/>
                <w:numId w:val="3"/>
              </w:numPr>
              <w:spacing w:after="60" w:line="300" w:lineRule="auto"/>
            </w:pPr>
            <w:r>
              <w:rPr>
                <w:rFonts w:ascii="Arial" w:eastAsia="Arial" w:hAnsi="Arial" w:cs="Arial"/>
                <w:sz w:val="24"/>
                <w:szCs w:val="24"/>
              </w:rPr>
              <w:t>Legal and accreditation documents (SEC, DTI, BIR, CHED, DepEd, TESDA certificates)</w:t>
            </w:r>
          </w:p>
          <w:p w14:paraId="37572EC5" w14:textId="77777777" w:rsidR="00F65809" w:rsidRDefault="00000000">
            <w:pPr>
              <w:pStyle w:val="ListParagraph"/>
              <w:numPr>
                <w:ilvl w:val="0"/>
                <w:numId w:val="3"/>
              </w:numPr>
              <w:spacing w:after="60" w:line="300" w:lineRule="auto"/>
            </w:pPr>
            <w:r>
              <w:rPr>
                <w:rFonts w:ascii="Arial" w:eastAsia="Arial" w:hAnsi="Arial" w:cs="Arial"/>
                <w:sz w:val="24"/>
                <w:szCs w:val="24"/>
              </w:rPr>
              <w:t>OJT/job posting and application details</w:t>
            </w:r>
          </w:p>
          <w:p w14:paraId="26AA11E3" w14:textId="77777777" w:rsidR="00F65809" w:rsidRDefault="00000000">
            <w:pPr>
              <w:pStyle w:val="ListParagraph"/>
              <w:numPr>
                <w:ilvl w:val="0"/>
                <w:numId w:val="3"/>
              </w:numPr>
              <w:spacing w:after="60" w:line="300" w:lineRule="auto"/>
            </w:pPr>
            <w:r>
              <w:rPr>
                <w:rFonts w:ascii="Arial" w:eastAsia="Arial" w:hAnsi="Arial" w:cs="Arial"/>
                <w:sz w:val="24"/>
                <w:szCs w:val="24"/>
              </w:rPr>
              <w:t>Attendance and OJT hour records</w:t>
            </w:r>
          </w:p>
          <w:p w14:paraId="657CEE88" w14:textId="77777777" w:rsidR="00F65809" w:rsidRDefault="00000000">
            <w:pPr>
              <w:pStyle w:val="ListParagraph"/>
              <w:numPr>
                <w:ilvl w:val="0"/>
                <w:numId w:val="3"/>
              </w:numPr>
              <w:spacing w:after="60" w:line="300" w:lineRule="auto"/>
            </w:pPr>
            <w:r>
              <w:rPr>
                <w:rFonts w:ascii="Arial" w:eastAsia="Arial" w:hAnsi="Arial" w:cs="Arial"/>
                <w:sz w:val="24"/>
                <w:szCs w:val="24"/>
              </w:rPr>
              <w:lastRenderedPageBreak/>
              <w:t>Evaluation and complaint submissions</w:t>
            </w:r>
          </w:p>
        </w:tc>
        <w:tc>
          <w:tcPr>
            <w:tcW w:w="3100" w:type="dxa"/>
            <w:tcMar>
              <w:top w:w="100" w:type="dxa"/>
              <w:left w:w="100" w:type="dxa"/>
              <w:bottom w:w="100" w:type="dxa"/>
              <w:right w:w="100" w:type="dxa"/>
            </w:tcMar>
          </w:tcPr>
          <w:p w14:paraId="04D7B2AC" w14:textId="77777777" w:rsidR="00F65809" w:rsidRDefault="00000000">
            <w:pPr>
              <w:pStyle w:val="ListParagraph"/>
              <w:numPr>
                <w:ilvl w:val="0"/>
                <w:numId w:val="3"/>
              </w:numPr>
              <w:spacing w:after="60" w:line="300" w:lineRule="auto"/>
            </w:pPr>
            <w:r>
              <w:rPr>
                <w:rFonts w:ascii="Arial" w:eastAsia="Arial" w:hAnsi="Arial" w:cs="Arial"/>
                <w:sz w:val="24"/>
                <w:szCs w:val="24"/>
              </w:rPr>
              <w:lastRenderedPageBreak/>
              <w:t>Account and document verification</w:t>
            </w:r>
          </w:p>
          <w:p w14:paraId="61EE2D1A" w14:textId="77777777" w:rsidR="00F65809" w:rsidRDefault="00000000">
            <w:pPr>
              <w:pStyle w:val="ListParagraph"/>
              <w:numPr>
                <w:ilvl w:val="0"/>
                <w:numId w:val="3"/>
              </w:numPr>
              <w:spacing w:after="60" w:line="300" w:lineRule="auto"/>
            </w:pPr>
            <w:r>
              <w:rPr>
                <w:rFonts w:ascii="Arial" w:eastAsia="Arial" w:hAnsi="Arial" w:cs="Arial"/>
                <w:sz w:val="24"/>
                <w:szCs w:val="24"/>
              </w:rPr>
              <w:t>OJT/job posting, matching, and application processing</w:t>
            </w:r>
          </w:p>
          <w:p w14:paraId="09451644" w14:textId="77777777" w:rsidR="00F65809" w:rsidRDefault="00000000">
            <w:pPr>
              <w:pStyle w:val="ListParagraph"/>
              <w:numPr>
                <w:ilvl w:val="0"/>
                <w:numId w:val="3"/>
              </w:numPr>
              <w:spacing w:after="60" w:line="300" w:lineRule="auto"/>
            </w:pPr>
            <w:r>
              <w:rPr>
                <w:rFonts w:ascii="Arial" w:eastAsia="Arial" w:hAnsi="Arial" w:cs="Arial"/>
                <w:sz w:val="24"/>
                <w:szCs w:val="24"/>
              </w:rPr>
              <w:t>Attendance and OJT hour monitoring</w:t>
            </w:r>
          </w:p>
          <w:p w14:paraId="3A73DDAF" w14:textId="77777777" w:rsidR="00F65809" w:rsidRDefault="00000000">
            <w:pPr>
              <w:pStyle w:val="ListParagraph"/>
              <w:numPr>
                <w:ilvl w:val="0"/>
                <w:numId w:val="3"/>
              </w:numPr>
              <w:spacing w:after="60" w:line="300" w:lineRule="auto"/>
            </w:pPr>
            <w:r>
              <w:rPr>
                <w:rFonts w:ascii="Arial" w:eastAsia="Arial" w:hAnsi="Arial" w:cs="Arial"/>
                <w:sz w:val="24"/>
                <w:szCs w:val="24"/>
              </w:rPr>
              <w:t>Performance evaluation processing</w:t>
            </w:r>
          </w:p>
          <w:p w14:paraId="0A0C5825" w14:textId="77777777" w:rsidR="00F65809" w:rsidRDefault="00000000">
            <w:pPr>
              <w:pStyle w:val="ListParagraph"/>
              <w:numPr>
                <w:ilvl w:val="0"/>
                <w:numId w:val="3"/>
              </w:numPr>
              <w:spacing w:after="60" w:line="300" w:lineRule="auto"/>
            </w:pPr>
            <w:r>
              <w:rPr>
                <w:rFonts w:ascii="Arial" w:eastAsia="Arial" w:hAnsi="Arial" w:cs="Arial"/>
                <w:sz w:val="24"/>
                <w:szCs w:val="24"/>
              </w:rPr>
              <w:t>Complaint and grievance handling</w:t>
            </w:r>
          </w:p>
          <w:p w14:paraId="169E478E" w14:textId="77777777" w:rsidR="00F65809" w:rsidRDefault="00000000">
            <w:pPr>
              <w:pStyle w:val="ListParagraph"/>
              <w:numPr>
                <w:ilvl w:val="0"/>
                <w:numId w:val="3"/>
              </w:numPr>
              <w:spacing w:after="60" w:line="300" w:lineRule="auto"/>
            </w:pPr>
            <w:r>
              <w:rPr>
                <w:rFonts w:ascii="Arial" w:eastAsia="Arial" w:hAnsi="Arial" w:cs="Arial"/>
                <w:sz w:val="24"/>
                <w:szCs w:val="24"/>
              </w:rPr>
              <w:lastRenderedPageBreak/>
              <w:t>Automated notification generation</w:t>
            </w:r>
          </w:p>
        </w:tc>
        <w:tc>
          <w:tcPr>
            <w:tcW w:w="3100" w:type="dxa"/>
            <w:tcMar>
              <w:top w:w="100" w:type="dxa"/>
              <w:left w:w="100" w:type="dxa"/>
              <w:bottom w:w="100" w:type="dxa"/>
              <w:right w:w="100" w:type="dxa"/>
            </w:tcMar>
          </w:tcPr>
          <w:p w14:paraId="512BCA55" w14:textId="77777777" w:rsidR="00F65809" w:rsidRDefault="00000000">
            <w:pPr>
              <w:pStyle w:val="ListParagraph"/>
              <w:numPr>
                <w:ilvl w:val="0"/>
                <w:numId w:val="3"/>
              </w:numPr>
              <w:spacing w:after="60" w:line="300" w:lineRule="auto"/>
            </w:pPr>
            <w:r>
              <w:rPr>
                <w:rFonts w:ascii="Arial" w:eastAsia="Arial" w:hAnsi="Arial" w:cs="Arial"/>
                <w:sz w:val="24"/>
                <w:szCs w:val="24"/>
              </w:rPr>
              <w:lastRenderedPageBreak/>
              <w:t>Verified institution and hiring organization accounts</w:t>
            </w:r>
          </w:p>
          <w:p w14:paraId="17FDFE1E" w14:textId="77777777" w:rsidR="00F65809" w:rsidRDefault="00000000">
            <w:pPr>
              <w:pStyle w:val="ListParagraph"/>
              <w:numPr>
                <w:ilvl w:val="0"/>
                <w:numId w:val="3"/>
              </w:numPr>
              <w:spacing w:after="60" w:line="300" w:lineRule="auto"/>
            </w:pPr>
            <w:r>
              <w:rPr>
                <w:rFonts w:ascii="Arial" w:eastAsia="Arial" w:hAnsi="Arial" w:cs="Arial"/>
                <w:sz w:val="24"/>
                <w:szCs w:val="24"/>
              </w:rPr>
              <w:t>Matched OJT/job placements</w:t>
            </w:r>
          </w:p>
          <w:p w14:paraId="060A7335" w14:textId="77777777" w:rsidR="00F65809" w:rsidRDefault="00000000">
            <w:pPr>
              <w:pStyle w:val="ListParagraph"/>
              <w:numPr>
                <w:ilvl w:val="0"/>
                <w:numId w:val="3"/>
              </w:numPr>
              <w:spacing w:after="60" w:line="300" w:lineRule="auto"/>
            </w:pPr>
            <w:r>
              <w:rPr>
                <w:rFonts w:ascii="Arial" w:eastAsia="Arial" w:hAnsi="Arial" w:cs="Arial"/>
                <w:sz w:val="24"/>
                <w:szCs w:val="24"/>
              </w:rPr>
              <w:t>OJT attendance and hour records</w:t>
            </w:r>
          </w:p>
          <w:p w14:paraId="59F27578" w14:textId="77777777" w:rsidR="00F65809" w:rsidRDefault="00000000">
            <w:pPr>
              <w:pStyle w:val="ListParagraph"/>
              <w:numPr>
                <w:ilvl w:val="0"/>
                <w:numId w:val="3"/>
              </w:numPr>
              <w:spacing w:after="60" w:line="300" w:lineRule="auto"/>
            </w:pPr>
            <w:r>
              <w:rPr>
                <w:rFonts w:ascii="Arial" w:eastAsia="Arial" w:hAnsi="Arial" w:cs="Arial"/>
                <w:sz w:val="24"/>
                <w:szCs w:val="24"/>
              </w:rPr>
              <w:t>Performance evaluation reports</w:t>
            </w:r>
          </w:p>
          <w:p w14:paraId="459165CB" w14:textId="77777777" w:rsidR="00F65809" w:rsidRDefault="00000000">
            <w:pPr>
              <w:pStyle w:val="ListParagraph"/>
              <w:numPr>
                <w:ilvl w:val="0"/>
                <w:numId w:val="3"/>
              </w:numPr>
              <w:spacing w:after="60" w:line="300" w:lineRule="auto"/>
            </w:pPr>
            <w:r>
              <w:rPr>
                <w:rFonts w:ascii="Arial" w:eastAsia="Arial" w:hAnsi="Arial" w:cs="Arial"/>
                <w:sz w:val="24"/>
                <w:szCs w:val="24"/>
              </w:rPr>
              <w:t>Resolved complaint/grievance reports</w:t>
            </w:r>
          </w:p>
          <w:p w14:paraId="75FAF77B" w14:textId="77777777" w:rsidR="00F65809" w:rsidRDefault="00000000">
            <w:pPr>
              <w:pStyle w:val="ListParagraph"/>
              <w:numPr>
                <w:ilvl w:val="0"/>
                <w:numId w:val="3"/>
              </w:numPr>
              <w:spacing w:after="60" w:line="300" w:lineRule="auto"/>
            </w:pPr>
            <w:r>
              <w:rPr>
                <w:rFonts w:ascii="Arial" w:eastAsia="Arial" w:hAnsi="Arial" w:cs="Arial"/>
                <w:sz w:val="24"/>
                <w:szCs w:val="24"/>
              </w:rPr>
              <w:lastRenderedPageBreak/>
              <w:t>Status notifications and alerts</w:t>
            </w:r>
          </w:p>
        </w:tc>
      </w:tr>
    </w:tbl>
    <w:p w14:paraId="5323DD7C" w14:textId="77777777" w:rsidR="00F65809" w:rsidRDefault="00F65809">
      <w:pPr>
        <w:spacing w:before="200" w:after="200"/>
      </w:pPr>
    </w:p>
    <w:p w14:paraId="21F4BEB5" w14:textId="77777777" w:rsidR="00F65809" w:rsidRDefault="00000000">
      <w:pPr>
        <w:spacing w:after="200" w:line="360" w:lineRule="auto"/>
        <w:jc w:val="both"/>
      </w:pPr>
      <w:r>
        <w:rPr>
          <w:rFonts w:ascii="Arial" w:eastAsia="Arial" w:hAnsi="Arial" w:cs="Arial"/>
          <w:sz w:val="24"/>
          <w:szCs w:val="24"/>
        </w:rPr>
        <w:t>As shown in the diagram, the system receives account information, legal documents, OJT and job posting details, and attendance and evaluation data as input. These are processed through verification, matching, monitoring, evaluation, and complaint-handling routines, with automated notifications generated throughout. The system then produces verified accounts, matched placements, attendance records, evaluation reports, and resolved grievance reports as output, which stakeholders use to track and manage the OJT and job placement process.</w:t>
      </w:r>
    </w:p>
    <w:p w14:paraId="4544E55E" w14:textId="77777777" w:rsidR="00F65809" w:rsidRDefault="00000000">
      <w:pPr>
        <w:spacing w:before="300" w:after="200"/>
      </w:pPr>
      <w:r>
        <w:rPr>
          <w:rFonts w:ascii="Arial" w:eastAsia="Arial" w:hAnsi="Arial" w:cs="Arial"/>
          <w:b/>
          <w:bCs/>
          <w:sz w:val="24"/>
          <w:szCs w:val="24"/>
        </w:rPr>
        <w:t>Definition of Terms</w:t>
      </w:r>
    </w:p>
    <w:p w14:paraId="7F202927" w14:textId="77777777" w:rsidR="00F65809" w:rsidRDefault="00000000">
      <w:pPr>
        <w:spacing w:after="100" w:line="360" w:lineRule="auto"/>
        <w:jc w:val="both"/>
      </w:pPr>
      <w:r>
        <w:rPr>
          <w:rFonts w:ascii="Arial" w:eastAsia="Arial" w:hAnsi="Arial" w:cs="Arial"/>
          <w:sz w:val="24"/>
          <w:szCs w:val="24"/>
        </w:rPr>
        <w:t>For clarity, the following terms are defined as used in this study:</w:t>
      </w:r>
    </w:p>
    <w:p w14:paraId="0FD7AD7D"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Access Code / Pass Code</w:t>
      </w:r>
      <w:r>
        <w:rPr>
          <w:rFonts w:ascii="Arial" w:eastAsia="Arial" w:hAnsi="Arial" w:cs="Arial"/>
          <w:sz w:val="24"/>
          <w:szCs w:val="24"/>
        </w:rPr>
        <w:t xml:space="preserve"> – a unique code generated by an authorized user (e.g., director, HR) to allow another user to register and gain appropriate system access.</w:t>
      </w:r>
    </w:p>
    <w:p w14:paraId="602752AD"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Admin</w:t>
      </w:r>
      <w:r>
        <w:rPr>
          <w:rFonts w:ascii="Arial" w:eastAsia="Arial" w:hAnsi="Arial" w:cs="Arial"/>
          <w:sz w:val="24"/>
          <w:szCs w:val="24"/>
        </w:rPr>
        <w:t xml:space="preserve"> – the user responsible for verifying institution and hiring organization accounts within the system.</w:t>
      </w:r>
    </w:p>
    <w:p w14:paraId="5F9B8E83"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Complaint Filing</w:t>
      </w:r>
      <w:r>
        <w:rPr>
          <w:rFonts w:ascii="Arial" w:eastAsia="Arial" w:hAnsi="Arial" w:cs="Arial"/>
          <w:sz w:val="24"/>
          <w:szCs w:val="24"/>
        </w:rPr>
        <w:t xml:space="preserve"> – a system feature that allows students, institutions, or hiring organizations to report issues or grievances.</w:t>
      </w:r>
    </w:p>
    <w:p w14:paraId="6DB7255B"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Dashboard</w:t>
      </w:r>
      <w:r>
        <w:rPr>
          <w:rFonts w:ascii="Arial" w:eastAsia="Arial" w:hAnsi="Arial" w:cs="Arial"/>
          <w:sz w:val="24"/>
          <w:szCs w:val="24"/>
        </w:rPr>
        <w:t xml:space="preserve"> – an account-specific interface where users can view and manage information relevant to their account type.</w:t>
      </w:r>
    </w:p>
    <w:p w14:paraId="2621183C"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Hiring Organization</w:t>
      </w:r>
      <w:r>
        <w:rPr>
          <w:rFonts w:ascii="Arial" w:eastAsia="Arial" w:hAnsi="Arial" w:cs="Arial"/>
          <w:sz w:val="24"/>
          <w:szCs w:val="24"/>
        </w:rPr>
        <w:t xml:space="preserve"> – a company or business entity that offers OJT or job opportunities, managed through HR and Workplace Mentor accounts.</w:t>
      </w:r>
    </w:p>
    <w:p w14:paraId="5EAB7928"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Institution Director</w:t>
      </w:r>
      <w:r>
        <w:rPr>
          <w:rFonts w:ascii="Arial" w:eastAsia="Arial" w:hAnsi="Arial" w:cs="Arial"/>
          <w:sz w:val="24"/>
          <w:szCs w:val="24"/>
        </w:rPr>
        <w:t xml:space="preserve"> – the primary account holder for an academic institution, responsible for creating and managing institution staff accounts.</w:t>
      </w:r>
    </w:p>
    <w:p w14:paraId="7353D8AE"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Institution Staff</w:t>
      </w:r>
      <w:r>
        <w:rPr>
          <w:rFonts w:ascii="Arial" w:eastAsia="Arial" w:hAnsi="Arial" w:cs="Arial"/>
          <w:sz w:val="24"/>
          <w:szCs w:val="24"/>
        </w:rPr>
        <w:t xml:space="preserve"> – users under an institution, including the OJT Supervisor, Registrar, Guidance Counselor, and Dean, each with specific access and responsibilities.</w:t>
      </w:r>
    </w:p>
    <w:p w14:paraId="72AC93A7"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lastRenderedPageBreak/>
        <w:t>OJT (On-the-Job Training)</w:t>
      </w:r>
      <w:r>
        <w:rPr>
          <w:rFonts w:ascii="Arial" w:eastAsia="Arial" w:hAnsi="Arial" w:cs="Arial"/>
          <w:sz w:val="24"/>
          <w:szCs w:val="24"/>
        </w:rPr>
        <w:t xml:space="preserve"> – a required period of practical training undertaken by students, typically as part of their academic curriculum.</w:t>
      </w:r>
    </w:p>
    <w:p w14:paraId="61A96507"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Portfolio</w:t>
      </w:r>
      <w:r>
        <w:rPr>
          <w:rFonts w:ascii="Arial" w:eastAsia="Arial" w:hAnsi="Arial" w:cs="Arial"/>
          <w:sz w:val="24"/>
          <w:szCs w:val="24"/>
        </w:rPr>
        <w:t xml:space="preserve"> – a compiled record of a student's achievements, skills, and work samples used during job or OJT applications.</w:t>
      </w:r>
    </w:p>
    <w:p w14:paraId="3A95A505"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Verification</w:t>
      </w:r>
      <w:r>
        <w:rPr>
          <w:rFonts w:ascii="Arial" w:eastAsia="Arial" w:hAnsi="Arial" w:cs="Arial"/>
          <w:sz w:val="24"/>
          <w:szCs w:val="24"/>
        </w:rPr>
        <w:t xml:space="preserve"> – the process of validating the legitimacy of an account or document before granting system access.</w:t>
      </w:r>
    </w:p>
    <w:p w14:paraId="19E884BD" w14:textId="77777777" w:rsidR="00F65809" w:rsidRDefault="00000000">
      <w:pPr>
        <w:pStyle w:val="ListParagraph"/>
        <w:numPr>
          <w:ilvl w:val="0"/>
          <w:numId w:val="3"/>
        </w:numPr>
        <w:spacing w:after="100" w:line="360" w:lineRule="auto"/>
        <w:jc w:val="both"/>
      </w:pPr>
      <w:r>
        <w:rPr>
          <w:rFonts w:ascii="Arial" w:eastAsia="Arial" w:hAnsi="Arial" w:cs="Arial"/>
          <w:b/>
          <w:bCs/>
          <w:sz w:val="24"/>
          <w:szCs w:val="24"/>
        </w:rPr>
        <w:t>Workplace Mentor</w:t>
      </w:r>
      <w:r>
        <w:rPr>
          <w:rFonts w:ascii="Arial" w:eastAsia="Arial" w:hAnsi="Arial" w:cs="Arial"/>
          <w:sz w:val="24"/>
          <w:szCs w:val="24"/>
        </w:rPr>
        <w:t xml:space="preserve"> – a representative of the hiring organization responsible for supervising and evaluating a student's OJT performance.</w:t>
      </w:r>
    </w:p>
    <w:sectPr w:rsidR="00F658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533EE"/>
    <w:multiLevelType w:val="hybridMultilevel"/>
    <w:tmpl w:val="BA84EC06"/>
    <w:lvl w:ilvl="0" w:tplc="64708FA0">
      <w:start w:val="1"/>
      <w:numFmt w:val="bullet"/>
      <w:lvlText w:val="●"/>
      <w:lvlJc w:val="left"/>
      <w:pPr>
        <w:ind w:left="720" w:hanging="360"/>
      </w:pPr>
    </w:lvl>
    <w:lvl w:ilvl="1" w:tplc="8424BDC0">
      <w:start w:val="1"/>
      <w:numFmt w:val="bullet"/>
      <w:lvlText w:val="○"/>
      <w:lvlJc w:val="left"/>
      <w:pPr>
        <w:ind w:left="1440" w:hanging="360"/>
      </w:pPr>
    </w:lvl>
    <w:lvl w:ilvl="2" w:tplc="28AC96F2">
      <w:start w:val="1"/>
      <w:numFmt w:val="bullet"/>
      <w:lvlText w:val="■"/>
      <w:lvlJc w:val="left"/>
      <w:pPr>
        <w:ind w:left="2160" w:hanging="360"/>
      </w:pPr>
    </w:lvl>
    <w:lvl w:ilvl="3" w:tplc="6006571E">
      <w:start w:val="1"/>
      <w:numFmt w:val="bullet"/>
      <w:lvlText w:val="●"/>
      <w:lvlJc w:val="left"/>
      <w:pPr>
        <w:ind w:left="2880" w:hanging="360"/>
      </w:pPr>
    </w:lvl>
    <w:lvl w:ilvl="4" w:tplc="9E26BDB2">
      <w:start w:val="1"/>
      <w:numFmt w:val="bullet"/>
      <w:lvlText w:val="○"/>
      <w:lvlJc w:val="left"/>
      <w:pPr>
        <w:ind w:left="3600" w:hanging="360"/>
      </w:pPr>
    </w:lvl>
    <w:lvl w:ilvl="5" w:tplc="F2B48EE0">
      <w:start w:val="1"/>
      <w:numFmt w:val="bullet"/>
      <w:lvlText w:val="■"/>
      <w:lvlJc w:val="left"/>
      <w:pPr>
        <w:ind w:left="4320" w:hanging="360"/>
      </w:pPr>
    </w:lvl>
    <w:lvl w:ilvl="6" w:tplc="C7908096">
      <w:start w:val="1"/>
      <w:numFmt w:val="bullet"/>
      <w:lvlText w:val="●"/>
      <w:lvlJc w:val="left"/>
      <w:pPr>
        <w:ind w:left="5040" w:hanging="360"/>
      </w:pPr>
    </w:lvl>
    <w:lvl w:ilvl="7" w:tplc="63588E5A">
      <w:start w:val="1"/>
      <w:numFmt w:val="bullet"/>
      <w:lvlText w:val="●"/>
      <w:lvlJc w:val="left"/>
      <w:pPr>
        <w:ind w:left="5760" w:hanging="360"/>
      </w:pPr>
    </w:lvl>
    <w:lvl w:ilvl="8" w:tplc="90CC8E52">
      <w:start w:val="1"/>
      <w:numFmt w:val="bullet"/>
      <w:lvlText w:val="●"/>
      <w:lvlJc w:val="left"/>
      <w:pPr>
        <w:ind w:left="6480" w:hanging="360"/>
      </w:pPr>
    </w:lvl>
  </w:abstractNum>
  <w:abstractNum w:abstractNumId="1" w15:restartNumberingAfterBreak="0">
    <w:nsid w:val="0F0F5F3B"/>
    <w:multiLevelType w:val="hybridMultilevel"/>
    <w:tmpl w:val="5414E5E6"/>
    <w:lvl w:ilvl="0" w:tplc="6A48B5EE">
      <w:start w:val="1"/>
      <w:numFmt w:val="bullet"/>
      <w:lvlText w:val="•"/>
      <w:lvlJc w:val="left"/>
      <w:pPr>
        <w:ind w:left="720" w:hanging="360"/>
      </w:pPr>
    </w:lvl>
    <w:lvl w:ilvl="1" w:tplc="EB64EEF0">
      <w:numFmt w:val="decimal"/>
      <w:lvlText w:val=""/>
      <w:lvlJc w:val="left"/>
    </w:lvl>
    <w:lvl w:ilvl="2" w:tplc="14B8299A">
      <w:numFmt w:val="decimal"/>
      <w:lvlText w:val=""/>
      <w:lvlJc w:val="left"/>
    </w:lvl>
    <w:lvl w:ilvl="3" w:tplc="54D4AA3C">
      <w:numFmt w:val="decimal"/>
      <w:lvlText w:val=""/>
      <w:lvlJc w:val="left"/>
    </w:lvl>
    <w:lvl w:ilvl="4" w:tplc="4AA28098">
      <w:numFmt w:val="decimal"/>
      <w:lvlText w:val=""/>
      <w:lvlJc w:val="left"/>
    </w:lvl>
    <w:lvl w:ilvl="5" w:tplc="BD700A56">
      <w:numFmt w:val="decimal"/>
      <w:lvlText w:val=""/>
      <w:lvlJc w:val="left"/>
    </w:lvl>
    <w:lvl w:ilvl="6" w:tplc="0A2A2DB4">
      <w:numFmt w:val="decimal"/>
      <w:lvlText w:val=""/>
      <w:lvlJc w:val="left"/>
    </w:lvl>
    <w:lvl w:ilvl="7" w:tplc="AA1EE186">
      <w:numFmt w:val="decimal"/>
      <w:lvlText w:val=""/>
      <w:lvlJc w:val="left"/>
    </w:lvl>
    <w:lvl w:ilvl="8" w:tplc="4D6A3FA8">
      <w:numFmt w:val="decimal"/>
      <w:lvlText w:val=""/>
      <w:lvlJc w:val="left"/>
    </w:lvl>
  </w:abstractNum>
  <w:abstractNum w:abstractNumId="2" w15:restartNumberingAfterBreak="0">
    <w:nsid w:val="6345219E"/>
    <w:multiLevelType w:val="hybridMultilevel"/>
    <w:tmpl w:val="C7882200"/>
    <w:lvl w:ilvl="0" w:tplc="A21EE8A4">
      <w:start w:val="1"/>
      <w:numFmt w:val="decimal"/>
      <w:lvlText w:val="%1."/>
      <w:lvlJc w:val="left"/>
      <w:pPr>
        <w:ind w:left="720" w:hanging="360"/>
      </w:pPr>
    </w:lvl>
    <w:lvl w:ilvl="1" w:tplc="942C03C8">
      <w:numFmt w:val="decimal"/>
      <w:lvlText w:val=""/>
      <w:lvlJc w:val="left"/>
    </w:lvl>
    <w:lvl w:ilvl="2" w:tplc="7FBAA3FC">
      <w:numFmt w:val="decimal"/>
      <w:lvlText w:val=""/>
      <w:lvlJc w:val="left"/>
    </w:lvl>
    <w:lvl w:ilvl="3" w:tplc="9F00550E">
      <w:numFmt w:val="decimal"/>
      <w:lvlText w:val=""/>
      <w:lvlJc w:val="left"/>
    </w:lvl>
    <w:lvl w:ilvl="4" w:tplc="4BD6DF22">
      <w:numFmt w:val="decimal"/>
      <w:lvlText w:val=""/>
      <w:lvlJc w:val="left"/>
    </w:lvl>
    <w:lvl w:ilvl="5" w:tplc="CA9A0EF8">
      <w:numFmt w:val="decimal"/>
      <w:lvlText w:val=""/>
      <w:lvlJc w:val="left"/>
    </w:lvl>
    <w:lvl w:ilvl="6" w:tplc="933A93C0">
      <w:numFmt w:val="decimal"/>
      <w:lvlText w:val=""/>
      <w:lvlJc w:val="left"/>
    </w:lvl>
    <w:lvl w:ilvl="7" w:tplc="CC4071B6">
      <w:numFmt w:val="decimal"/>
      <w:lvlText w:val=""/>
      <w:lvlJc w:val="left"/>
    </w:lvl>
    <w:lvl w:ilvl="8" w:tplc="D74634EC">
      <w:numFmt w:val="decimal"/>
      <w:lvlText w:val=""/>
      <w:lvlJc w:val="left"/>
    </w:lvl>
  </w:abstractNum>
  <w:num w:numId="1" w16cid:durableId="314919252">
    <w:abstractNumId w:val="0"/>
    <w:lvlOverride w:ilvl="0">
      <w:startOverride w:val="1"/>
    </w:lvlOverride>
  </w:num>
  <w:num w:numId="2" w16cid:durableId="523253883">
    <w:abstractNumId w:val="2"/>
    <w:lvlOverride w:ilvl="0">
      <w:startOverride w:val="1"/>
    </w:lvlOverride>
  </w:num>
  <w:num w:numId="3" w16cid:durableId="1634604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9"/>
    <w:rsid w:val="008C47FC"/>
    <w:rsid w:val="00C94F12"/>
    <w:rsid w:val="00F65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70DD"/>
  <w15:docId w15:val="{36F63A85-1E9E-408D-9938-E0ACD6C67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C47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73593">
      <w:bodyDiv w:val="1"/>
      <w:marLeft w:val="0"/>
      <w:marRight w:val="0"/>
      <w:marTop w:val="0"/>
      <w:marBottom w:val="0"/>
      <w:divBdr>
        <w:top w:val="none" w:sz="0" w:space="0" w:color="auto"/>
        <w:left w:val="none" w:sz="0" w:space="0" w:color="auto"/>
        <w:bottom w:val="none" w:sz="0" w:space="0" w:color="auto"/>
        <w:right w:val="none" w:sz="0" w:space="0" w:color="auto"/>
      </w:divBdr>
    </w:div>
    <w:div w:id="1459421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aldenzcatolico5@gmail.com</cp:lastModifiedBy>
  <cp:revision>2</cp:revision>
  <dcterms:created xsi:type="dcterms:W3CDTF">2026-09-10T01:03:00Z</dcterms:created>
  <dcterms:modified xsi:type="dcterms:W3CDTF">2026-09-10T01:29:00Z</dcterms:modified>
</cp:coreProperties>
</file>