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jc w:val="center"/>
      </w:pPr>
      <w:r>
        <w:rPr>
          <w:rFonts w:ascii="Times New Roman" w:hAnsi="Times New Roman" w:eastAsia="Times New Roman"/>
          <w:b/>
          <w:sz w:val="24"/>
        </w:rPr>
        <w:t>INTERNCONPH</w:t>
      </w:r>
    </w:p>
    <w:p>
      <w:pPr>
        <w:keepNext w:val="0"/>
        <w:spacing w:line="360" w:lineRule="auto" w:before="0" w:after="0"/>
        <w:ind w:firstLine="720"/>
        <w:jc w:val="center"/>
      </w:pPr>
      <w:r>
        <w:rPr>
          <w:rFonts w:ascii="Times New Roman" w:hAnsi="Times New Roman" w:eastAsia="Times New Roman"/>
          <w:b/>
          <w:sz w:val="24"/>
        </w:rPr>
        <w:t>OJT AND EMPLOYMENT MANAGEMENT PLATFORM</w:t>
      </w:r>
    </w:p>
    <w:p>
      <w:pPr>
        <w:keepNext w:val="0"/>
        <w:spacing w:line="360" w:lineRule="auto" w:before="0" w:after="0"/>
        <w:ind w:firstLine="720"/>
        <w:jc w:val="center"/>
      </w:pPr>
      <w:r>
        <w:rPr>
          <w:rFonts w:ascii="Times New Roman" w:hAnsi="Times New Roman" w:eastAsia="Times New Roman"/>
          <w:b/>
          <w:sz w:val="24"/>
        </w:rPr>
        <w:t>FOR STUDENTS, EDUCATIONAL INSTITUTIONS, AND HIRING ORGANIZATIONS</w:t>
      </w: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jc w:val="center"/>
      </w:pPr>
      <w:r>
        <w:rPr>
          <w:rFonts w:ascii="Times New Roman" w:hAnsi="Times New Roman" w:eastAsia="Times New Roman"/>
          <w:b w:val="0"/>
          <w:sz w:val="24"/>
        </w:rPr>
        <w:t>by:</w:t>
      </w:r>
    </w:p>
    <w:p>
      <w:pPr>
        <w:keepNext w:val="0"/>
        <w:spacing w:line="360" w:lineRule="auto" w:before="0" w:after="0"/>
        <w:ind w:firstLine="720"/>
        <w:jc w:val="center"/>
      </w:pPr>
      <w:r>
        <w:rPr>
          <w:rFonts w:ascii="Times New Roman" w:hAnsi="Times New Roman" w:eastAsia="Times New Roman"/>
          <w:b w:val="0"/>
          <w:sz w:val="24"/>
        </w:rPr>
        <w:t>Catolico, Denmark N.</w:t>
      </w:r>
    </w:p>
    <w:p>
      <w:pPr>
        <w:keepNext w:val="0"/>
        <w:spacing w:line="360" w:lineRule="auto" w:before="0" w:after="0"/>
        <w:ind w:firstLine="720"/>
        <w:jc w:val="center"/>
      </w:pPr>
      <w:r>
        <w:rPr>
          <w:rFonts w:ascii="Times New Roman" w:hAnsi="Times New Roman" w:eastAsia="Times New Roman"/>
          <w:b w:val="0"/>
          <w:sz w:val="24"/>
        </w:rPr>
        <w:t>Rojas, John Ber R.</w:t>
      </w:r>
    </w:p>
    <w:p>
      <w:pPr>
        <w:keepNext w:val="0"/>
        <w:spacing w:line="360" w:lineRule="auto" w:before="0" w:after="0"/>
        <w:ind w:firstLine="720"/>
        <w:jc w:val="center"/>
      </w:pPr>
      <w:r>
        <w:rPr>
          <w:rFonts w:ascii="Times New Roman" w:hAnsi="Times New Roman" w:eastAsia="Times New Roman"/>
          <w:b w:val="0"/>
          <w:sz w:val="24"/>
        </w:rPr>
        <w:t>Piquero, Stephen Dave M.</w:t>
      </w:r>
    </w:p>
    <w:p>
      <w:pPr>
        <w:keepNext w:val="0"/>
        <w:spacing w:line="360" w:lineRule="auto" w:before="0" w:after="0"/>
        <w:ind w:firstLine="720"/>
        <w:jc w:val="center"/>
      </w:pPr>
      <w:r>
        <w:rPr>
          <w:rFonts w:ascii="Times New Roman" w:hAnsi="Times New Roman" w:eastAsia="Times New Roman"/>
          <w:b w:val="0"/>
          <w:sz w:val="24"/>
        </w:rPr>
        <w:t>Verez, Stefanni</w:t>
      </w: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pPr>
    </w:p>
    <w:p>
      <w:pPr>
        <w:keepNext w:val="0"/>
        <w:spacing w:line="360" w:lineRule="auto" w:before="0" w:after="0"/>
        <w:ind w:firstLine="720"/>
        <w:jc w:val="center"/>
      </w:pPr>
      <w:r>
        <w:rPr>
          <w:rFonts w:ascii="Times New Roman" w:hAnsi="Times New Roman" w:eastAsia="Times New Roman"/>
          <w:b/>
          <w:sz w:val="24"/>
        </w:rPr>
        <w:t>Bachelor of Science in Information Technology</w:t>
      </w:r>
    </w:p>
    <w:p>
      <w:pPr>
        <w:keepNext w:val="0"/>
        <w:spacing w:line="360" w:lineRule="auto" w:before="0" w:after="0"/>
        <w:ind w:firstLine="720"/>
        <w:jc w:val="center"/>
      </w:pPr>
      <w:r>
        <w:rPr>
          <w:rFonts w:ascii="Times New Roman" w:hAnsi="Times New Roman" w:eastAsia="Times New Roman"/>
          <w:b w:val="0"/>
          <w:sz w:val="24"/>
        </w:rPr>
        <w:t>South East Asian Institute of Technology, Inc.</w:t>
      </w:r>
    </w:p>
    <w:p>
      <w:pPr>
        <w:keepNext w:val="0"/>
        <w:spacing w:line="360" w:lineRule="auto" w:before="0" w:after="0"/>
        <w:ind w:firstLine="720"/>
        <w:jc w:val="center"/>
      </w:pPr>
      <w:r>
        <w:rPr>
          <w:rFonts w:ascii="Times New Roman" w:hAnsi="Times New Roman" w:eastAsia="Times New Roman"/>
          <w:b w:val="0"/>
          <w:sz w:val="24"/>
        </w:rPr>
        <w:t>Tupi, South Cotabato</w:t>
      </w:r>
    </w:p>
    <w:p>
      <w:pPr>
        <w:keepNext w:val="0"/>
        <w:spacing w:line="360" w:lineRule="auto" w:before="0" w:after="0"/>
        <w:ind w:firstLine="720"/>
      </w:pPr>
      <w:r>
        <w:rPr>
          <w:rFonts w:ascii="Times New Roman" w:hAnsi="Times New Roman" w:eastAsia="Times New Roman"/>
          <w:sz w:val="24"/>
        </w:rPr>
        <w:br w:type="page"/>
      </w:r>
    </w:p>
    <w:p>
      <w:pPr>
        <w:keepNext w:val="0"/>
        <w:spacing w:before="0" w:after="0" w:line="360" w:lineRule="auto"/>
        <w:ind w:firstLine="720"/>
      </w:pPr>
      <w:r>
        <w:rPr>
          <w:rFonts w:ascii="Times New Roman" w:hAnsi="Times New Roman" w:eastAsia="Times New Roman"/>
          <w:b/>
          <w:sz w:val="24"/>
        </w:rPr>
        <w:t>TABLE OF CONTENTS</w:t>
      </w:r>
    </w:p>
    <w:p>
      <w:pPr>
        <w:keepNext w:val="0"/>
        <w:spacing w:line="360" w:lineRule="auto" w:before="0" w:after="0"/>
        <w:ind w:left="0" w:firstLine="720"/>
      </w:pPr>
      <w:r>
        <w:rPr>
          <w:rFonts w:ascii="Times New Roman" w:hAnsi="Times New Roman" w:eastAsia="Times New Roman"/>
          <w:sz w:val="24"/>
        </w:rPr>
        <w:t>CHAPTER I: INTRODUCTION</w:t>
      </w:r>
      <w:r>
        <w:rPr>
          <w:rFonts w:ascii="Times New Roman" w:hAnsi="Times New Roman" w:eastAsia="Times New Roman"/>
          <w:sz w:val="24"/>
        </w:rPr>
        <w:tab/>
        <w:t>1</w:t>
      </w:r>
    </w:p>
    <w:p>
      <w:pPr>
        <w:keepNext w:val="0"/>
        <w:spacing w:line="360" w:lineRule="auto" w:before="0" w:after="0"/>
        <w:ind w:left="0" w:firstLine="720"/>
      </w:pPr>
      <w:r>
        <w:rPr>
          <w:rFonts w:ascii="Times New Roman" w:hAnsi="Times New Roman" w:eastAsia="Times New Roman"/>
          <w:sz w:val="24"/>
        </w:rPr>
        <w:t>Background of the Study</w:t>
      </w:r>
      <w:r>
        <w:rPr>
          <w:rFonts w:ascii="Times New Roman" w:hAnsi="Times New Roman" w:eastAsia="Times New Roman"/>
          <w:sz w:val="24"/>
        </w:rPr>
        <w:tab/>
        <w:t>1</w:t>
      </w:r>
    </w:p>
    <w:p>
      <w:pPr>
        <w:keepNext w:val="0"/>
        <w:spacing w:line="360" w:lineRule="auto" w:before="0" w:after="0"/>
        <w:ind w:left="0" w:firstLine="720"/>
      </w:pPr>
      <w:r>
        <w:rPr>
          <w:rFonts w:ascii="Times New Roman" w:hAnsi="Times New Roman" w:eastAsia="Times New Roman"/>
          <w:sz w:val="24"/>
        </w:rPr>
        <w:t>Objectives of the Study</w:t>
      </w:r>
      <w:r>
        <w:rPr>
          <w:rFonts w:ascii="Times New Roman" w:hAnsi="Times New Roman" w:eastAsia="Times New Roman"/>
          <w:sz w:val="24"/>
        </w:rPr>
        <w:tab/>
        <w:t>4</w:t>
      </w:r>
    </w:p>
    <w:p>
      <w:pPr>
        <w:keepNext w:val="0"/>
        <w:spacing w:line="360" w:lineRule="auto" w:before="0" w:after="0"/>
        <w:ind w:left="0" w:firstLine="720"/>
      </w:pPr>
      <w:r>
        <w:rPr>
          <w:rFonts w:ascii="Times New Roman" w:hAnsi="Times New Roman" w:eastAsia="Times New Roman"/>
          <w:sz w:val="24"/>
        </w:rPr>
        <w:t>General Objective</w:t>
      </w:r>
      <w:r>
        <w:rPr>
          <w:rFonts w:ascii="Times New Roman" w:hAnsi="Times New Roman" w:eastAsia="Times New Roman"/>
          <w:sz w:val="24"/>
        </w:rPr>
        <w:tab/>
        <w:t>4</w:t>
      </w:r>
    </w:p>
    <w:p>
      <w:pPr>
        <w:keepNext w:val="0"/>
        <w:spacing w:line="360" w:lineRule="auto" w:before="0" w:after="0"/>
        <w:ind w:left="0" w:firstLine="720"/>
      </w:pPr>
      <w:r>
        <w:rPr>
          <w:rFonts w:ascii="Times New Roman" w:hAnsi="Times New Roman" w:eastAsia="Times New Roman"/>
          <w:sz w:val="24"/>
        </w:rPr>
        <w:t>Specific Objectives</w:t>
      </w:r>
      <w:r>
        <w:rPr>
          <w:rFonts w:ascii="Times New Roman" w:hAnsi="Times New Roman" w:eastAsia="Times New Roman"/>
          <w:sz w:val="24"/>
        </w:rPr>
        <w:tab/>
        <w:t>4</w:t>
      </w:r>
    </w:p>
    <w:p>
      <w:pPr>
        <w:keepNext w:val="0"/>
        <w:spacing w:line="360" w:lineRule="auto" w:before="0" w:after="0"/>
        <w:ind w:left="0" w:firstLine="720"/>
      </w:pPr>
      <w:r>
        <w:rPr>
          <w:rFonts w:ascii="Times New Roman" w:hAnsi="Times New Roman" w:eastAsia="Times New Roman"/>
          <w:sz w:val="24"/>
        </w:rPr>
        <w:t>Significance of the Study</w:t>
      </w:r>
      <w:r>
        <w:rPr>
          <w:rFonts w:ascii="Times New Roman" w:hAnsi="Times New Roman" w:eastAsia="Times New Roman"/>
          <w:sz w:val="24"/>
        </w:rPr>
        <w:tab/>
        <w:t>6</w:t>
      </w:r>
    </w:p>
    <w:p>
      <w:pPr>
        <w:keepNext w:val="0"/>
        <w:spacing w:line="360" w:lineRule="auto" w:before="0" w:after="0"/>
        <w:ind w:left="0" w:firstLine="720"/>
      </w:pPr>
      <w:r>
        <w:rPr>
          <w:rFonts w:ascii="Times New Roman" w:hAnsi="Times New Roman" w:eastAsia="Times New Roman"/>
          <w:sz w:val="24"/>
        </w:rPr>
        <w:t>Scope and Limitation of the Study</w:t>
      </w:r>
      <w:r>
        <w:rPr>
          <w:rFonts w:ascii="Times New Roman" w:hAnsi="Times New Roman" w:eastAsia="Times New Roman"/>
          <w:sz w:val="24"/>
        </w:rPr>
        <w:tab/>
        <w:t>7</w:t>
      </w:r>
    </w:p>
    <w:p>
      <w:pPr>
        <w:keepNext w:val="0"/>
        <w:spacing w:line="360" w:lineRule="auto" w:before="0" w:after="0"/>
        <w:ind w:left="0" w:firstLine="720"/>
      </w:pPr>
      <w:r>
        <w:rPr>
          <w:rFonts w:ascii="Times New Roman" w:hAnsi="Times New Roman" w:eastAsia="Times New Roman"/>
          <w:sz w:val="24"/>
        </w:rPr>
        <w:t>Scope of the Study</w:t>
      </w:r>
      <w:r>
        <w:rPr>
          <w:rFonts w:ascii="Times New Roman" w:hAnsi="Times New Roman" w:eastAsia="Times New Roman"/>
          <w:sz w:val="24"/>
        </w:rPr>
        <w:tab/>
        <w:t>7</w:t>
      </w:r>
    </w:p>
    <w:p>
      <w:pPr>
        <w:keepNext w:val="0"/>
        <w:spacing w:line="360" w:lineRule="auto" w:before="0" w:after="0"/>
        <w:ind w:left="0" w:firstLine="720"/>
      </w:pPr>
      <w:r>
        <w:rPr>
          <w:rFonts w:ascii="Times New Roman" w:hAnsi="Times New Roman" w:eastAsia="Times New Roman"/>
          <w:sz w:val="24"/>
        </w:rPr>
        <w:t>Limitation of the Study</w:t>
      </w:r>
      <w:r>
        <w:rPr>
          <w:rFonts w:ascii="Times New Roman" w:hAnsi="Times New Roman" w:eastAsia="Times New Roman"/>
          <w:sz w:val="24"/>
        </w:rPr>
        <w:tab/>
        <w:t>8</w:t>
      </w:r>
    </w:p>
    <w:p>
      <w:pPr>
        <w:keepNext w:val="0"/>
        <w:spacing w:line="360" w:lineRule="auto" w:before="0" w:after="0"/>
        <w:ind w:left="0" w:firstLine="720"/>
      </w:pPr>
      <w:r>
        <w:rPr>
          <w:rFonts w:ascii="Times New Roman" w:hAnsi="Times New Roman" w:eastAsia="Times New Roman"/>
          <w:sz w:val="24"/>
        </w:rPr>
        <w:t>Flow of the Study</w:t>
      </w:r>
      <w:r>
        <w:rPr>
          <w:rFonts w:ascii="Times New Roman" w:hAnsi="Times New Roman" w:eastAsia="Times New Roman"/>
          <w:sz w:val="24"/>
        </w:rPr>
        <w:tab/>
        <w:t>9</w:t>
      </w:r>
    </w:p>
    <w:p>
      <w:pPr>
        <w:keepNext w:val="0"/>
        <w:spacing w:line="360" w:lineRule="auto" w:before="0" w:after="0"/>
        <w:ind w:left="0" w:firstLine="720"/>
      </w:pPr>
      <w:r>
        <w:rPr>
          <w:rFonts w:ascii="Times New Roman" w:hAnsi="Times New Roman" w:eastAsia="Times New Roman"/>
          <w:sz w:val="24"/>
        </w:rPr>
        <w:t>Definition of Terms</w:t>
      </w:r>
      <w:r>
        <w:rPr>
          <w:rFonts w:ascii="Times New Roman" w:hAnsi="Times New Roman" w:eastAsia="Times New Roman"/>
          <w:sz w:val="24"/>
        </w:rPr>
        <w:tab/>
        <w:t>11</w:t>
      </w:r>
    </w:p>
    <w:p>
      <w:pPr>
        <w:keepNext w:val="0"/>
        <w:spacing w:line="360" w:lineRule="auto" w:before="0" w:after="0"/>
        <w:ind w:left="0" w:firstLine="720"/>
      </w:pPr>
      <w:r>
        <w:rPr>
          <w:rFonts w:ascii="Times New Roman" w:hAnsi="Times New Roman" w:eastAsia="Times New Roman"/>
          <w:sz w:val="24"/>
        </w:rPr>
        <w:t>CHAPTER II: REVIEW OF RELATED LITERATURE AND STUDIES</w:t>
      </w:r>
      <w:r>
        <w:rPr>
          <w:rFonts w:ascii="Times New Roman" w:hAnsi="Times New Roman" w:eastAsia="Times New Roman"/>
          <w:sz w:val="24"/>
        </w:rPr>
        <w:tab/>
        <w:t>14</w:t>
      </w:r>
    </w:p>
    <w:p>
      <w:pPr>
        <w:keepNext w:val="0"/>
        <w:spacing w:line="360" w:lineRule="auto" w:before="0" w:after="0"/>
        <w:ind w:left="0" w:firstLine="720"/>
      </w:pPr>
      <w:r>
        <w:rPr>
          <w:rFonts w:ascii="Times New Roman" w:hAnsi="Times New Roman" w:eastAsia="Times New Roman"/>
          <w:sz w:val="24"/>
        </w:rPr>
        <w:t>Review of Related Literature (International, National, Local)</w:t>
      </w:r>
      <w:r>
        <w:rPr>
          <w:rFonts w:ascii="Times New Roman" w:hAnsi="Times New Roman" w:eastAsia="Times New Roman"/>
          <w:sz w:val="24"/>
        </w:rPr>
        <w:tab/>
        <w:t>14</w:t>
      </w:r>
    </w:p>
    <w:p>
      <w:pPr>
        <w:keepNext w:val="0"/>
        <w:spacing w:line="360" w:lineRule="auto" w:before="0" w:after="0"/>
        <w:ind w:left="0" w:firstLine="720"/>
      </w:pPr>
      <w:r>
        <w:rPr>
          <w:rFonts w:ascii="Times New Roman" w:hAnsi="Times New Roman" w:eastAsia="Times New Roman"/>
          <w:sz w:val="24"/>
        </w:rPr>
        <w:t>Synthesis of Related Literature</w:t>
      </w:r>
      <w:r>
        <w:rPr>
          <w:rFonts w:ascii="Times New Roman" w:hAnsi="Times New Roman" w:eastAsia="Times New Roman"/>
          <w:sz w:val="24"/>
        </w:rPr>
        <w:tab/>
        <w:t>21</w:t>
      </w:r>
    </w:p>
    <w:p>
      <w:pPr>
        <w:keepNext w:val="0"/>
        <w:spacing w:line="360" w:lineRule="auto" w:before="0" w:after="0"/>
        <w:ind w:left="0" w:firstLine="720"/>
      </w:pPr>
      <w:r>
        <w:rPr>
          <w:rFonts w:ascii="Times New Roman" w:hAnsi="Times New Roman" w:eastAsia="Times New Roman"/>
          <w:sz w:val="24"/>
        </w:rPr>
        <w:t>Review of Related Studies (International, National, Local)</w:t>
      </w:r>
      <w:r>
        <w:rPr>
          <w:rFonts w:ascii="Times New Roman" w:hAnsi="Times New Roman" w:eastAsia="Times New Roman"/>
          <w:sz w:val="24"/>
        </w:rPr>
        <w:tab/>
        <w:t>23</w:t>
      </w:r>
    </w:p>
    <w:p>
      <w:pPr>
        <w:keepNext w:val="0"/>
        <w:spacing w:line="360" w:lineRule="auto" w:before="0" w:after="0"/>
        <w:ind w:left="0" w:firstLine="720"/>
      </w:pPr>
      <w:r>
        <w:rPr>
          <w:rFonts w:ascii="Times New Roman" w:hAnsi="Times New Roman" w:eastAsia="Times New Roman"/>
          <w:sz w:val="24"/>
        </w:rPr>
        <w:t>Synthesis of Related Studies</w:t>
      </w:r>
      <w:r>
        <w:rPr>
          <w:rFonts w:ascii="Times New Roman" w:hAnsi="Times New Roman" w:eastAsia="Times New Roman"/>
          <w:sz w:val="24"/>
        </w:rPr>
        <w:tab/>
        <w:t>29</w:t>
      </w:r>
    </w:p>
    <w:p>
      <w:pPr>
        <w:keepNext w:val="0"/>
        <w:spacing w:line="360" w:lineRule="auto" w:before="0" w:after="0"/>
        <w:ind w:left="0" w:firstLine="720"/>
      </w:pPr>
      <w:r>
        <w:rPr>
          <w:rFonts w:ascii="Times New Roman" w:hAnsi="Times New Roman" w:eastAsia="Times New Roman"/>
          <w:sz w:val="24"/>
        </w:rPr>
        <w:t>References</w:t>
      </w:r>
      <w:r>
        <w:rPr>
          <w:rFonts w:ascii="Times New Roman" w:hAnsi="Times New Roman" w:eastAsia="Times New Roman"/>
          <w:sz w:val="24"/>
        </w:rPr>
        <w:tab/>
        <w:t>31</w:t>
      </w:r>
    </w:p>
    <w:p>
      <w:pPr>
        <w:keepNext w:val="0"/>
        <w:spacing w:line="360" w:lineRule="auto" w:before="0" w:after="0"/>
        <w:ind w:firstLine="720"/>
      </w:pPr>
      <w:r>
        <w:rPr>
          <w:rFonts w:ascii="Times New Roman" w:hAnsi="Times New Roman" w:eastAsia="Times New Roman"/>
          <w:sz w:val="24"/>
        </w:rPr>
        <w:br w:type="page"/>
      </w:r>
    </w:p>
    <w:p>
      <w:pPr>
        <w:keepNext w:val="0"/>
        <w:spacing w:line="360" w:lineRule="auto" w:before="0" w:after="0"/>
        <w:ind w:firstLine="0"/>
        <w:jc w:val="center"/>
      </w:pPr>
      <w:r>
        <w:rPr>
          <w:rFonts w:ascii="Times New Roman" w:hAnsi="Times New Roman" w:eastAsia="Times New Roman"/>
          <w:b/>
          <w:sz w:val="28"/>
        </w:rPr>
        <w:t>CHAPTER I</w:t>
      </w:r>
    </w:p>
    <w:p>
      <w:pPr>
        <w:keepNext w:val="0"/>
        <w:spacing w:line="360" w:lineRule="auto" w:before="0" w:after="0"/>
        <w:ind w:firstLine="0"/>
        <w:jc w:val="center"/>
      </w:pPr>
      <w:r>
        <w:rPr>
          <w:rFonts w:ascii="Times New Roman" w:hAnsi="Times New Roman" w:eastAsia="Times New Roman"/>
          <w:b/>
          <w:sz w:val="28"/>
        </w:rPr>
        <w:t>INTRODUCTION</w:t>
      </w:r>
    </w:p>
    <w:p>
      <w:pPr>
        <w:keepNext w:val="0"/>
        <w:spacing w:before="0" w:after="0" w:line="360" w:lineRule="auto"/>
        <w:ind w:firstLine="0"/>
      </w:pPr>
      <w:r>
        <w:rPr>
          <w:rFonts w:ascii="Times New Roman" w:hAnsi="Times New Roman" w:eastAsia="Times New Roman"/>
          <w:b/>
          <w:sz w:val="24"/>
        </w:rPr>
        <w:t>Background of the Study</w:t>
      </w:r>
    </w:p>
    <w:p>
      <w:pPr>
        <w:keepNext w:val="0"/>
        <w:spacing w:line="360" w:lineRule="auto" w:before="0" w:after="0"/>
        <w:ind w:firstLine="720"/>
      </w:pPr>
      <w:r>
        <w:rPr>
          <w:rFonts w:ascii="Times New Roman" w:hAnsi="Times New Roman" w:eastAsia="Times New Roman"/>
          <w:b w:val="0"/>
          <w:sz w:val="24"/>
        </w:rPr>
        <w:t>The increasing use of web-based information systems has changed how organizations manage records, communicate with users, and provide services. In education and employment, digital platforms make it possible to organize student information, work experience, skills, job opportunities, and recruitment activities in one accessible environment. For students and graduates, this can support the transition from academic preparation and On-the-Job Training (OJT) to employment. For educational institutions and hiring organizations, a centralized platform can reduce fragmented records and improve coordination.</w:t>
      </w:r>
    </w:p>
    <w:p>
      <w:pPr>
        <w:keepNext w:val="0"/>
        <w:spacing w:line="360" w:lineRule="auto" w:before="0" w:after="0"/>
        <w:ind w:firstLine="720"/>
      </w:pPr>
      <w:r>
        <w:rPr>
          <w:rFonts w:ascii="Times New Roman" w:hAnsi="Times New Roman" w:eastAsia="Times New Roman"/>
          <w:b w:val="0"/>
          <w:sz w:val="24"/>
        </w:rPr>
        <w:t>On-the-Job Training is an important part of Information Technology and other academic programs because it gives students practical exposure to workplace activities. After completing OJT, however, students may still need to prepare resumes, compile supporting documents, search for suitable vacancies, and communicate with different organizations when applying for employment. Educational institutions also need to monitor OJT participation, student requirements, workplace performance, and employment outcomes. Hiring organizations, on the other hand, need reliable applicant information and an organized process for posting opportunities, reviewing applicants, conducting interviews, and making job offers.</w:t>
      </w:r>
    </w:p>
    <w:p>
      <w:pPr>
        <w:keepNext w:val="0"/>
        <w:spacing w:line="360" w:lineRule="auto" w:before="0" w:after="0"/>
        <w:ind w:firstLine="720"/>
      </w:pPr>
      <w:r>
        <w:rPr>
          <w:rFonts w:ascii="Times New Roman" w:hAnsi="Times New Roman" w:eastAsia="Times New Roman"/>
          <w:b w:val="0"/>
          <w:sz w:val="24"/>
        </w:rPr>
        <w:t>The proposed InternConPH is a web-based OJT and employment management platform intended to connect students, educational institutions, and hiring organizations. The system provides role-based access for system administrators, institution directors and staff, hiring organizations and HR personnel, workplace mentors, and students. The implemented workflow requires institution and hiring organization accounts to undergo administrator verification before access to organizational functions. Institution staff and student accounts are also managed through controlled access codes and verification procedures.</w:t>
      </w:r>
    </w:p>
    <w:p>
      <w:pPr>
        <w:keepNext w:val="0"/>
        <w:spacing w:line="360" w:lineRule="auto" w:before="0" w:after="0"/>
        <w:ind w:firstLine="720"/>
      </w:pPr>
      <w:r>
        <w:rPr>
          <w:rFonts w:ascii="Times New Roman" w:hAnsi="Times New Roman" w:eastAsia="Times New Roman"/>
          <w:b w:val="0"/>
          <w:sz w:val="24"/>
        </w:rPr>
        <w:t>The system addresses several recurring concerns in the OJT-to-employment process. First, student information may be scattered among profiles, resumes, OJT records, documents, portfolios, and other files. InternConPH centralizes these records so that students can maintain a professional profile containing their educational background, skills, OJT information, portfolio, resume, and supporting documents. Second, students may have difficulty identifying opportunities that fit their program, skills, and status. The system provides verified OJT and employment postings and supports program- and skill-related opportunity information.</w:t>
      </w:r>
    </w:p>
    <w:p>
      <w:pPr>
        <w:keepNext w:val="0"/>
        <w:spacing w:line="360" w:lineRule="auto" w:before="0" w:after="0"/>
        <w:ind w:firstLine="720"/>
      </w:pPr>
      <w:r>
        <w:rPr>
          <w:rFonts w:ascii="Times New Roman" w:hAnsi="Times New Roman" w:eastAsia="Times New Roman"/>
          <w:b w:val="0"/>
          <w:sz w:val="24"/>
        </w:rPr>
        <w:t>Third, recruitment activities may be difficult to track when applications, interviews, and hiring decisions are handled through separate communication channels. InternConPH provides job application tracking, applicant review, interview scheduling, and job-offer workflows. The system distinguishes student status so that employment application access can be controlled according to eligibility, while OJT opportunities are managed separately. Fourth, OJT monitoring may require coordination among students, institution staff, and workplace mentors. The system supports OJT deployment, attendance, rendered hours, requirements, and performance evaluation.</w:t>
      </w:r>
    </w:p>
    <w:p>
      <w:pPr>
        <w:keepNext w:val="0"/>
        <w:spacing w:line="360" w:lineRule="auto" w:before="0" w:after="0"/>
        <w:ind w:firstLine="720"/>
      </w:pPr>
      <w:r>
        <w:rPr>
          <w:rFonts w:ascii="Times New Roman" w:hAnsi="Times New Roman" w:eastAsia="Times New Roman"/>
          <w:b w:val="0"/>
          <w:sz w:val="24"/>
        </w:rPr>
        <w:t>Another concern is trust and accountability. The platform requires verification of educational institutions and hiring organizations and provides complaint handling with supporting evidence, reviews, warnings, suspensions, and organization status history. Centralized notifications provide updates related to registration, verification, OJT activities, applications, interviews, offers, and complaints. Audit logs record important user actions and affected records, providing traceability for administrative monitoring.</w:t>
      </w:r>
    </w:p>
    <w:p>
      <w:pPr>
        <w:keepNext w:val="0"/>
        <w:spacing w:line="360" w:lineRule="auto" w:before="0" w:after="0"/>
        <w:ind w:firstLine="720"/>
      </w:pPr>
      <w:r>
        <w:rPr>
          <w:rFonts w:ascii="Times New Roman" w:hAnsi="Times New Roman" w:eastAsia="Times New Roman"/>
          <w:b w:val="0"/>
          <w:sz w:val="24"/>
        </w:rPr>
        <w:t>InternConPH is designed using a role-based web architecture with React and Vite for the front end, Node.js with Express for the back end, MySQL for data storage, and Socket.IO for real-time communication. Authentication uses JWT-based access control with bcrypt password hashing. The database contains related tables for users and roles, institutions and hiring organizations, registrations and documents, students and staff, programs and skills, OJT records and attendance, job postings and applications, interviews and offers, complaints, notifications, and audit logs. These components support the complete workflow from registration and verification to OJT management and employment.</w:t>
      </w:r>
    </w:p>
    <w:p>
      <w:pPr>
        <w:keepNext w:val="0"/>
        <w:spacing w:line="360" w:lineRule="auto" w:before="0" w:after="0"/>
        <w:ind w:firstLine="720"/>
      </w:pPr>
      <w:r>
        <w:rPr>
          <w:rFonts w:ascii="Times New Roman" w:hAnsi="Times New Roman" w:eastAsia="Times New Roman"/>
          <w:b w:val="0"/>
          <w:sz w:val="24"/>
        </w:rPr>
        <w:t>Therefore, the study proposes InternConPH as a centralized platform for managing the OJT and employment activities of students, educational institutions, and hiring organizations. By integrating student records, OJT monitoring, verified opportunities, recruitment workflows, complaints, notifications, and accountability mechanisms, the system aims to make the transition from OJT to employment more organized, traceable, and accessible.</w:t>
      </w:r>
    </w:p>
    <w:p>
      <w:pPr>
        <w:keepNext w:val="0"/>
        <w:spacing w:before="0" w:after="0" w:line="360" w:lineRule="auto"/>
        <w:ind w:firstLine="0"/>
      </w:pPr>
      <w:r>
        <w:rPr>
          <w:rFonts w:ascii="Times New Roman" w:hAnsi="Times New Roman" w:eastAsia="Times New Roman"/>
          <w:b/>
          <w:sz w:val="24"/>
        </w:rPr>
        <w:t>Objectives of the Study</w:t>
      </w:r>
    </w:p>
    <w:p>
      <w:pPr>
        <w:keepNext w:val="0"/>
        <w:spacing w:before="0" w:after="0" w:line="360" w:lineRule="auto"/>
        <w:ind w:firstLine="0"/>
      </w:pPr>
      <w:r>
        <w:rPr>
          <w:rFonts w:ascii="Times New Roman" w:hAnsi="Times New Roman" w:eastAsia="Times New Roman"/>
          <w:b/>
          <w:sz w:val="24"/>
        </w:rPr>
        <w:t>General Objective</w:t>
      </w:r>
    </w:p>
    <w:p>
      <w:pPr>
        <w:keepNext w:val="0"/>
        <w:spacing w:line="360" w:lineRule="auto" w:before="0" w:after="0"/>
        <w:ind w:firstLine="720"/>
      </w:pPr>
      <w:r>
        <w:rPr>
          <w:rFonts w:ascii="Times New Roman" w:hAnsi="Times New Roman" w:eastAsia="Times New Roman"/>
          <w:b w:val="0"/>
          <w:sz w:val="24"/>
        </w:rPr>
        <w:t>This study aims to design, develop, and evaluate InternConPH, a web-based OJT and employment management platform that connects students, educational institutions, and verified hiring organizations while supporting OJT monitoring, employment applications, recruitment, verification, complaint handling, and centralized notifications.</w:t>
      </w:r>
    </w:p>
    <w:p>
      <w:pPr>
        <w:keepNext w:val="0"/>
        <w:spacing w:before="0" w:after="0" w:line="360" w:lineRule="auto"/>
        <w:ind w:firstLine="0"/>
      </w:pPr>
      <w:r>
        <w:rPr>
          <w:rFonts w:ascii="Times New Roman" w:hAnsi="Times New Roman" w:eastAsia="Times New Roman"/>
          <w:b/>
          <w:sz w:val="24"/>
        </w:rPr>
        <w:t>Specific Objectives</w:t>
      </w:r>
    </w:p>
    <w:p>
      <w:pPr>
        <w:pStyle w:val="ListNumber"/>
        <w:keepNext w:val="0"/>
        <w:spacing w:line="360" w:lineRule="auto" w:before="0" w:after="0"/>
        <w:ind w:firstLine="0"/>
      </w:pPr>
      <w:r>
        <w:rPr>
          <w:rFonts w:ascii="Times New Roman" w:hAnsi="Times New Roman" w:eastAsia="Times New Roman"/>
          <w:sz w:val="24"/>
        </w:rPr>
        <w:t>Design and implement a centralized relational database for student, institution, hiring organization, OJT, employment, complaint, notification, and audit records.</w:t>
      </w:r>
    </w:p>
    <w:p>
      <w:pPr>
        <w:pStyle w:val="ListNumber"/>
        <w:keepNext w:val="0"/>
        <w:spacing w:line="360" w:lineRule="auto" w:before="0" w:after="0"/>
        <w:ind w:firstLine="0"/>
      </w:pPr>
      <w:r>
        <w:rPr>
          <w:rFonts w:ascii="Times New Roman" w:hAnsi="Times New Roman" w:eastAsia="Times New Roman"/>
          <w:sz w:val="24"/>
        </w:rPr>
        <w:t>Implement role-based registration, authentication, and access control for system administrators, institution users, hiring organizations and HR personnel, workplace mentors, and students.</w:t>
      </w:r>
    </w:p>
    <w:p>
      <w:pPr>
        <w:pStyle w:val="ListNumber"/>
        <w:keepNext w:val="0"/>
        <w:spacing w:line="360" w:lineRule="auto" w:before="0" w:after="0"/>
        <w:ind w:firstLine="0"/>
      </w:pPr>
      <w:r>
        <w:rPr>
          <w:rFonts w:ascii="Times New Roman" w:hAnsi="Times New Roman" w:eastAsia="Times New Roman"/>
          <w:sz w:val="24"/>
        </w:rPr>
        <w:t>Implement verification workflows for educational institutions, hiring organizations, institution staff, and student accounts using registration documents, controlled access codes, and authorized verification.</w:t>
      </w:r>
    </w:p>
    <w:p>
      <w:pPr>
        <w:pStyle w:val="ListNumber"/>
        <w:keepNext w:val="0"/>
        <w:spacing w:line="360" w:lineRule="auto" w:before="0" w:after="0"/>
        <w:ind w:firstLine="0"/>
      </w:pPr>
      <w:r>
        <w:rPr>
          <w:rFonts w:ascii="Times New Roman" w:hAnsi="Times New Roman" w:eastAsia="Times New Roman"/>
          <w:sz w:val="24"/>
        </w:rPr>
        <w:t>Provide student profile and career records management including educational information, OJT experience, skills, portfolios, resumes, achievements, and supporting documents.</w:t>
      </w:r>
    </w:p>
    <w:p>
      <w:pPr>
        <w:pStyle w:val="ListNumber"/>
        <w:keepNext w:val="0"/>
        <w:spacing w:line="360" w:lineRule="auto" w:before="0" w:after="0"/>
        <w:ind w:firstLine="0"/>
      </w:pPr>
      <w:r>
        <w:rPr>
          <w:rFonts w:ascii="Times New Roman" w:hAnsi="Times New Roman" w:eastAsia="Times New Roman"/>
          <w:sz w:val="24"/>
        </w:rPr>
        <w:t>Implement OJT management functions for opportunity posting, deployment, requirements, attendance, rendered hours, workplace mentoring, complaints, and performance evaluation.</w:t>
      </w:r>
    </w:p>
    <w:p>
      <w:pPr>
        <w:pStyle w:val="ListNumber"/>
        <w:keepNext w:val="0"/>
        <w:spacing w:line="360" w:lineRule="auto" w:before="0" w:after="0"/>
        <w:ind w:firstLine="0"/>
      </w:pPr>
      <w:r>
        <w:rPr>
          <w:rFonts w:ascii="Times New Roman" w:hAnsi="Times New Roman" w:eastAsia="Times New Roman"/>
          <w:sz w:val="24"/>
        </w:rPr>
        <w:t>Implement employment functions for verified job postings, program and skill requirements, eligible applications, applicant review, interview scheduling, and job offers.</w:t>
      </w:r>
    </w:p>
    <w:p>
      <w:pPr>
        <w:pStyle w:val="ListNumber"/>
        <w:keepNext w:val="0"/>
        <w:spacing w:line="360" w:lineRule="auto" w:before="0" w:after="0"/>
        <w:ind w:firstLine="0"/>
      </w:pPr>
      <w:r>
        <w:rPr>
          <w:rFonts w:ascii="Times New Roman" w:hAnsi="Times New Roman" w:eastAsia="Times New Roman"/>
          <w:sz w:val="24"/>
        </w:rPr>
        <w:t>Provide centralized complaint, notification, and accountability functions including complaint evidence, reviews, organization warnings or suspensions, system notifications, and audit logs.</w:t>
      </w:r>
    </w:p>
    <w:p>
      <w:pPr>
        <w:pStyle w:val="ListNumber"/>
        <w:keepNext w:val="0"/>
        <w:spacing w:line="360" w:lineRule="auto" w:before="0" w:after="0"/>
        <w:ind w:firstLine="0"/>
      </w:pPr>
      <w:r>
        <w:rPr>
          <w:rFonts w:ascii="Times New Roman" w:hAnsi="Times New Roman" w:eastAsia="Times New Roman"/>
          <w:sz w:val="24"/>
        </w:rPr>
        <w:t>Test and evaluate the system's functionality, reliability, security, usability, and other applicable software-quality characteristics based on the adopted evaluation criteria.</w:t>
      </w:r>
    </w:p>
    <w:p>
      <w:pPr>
        <w:keepNext w:val="0"/>
        <w:spacing w:before="0" w:after="0" w:line="360" w:lineRule="auto"/>
        <w:ind w:firstLine="0"/>
      </w:pPr>
      <w:r>
        <w:rPr>
          <w:rFonts w:ascii="Times New Roman" w:hAnsi="Times New Roman" w:eastAsia="Times New Roman"/>
          <w:b/>
          <w:sz w:val="24"/>
        </w:rPr>
        <w:t>Significance of the Study</w:t>
      </w:r>
    </w:p>
    <w:p>
      <w:pPr>
        <w:keepNext w:val="0"/>
        <w:spacing w:line="360" w:lineRule="auto" w:before="0" w:after="0"/>
        <w:ind w:firstLine="720"/>
      </w:pPr>
      <w:r>
        <w:rPr>
          <w:rFonts w:ascii="Times New Roman" w:hAnsi="Times New Roman" w:eastAsia="Times New Roman"/>
          <w:b/>
          <w:sz w:val="24"/>
        </w:rPr>
        <w:t>Students</w:t>
      </w:r>
      <w:r>
        <w:rPr>
          <w:rFonts w:ascii="Times New Roman" w:hAnsi="Times New Roman" w:eastAsia="Times New Roman"/>
          <w:sz w:val="24"/>
        </w:rPr>
        <w:br/>
        <w:t>The system provides students with a centralized professional profile, OJT records, skills, portfolio, resume, documents, employment applications, and status notifications. It also gives eligible users access to verified OJT and employment opportunities.</w:t>
      </w:r>
    </w:p>
    <w:p>
      <w:pPr>
        <w:keepNext w:val="0"/>
        <w:spacing w:line="360" w:lineRule="auto" w:before="0" w:after="0"/>
        <w:ind w:firstLine="720"/>
      </w:pPr>
      <w:r>
        <w:rPr>
          <w:rFonts w:ascii="Times New Roman" w:hAnsi="Times New Roman" w:eastAsia="Times New Roman"/>
          <w:b/>
          <w:sz w:val="24"/>
        </w:rPr>
        <w:t>Educational Institutions</w:t>
      </w:r>
      <w:r>
        <w:rPr>
          <w:rFonts w:ascii="Times New Roman" w:hAnsi="Times New Roman" w:eastAsia="Times New Roman"/>
          <w:sz w:val="24"/>
        </w:rPr>
        <w:br/>
        <w:t>The system helps institution directors and staff manage student verification, programs, OJT requirements, deployment, monitoring, and employment-related records in a centralized environment.</w:t>
      </w:r>
    </w:p>
    <w:p>
      <w:pPr>
        <w:keepNext w:val="0"/>
        <w:spacing w:line="360" w:lineRule="auto" w:before="0" w:after="0"/>
        <w:ind w:firstLine="720"/>
      </w:pPr>
      <w:r>
        <w:rPr>
          <w:rFonts w:ascii="Times New Roman" w:hAnsi="Times New Roman" w:eastAsia="Times New Roman"/>
          <w:b/>
          <w:sz w:val="24"/>
        </w:rPr>
        <w:t>Hiring Organizations</w:t>
      </w:r>
      <w:r>
        <w:rPr>
          <w:rFonts w:ascii="Times New Roman" w:hAnsi="Times New Roman" w:eastAsia="Times New Roman"/>
          <w:sz w:val="24"/>
        </w:rPr>
        <w:br/>
        <w:t>The system provides hiring organizations and HR personnel with verified organizational access, OJT and job posting tools, applicant information, interview management, and job-offer workflows.</w:t>
      </w:r>
    </w:p>
    <w:p>
      <w:pPr>
        <w:keepNext w:val="0"/>
        <w:spacing w:line="360" w:lineRule="auto" w:before="0" w:after="0"/>
        <w:ind w:firstLine="720"/>
      </w:pPr>
      <w:r>
        <w:rPr>
          <w:rFonts w:ascii="Times New Roman" w:hAnsi="Times New Roman" w:eastAsia="Times New Roman"/>
          <w:b/>
          <w:sz w:val="24"/>
        </w:rPr>
        <w:t>Workplace Mentors</w:t>
      </w:r>
      <w:r>
        <w:rPr>
          <w:rFonts w:ascii="Times New Roman" w:hAnsi="Times New Roman" w:eastAsia="Times New Roman"/>
          <w:sz w:val="24"/>
        </w:rPr>
        <w:br/>
        <w:t>The system supports workplace mentors in monitoring assigned OJT students, attendance, rendered hours, workplace concerns, and performance evaluation.</w:t>
      </w:r>
    </w:p>
    <w:p>
      <w:pPr>
        <w:keepNext w:val="0"/>
        <w:spacing w:line="360" w:lineRule="auto" w:before="0" w:after="0"/>
        <w:ind w:firstLine="720"/>
      </w:pPr>
      <w:r>
        <w:rPr>
          <w:rFonts w:ascii="Times New Roman" w:hAnsi="Times New Roman" w:eastAsia="Times New Roman"/>
          <w:b/>
          <w:sz w:val="24"/>
        </w:rPr>
        <w:t>System Administrators</w:t>
      </w:r>
      <w:r>
        <w:rPr>
          <w:rFonts w:ascii="Times New Roman" w:hAnsi="Times New Roman" w:eastAsia="Times New Roman"/>
          <w:sz w:val="24"/>
        </w:rPr>
        <w:br/>
        <w:t>The system provides administrators with organization verification, user and account management, complaints, analytics, audit logs, and monitoring functions to support platform accountability.</w:t>
      </w:r>
    </w:p>
    <w:p>
      <w:pPr>
        <w:keepNext w:val="0"/>
        <w:spacing w:line="360" w:lineRule="auto" w:before="0" w:after="0"/>
        <w:ind w:firstLine="720"/>
      </w:pPr>
      <w:r>
        <w:rPr>
          <w:rFonts w:ascii="Times New Roman" w:hAnsi="Times New Roman" w:eastAsia="Times New Roman"/>
          <w:b/>
          <w:sz w:val="24"/>
        </w:rPr>
        <w:t>Future Researchers and Developers</w:t>
      </w:r>
      <w:r>
        <w:rPr>
          <w:rFonts w:ascii="Times New Roman" w:hAnsi="Times New Roman" w:eastAsia="Times New Roman"/>
          <w:sz w:val="24"/>
        </w:rPr>
        <w:br/>
        <w:t>The study may serve as a reference for future work involving OJT management, employment platforms, digital recruitment, student career systems, verification, and role-based information systems.</w:t>
      </w:r>
    </w:p>
    <w:p>
      <w:pPr>
        <w:keepNext w:val="0"/>
        <w:spacing w:before="0" w:after="0" w:line="360" w:lineRule="auto"/>
        <w:ind w:firstLine="0"/>
      </w:pPr>
      <w:r>
        <w:rPr>
          <w:rFonts w:ascii="Times New Roman" w:hAnsi="Times New Roman" w:eastAsia="Times New Roman"/>
          <w:b/>
          <w:sz w:val="24"/>
        </w:rPr>
        <w:t>Scope and Limitation of the Study</w:t>
      </w:r>
    </w:p>
    <w:p>
      <w:pPr>
        <w:keepNext w:val="0"/>
        <w:spacing w:before="0" w:after="0" w:line="360" w:lineRule="auto"/>
        <w:ind w:firstLine="0"/>
      </w:pPr>
      <w:r>
        <w:rPr>
          <w:rFonts w:ascii="Times New Roman" w:hAnsi="Times New Roman" w:eastAsia="Times New Roman"/>
          <w:b/>
          <w:sz w:val="24"/>
        </w:rPr>
        <w:t>Scope of the Study</w:t>
      </w:r>
    </w:p>
    <w:p>
      <w:pPr>
        <w:keepNext w:val="0"/>
        <w:spacing w:line="360" w:lineRule="auto" w:before="0" w:after="0"/>
        <w:ind w:firstLine="720"/>
      </w:pPr>
      <w:r>
        <w:rPr>
          <w:rFonts w:ascii="Times New Roman" w:hAnsi="Times New Roman" w:eastAsia="Times New Roman"/>
          <w:b w:val="0"/>
          <w:sz w:val="24"/>
        </w:rPr>
        <w:t>This study covers the design, development, and evaluation of InternConPH as a web-based platform intended for students, educational institutions, and hiring organizations in the Philippines, with pilot implementation and evaluation centered on the study's institutional context. The system covers the following functions:</w:t>
      </w:r>
    </w:p>
    <w:p>
      <w:pPr>
        <w:pStyle w:val="ListBullet"/>
        <w:keepNext w:val="0"/>
        <w:spacing w:line="360" w:lineRule="auto" w:before="0" w:after="0"/>
        <w:ind w:firstLine="0"/>
      </w:pPr>
      <w:r>
        <w:rPr>
          <w:rFonts w:ascii="Times New Roman" w:hAnsi="Times New Roman" w:eastAsia="Times New Roman"/>
          <w:sz w:val="24"/>
        </w:rPr>
        <w:t>Account registration, authentication, role-based access, and user management.</w:t>
      </w:r>
    </w:p>
    <w:p>
      <w:pPr>
        <w:pStyle w:val="ListBullet"/>
        <w:keepNext w:val="0"/>
        <w:spacing w:line="360" w:lineRule="auto" w:before="0" w:after="0"/>
        <w:ind w:firstLine="0"/>
      </w:pPr>
      <w:r>
        <w:rPr>
          <w:rFonts w:ascii="Times New Roman" w:hAnsi="Times New Roman" w:eastAsia="Times New Roman"/>
          <w:sz w:val="24"/>
        </w:rPr>
        <w:t>Administrator verification of educational institutions and hiring organizations through registration review and document checking.</w:t>
      </w:r>
    </w:p>
    <w:p>
      <w:pPr>
        <w:pStyle w:val="ListBullet"/>
        <w:keepNext w:val="0"/>
        <w:spacing w:line="360" w:lineRule="auto" w:before="0" w:after="0"/>
        <w:ind w:firstLine="0"/>
      </w:pPr>
      <w:r>
        <w:rPr>
          <w:rFonts w:ascii="Times New Roman" w:hAnsi="Times New Roman" w:eastAsia="Times New Roman"/>
          <w:sz w:val="24"/>
        </w:rPr>
        <w:t>Institution director and staff management, including controlled access-code creation and student account verification.</w:t>
      </w:r>
    </w:p>
    <w:p>
      <w:pPr>
        <w:pStyle w:val="ListBullet"/>
        <w:keepNext w:val="0"/>
        <w:spacing w:line="360" w:lineRule="auto" w:before="0" w:after="0"/>
        <w:ind w:firstLine="0"/>
      </w:pPr>
      <w:r>
        <w:rPr>
          <w:rFonts w:ascii="Times New Roman" w:hAnsi="Times New Roman" w:eastAsia="Times New Roman"/>
          <w:sz w:val="24"/>
        </w:rPr>
        <w:t>Student profile, educational background, OJT records, skills, portfolios, resumes, achievements, and supporting document management.</w:t>
      </w:r>
    </w:p>
    <w:p>
      <w:pPr>
        <w:pStyle w:val="ListBullet"/>
        <w:keepNext w:val="0"/>
        <w:spacing w:line="360" w:lineRule="auto" w:before="0" w:after="0"/>
        <w:ind w:firstLine="0"/>
      </w:pPr>
      <w:r>
        <w:rPr>
          <w:rFonts w:ascii="Times New Roman" w:hAnsi="Times New Roman" w:eastAsia="Times New Roman"/>
          <w:sz w:val="24"/>
        </w:rPr>
        <w:t>OJT opportunity posting, institution selection/acceptance, deployment, requirements, attendance, rendered hours, workplace mentoring, complaints, and performance evaluation.</w:t>
      </w:r>
    </w:p>
    <w:p>
      <w:pPr>
        <w:pStyle w:val="ListBullet"/>
        <w:keepNext w:val="0"/>
        <w:spacing w:line="360" w:lineRule="auto" w:before="0" w:after="0"/>
        <w:ind w:firstLine="0"/>
      </w:pPr>
      <w:r>
        <w:rPr>
          <w:rFonts w:ascii="Times New Roman" w:hAnsi="Times New Roman" w:eastAsia="Times New Roman"/>
          <w:sz w:val="24"/>
        </w:rPr>
        <w:t>Verified employment job postings, program and skill requirements, application submission for eligible users, applicant review, interviews, and job offers.</w:t>
      </w:r>
    </w:p>
    <w:p>
      <w:pPr>
        <w:pStyle w:val="ListBullet"/>
        <w:keepNext w:val="0"/>
        <w:spacing w:line="360" w:lineRule="auto" w:before="0" w:after="0"/>
        <w:ind w:firstLine="0"/>
      </w:pPr>
      <w:r>
        <w:rPr>
          <w:rFonts w:ascii="Times New Roman" w:hAnsi="Times New Roman" w:eastAsia="Times New Roman"/>
          <w:sz w:val="24"/>
        </w:rPr>
        <w:t>Complaint filing, evidence attachment, complaint review, organization warnings, suspensions, and status history.</w:t>
      </w:r>
    </w:p>
    <w:p>
      <w:pPr>
        <w:pStyle w:val="ListBullet"/>
        <w:keepNext w:val="0"/>
        <w:spacing w:line="360" w:lineRule="auto" w:before="0" w:after="0"/>
        <w:ind w:firstLine="0"/>
      </w:pPr>
      <w:r>
        <w:rPr>
          <w:rFonts w:ascii="Times New Roman" w:hAnsi="Times New Roman" w:eastAsia="Times New Roman"/>
          <w:sz w:val="24"/>
        </w:rPr>
        <w:t>Centralized notifications for registration, verification, OJT, employment, interviews, offers, complaints, and other system events.</w:t>
      </w:r>
    </w:p>
    <w:p>
      <w:pPr>
        <w:pStyle w:val="ListBullet"/>
        <w:keepNext w:val="0"/>
        <w:spacing w:line="360" w:lineRule="auto" w:before="0" w:after="0"/>
        <w:ind w:firstLine="0"/>
      </w:pPr>
      <w:r>
        <w:rPr>
          <w:rFonts w:ascii="Times New Roman" w:hAnsi="Times New Roman" w:eastAsia="Times New Roman"/>
          <w:sz w:val="24"/>
        </w:rPr>
        <w:t>Administrative monitoring, analytics, and audit logging of important system activities.</w:t>
      </w:r>
    </w:p>
    <w:p>
      <w:pPr>
        <w:keepNext w:val="0"/>
        <w:spacing w:before="0" w:after="0" w:line="360" w:lineRule="auto"/>
        <w:ind w:firstLine="0"/>
      </w:pPr>
      <w:r>
        <w:rPr>
          <w:rFonts w:ascii="Times New Roman" w:hAnsi="Times New Roman" w:eastAsia="Times New Roman"/>
          <w:b/>
          <w:sz w:val="24"/>
        </w:rPr>
        <w:t>Limitation of the Study</w:t>
      </w:r>
    </w:p>
    <w:p>
      <w:pPr>
        <w:pStyle w:val="ListBullet"/>
        <w:keepNext w:val="0"/>
        <w:spacing w:line="360" w:lineRule="auto" w:before="0" w:after="0"/>
        <w:ind w:firstLine="0"/>
      </w:pPr>
      <w:r>
        <w:rPr>
          <w:rFonts w:ascii="Times New Roman" w:hAnsi="Times New Roman" w:eastAsia="Times New Roman"/>
          <w:sz w:val="24"/>
        </w:rPr>
        <w:t>The system is limited to the functions represented in the implemented InternConPH application and database and does not claim external employment services that are not implemented.</w:t>
      </w:r>
    </w:p>
    <w:p>
      <w:pPr>
        <w:pStyle w:val="ListBullet"/>
        <w:keepNext w:val="0"/>
        <w:spacing w:line="360" w:lineRule="auto" w:before="0" w:after="0"/>
        <w:ind w:firstLine="0"/>
      </w:pPr>
      <w:r>
        <w:rPr>
          <w:rFonts w:ascii="Times New Roman" w:hAnsi="Times New Roman" w:eastAsia="Times New Roman"/>
          <w:sz w:val="24"/>
        </w:rPr>
        <w:t>The system does not guarantee employment, selection, hiring, or placement of any student or graduate.</w:t>
      </w:r>
    </w:p>
    <w:p>
      <w:pPr>
        <w:pStyle w:val="ListBullet"/>
        <w:keepNext w:val="0"/>
        <w:spacing w:line="360" w:lineRule="auto" w:before="0" w:after="0"/>
        <w:ind w:firstLine="0"/>
      </w:pPr>
      <w:r>
        <w:rPr>
          <w:rFonts w:ascii="Times New Roman" w:hAnsi="Times New Roman" w:eastAsia="Times New Roman"/>
          <w:sz w:val="24"/>
        </w:rPr>
        <w:t>Verification is based on documents and review procedures encoded in the system; it does not independently certify the legal status of an organization through an external government database.</w:t>
      </w:r>
    </w:p>
    <w:p>
      <w:pPr>
        <w:pStyle w:val="ListBullet"/>
        <w:keepNext w:val="0"/>
        <w:spacing w:line="360" w:lineRule="auto" w:before="0" w:after="0"/>
        <w:ind w:firstLine="0"/>
      </w:pPr>
      <w:r>
        <w:rPr>
          <w:rFonts w:ascii="Times New Roman" w:hAnsi="Times New Roman" w:eastAsia="Times New Roman"/>
          <w:sz w:val="24"/>
        </w:rPr>
        <w:t>Job and OJT recommendations are limited to the matching or recommendation functions implemented in the current system and should not be interpreted as an automated hiring decision.</w:t>
      </w:r>
    </w:p>
    <w:p>
      <w:pPr>
        <w:pStyle w:val="ListBullet"/>
        <w:keepNext w:val="0"/>
        <w:spacing w:line="360" w:lineRule="auto" w:before="0" w:after="0"/>
        <w:ind w:firstLine="0"/>
      </w:pPr>
      <w:r>
        <w:rPr>
          <w:rFonts w:ascii="Times New Roman" w:hAnsi="Times New Roman" w:eastAsia="Times New Roman"/>
          <w:sz w:val="24"/>
        </w:rPr>
        <w:t>The platform depends on internet/network availability, compatible devices, and server/database availability and is not designed as an offline application.</w:t>
      </w:r>
    </w:p>
    <w:p>
      <w:pPr>
        <w:pStyle w:val="ListBullet"/>
        <w:keepNext w:val="0"/>
        <w:spacing w:line="360" w:lineRule="auto" w:before="0" w:after="0"/>
        <w:ind w:firstLine="0"/>
      </w:pPr>
      <w:r>
        <w:rPr>
          <w:rFonts w:ascii="Times New Roman" w:hAnsi="Times New Roman" w:eastAsia="Times New Roman"/>
          <w:sz w:val="24"/>
        </w:rPr>
        <w:t>Testing and evaluation are limited to the respondents and project timeline approved for the study.</w:t>
      </w:r>
    </w:p>
    <w:p>
      <w:pPr>
        <w:keepNext w:val="0"/>
        <w:spacing w:before="0" w:after="0" w:line="360" w:lineRule="auto"/>
        <w:ind w:firstLine="0"/>
      </w:pPr>
      <w:r>
        <w:rPr>
          <w:rFonts w:ascii="Times New Roman" w:hAnsi="Times New Roman" w:eastAsia="Times New Roman"/>
          <w:b/>
          <w:sz w:val="24"/>
        </w:rPr>
        <w:t>Flow of the Study</w:t>
      </w:r>
    </w:p>
    <w:p>
      <w:pPr>
        <w:keepNext w:val="0"/>
        <w:spacing w:line="360" w:lineRule="auto" w:before="0" w:after="0"/>
        <w:ind w:firstLine="720"/>
      </w:pPr>
      <w:r>
        <w:rPr>
          <w:rFonts w:ascii="Times New Roman" w:hAnsi="Times New Roman" w:eastAsia="Times New Roman"/>
          <w:b/>
          <w:sz w:val="24"/>
        </w:rPr>
        <w:t>Input–Process–Output (IPO) Conceptual Framework</w:t>
      </w:r>
    </w:p>
    <w:p>
      <w:pPr>
        <w:keepNext w:val="0"/>
        <w:spacing w:line="360" w:lineRule="auto" w:before="0" w:after="0"/>
        <w:ind w:firstLine="720"/>
        <w:jc w:val="center"/>
      </w:pPr>
      <w:r>
        <w:rPr>
          <w:rFonts w:ascii="Times New Roman" w:hAnsi="Times New Roman" w:eastAsia="Times New Roman"/>
          <w:b/>
          <w:sz w:val="24"/>
        </w:rPr>
        <w:t>INPUT</w:t>
      </w:r>
    </w:p>
    <w:p>
      <w:pPr>
        <w:pStyle w:val="ListBullet"/>
        <w:keepNext w:val="0"/>
        <w:spacing w:line="360" w:lineRule="auto" w:before="0" w:after="0"/>
        <w:ind w:firstLine="0"/>
      </w:pPr>
      <w:r>
        <w:rPr>
          <w:rFonts w:ascii="Times New Roman" w:hAnsi="Times New Roman" w:eastAsia="Times New Roman"/>
          <w:sz w:val="24"/>
        </w:rPr>
        <w:t>Student information, educational records, OJT information, skills, portfolios, resumes, and documents</w:t>
      </w:r>
    </w:p>
    <w:p>
      <w:pPr>
        <w:pStyle w:val="ListBullet"/>
        <w:keepNext w:val="0"/>
        <w:spacing w:line="360" w:lineRule="auto" w:before="0" w:after="0"/>
        <w:ind w:firstLine="0"/>
      </w:pPr>
      <w:r>
        <w:rPr>
          <w:rFonts w:ascii="Times New Roman" w:hAnsi="Times New Roman" w:eastAsia="Times New Roman"/>
          <w:sz w:val="24"/>
        </w:rPr>
        <w:t>Institution and hiring organization registration information and verification documents</w:t>
      </w:r>
    </w:p>
    <w:p>
      <w:pPr>
        <w:pStyle w:val="ListBullet"/>
        <w:keepNext w:val="0"/>
        <w:spacing w:line="360" w:lineRule="auto" w:before="0" w:after="0"/>
        <w:ind w:firstLine="0"/>
      </w:pPr>
      <w:r>
        <w:rPr>
          <w:rFonts w:ascii="Times New Roman" w:hAnsi="Times New Roman" w:eastAsia="Times New Roman"/>
          <w:sz w:val="24"/>
        </w:rPr>
        <w:t>OJT opportunities, job postings, program and skill requirements, applications, interviews, and offers</w:t>
      </w:r>
    </w:p>
    <w:p>
      <w:pPr>
        <w:pStyle w:val="ListBullet"/>
        <w:keepNext w:val="0"/>
        <w:spacing w:line="360" w:lineRule="auto" w:before="0" w:after="0"/>
        <w:ind w:firstLine="0"/>
      </w:pPr>
      <w:r>
        <w:rPr>
          <w:rFonts w:ascii="Times New Roman" w:hAnsi="Times New Roman" w:eastAsia="Times New Roman"/>
          <w:sz w:val="24"/>
        </w:rPr>
        <w:t>Attendance, OJT requirements, performance evaluations, complaints, evidence, and user activity</w:t>
      </w:r>
    </w:p>
    <w:p>
      <w:pPr>
        <w:keepNext w:val="0"/>
        <w:spacing w:line="360" w:lineRule="auto" w:before="0" w:after="0"/>
        <w:ind w:firstLine="720"/>
        <w:jc w:val="center"/>
      </w:pPr>
      <w:r>
        <w:rPr>
          <w:rFonts w:ascii="Times New Roman" w:hAnsi="Times New Roman" w:eastAsia="Times New Roman"/>
          <w:b/>
          <w:sz w:val="24"/>
        </w:rPr>
        <w:t>PROCESS</w:t>
      </w:r>
    </w:p>
    <w:p>
      <w:pPr>
        <w:pStyle w:val="ListBullet"/>
        <w:keepNext w:val="0"/>
        <w:spacing w:line="360" w:lineRule="auto" w:before="0" w:after="0"/>
        <w:ind w:firstLine="0"/>
      </w:pPr>
      <w:r>
        <w:rPr>
          <w:rFonts w:ascii="Times New Roman" w:hAnsi="Times New Roman" w:eastAsia="Times New Roman"/>
          <w:sz w:val="24"/>
        </w:rPr>
        <w:t>Registration and authentication</w:t>
      </w:r>
    </w:p>
    <w:p>
      <w:pPr>
        <w:pStyle w:val="ListBullet"/>
        <w:keepNext w:val="0"/>
        <w:spacing w:line="360" w:lineRule="auto" w:before="0" w:after="0"/>
        <w:ind w:firstLine="0"/>
      </w:pPr>
      <w:r>
        <w:rPr>
          <w:rFonts w:ascii="Times New Roman" w:hAnsi="Times New Roman" w:eastAsia="Times New Roman"/>
          <w:sz w:val="24"/>
        </w:rPr>
        <w:t>Account and organization verification</w:t>
      </w:r>
    </w:p>
    <w:p>
      <w:pPr>
        <w:pStyle w:val="ListBullet"/>
        <w:keepNext w:val="0"/>
        <w:spacing w:line="360" w:lineRule="auto" w:before="0" w:after="0"/>
        <w:ind w:firstLine="0"/>
      </w:pPr>
      <w:r>
        <w:rPr>
          <w:rFonts w:ascii="Times New Roman" w:hAnsi="Times New Roman" w:eastAsia="Times New Roman"/>
          <w:sz w:val="24"/>
        </w:rPr>
        <w:t>Student and OJT record management</w:t>
      </w:r>
    </w:p>
    <w:p>
      <w:pPr>
        <w:pStyle w:val="ListBullet"/>
        <w:keepNext w:val="0"/>
        <w:spacing w:line="360" w:lineRule="auto" w:before="0" w:after="0"/>
        <w:ind w:firstLine="0"/>
      </w:pPr>
      <w:r>
        <w:rPr>
          <w:rFonts w:ascii="Times New Roman" w:hAnsi="Times New Roman" w:eastAsia="Times New Roman"/>
          <w:sz w:val="24"/>
        </w:rPr>
        <w:t>Opportunity posting and application processing</w:t>
      </w:r>
    </w:p>
    <w:p>
      <w:pPr>
        <w:pStyle w:val="ListBullet"/>
        <w:keepNext w:val="0"/>
        <w:spacing w:line="360" w:lineRule="auto" w:before="0" w:after="0"/>
        <w:ind w:firstLine="0"/>
      </w:pPr>
      <w:r>
        <w:rPr>
          <w:rFonts w:ascii="Times New Roman" w:hAnsi="Times New Roman" w:eastAsia="Times New Roman"/>
          <w:sz w:val="24"/>
        </w:rPr>
        <w:t>Interview and job-offer processing</w:t>
      </w:r>
    </w:p>
    <w:p>
      <w:pPr>
        <w:pStyle w:val="ListBullet"/>
        <w:keepNext w:val="0"/>
        <w:spacing w:line="360" w:lineRule="auto" w:before="0" w:after="0"/>
        <w:ind w:firstLine="0"/>
      </w:pPr>
      <w:r>
        <w:rPr>
          <w:rFonts w:ascii="Times New Roman" w:hAnsi="Times New Roman" w:eastAsia="Times New Roman"/>
          <w:sz w:val="24"/>
        </w:rPr>
        <w:t>OJT attendance and performance monitoring</w:t>
      </w:r>
    </w:p>
    <w:p>
      <w:pPr>
        <w:pStyle w:val="ListBullet"/>
        <w:keepNext w:val="0"/>
        <w:spacing w:line="360" w:lineRule="auto" w:before="0" w:after="0"/>
        <w:ind w:firstLine="0"/>
      </w:pPr>
      <w:r>
        <w:rPr>
          <w:rFonts w:ascii="Times New Roman" w:hAnsi="Times New Roman" w:eastAsia="Times New Roman"/>
          <w:sz w:val="24"/>
        </w:rPr>
        <w:t>Complaint review, notification, and audit logging</w:t>
      </w:r>
    </w:p>
    <w:p>
      <w:pPr>
        <w:keepNext w:val="0"/>
        <w:spacing w:line="360" w:lineRule="auto" w:before="0" w:after="0"/>
        <w:ind w:firstLine="720"/>
        <w:jc w:val="center"/>
      </w:pPr>
      <w:r>
        <w:rPr>
          <w:rFonts w:ascii="Times New Roman" w:hAnsi="Times New Roman" w:eastAsia="Times New Roman"/>
          <w:b/>
          <w:sz w:val="24"/>
        </w:rPr>
        <w:t>OUTPUT</w:t>
      </w:r>
    </w:p>
    <w:p>
      <w:pPr>
        <w:pStyle w:val="ListBullet"/>
        <w:keepNext w:val="0"/>
        <w:spacing w:line="360" w:lineRule="auto" w:before="0" w:after="0"/>
        <w:ind w:firstLine="0"/>
      </w:pPr>
      <w:r>
        <w:rPr>
          <w:rFonts w:ascii="Times New Roman" w:hAnsi="Times New Roman" w:eastAsia="Times New Roman"/>
          <w:sz w:val="24"/>
        </w:rPr>
        <w:t>Verified user and organization accounts</w:t>
      </w:r>
    </w:p>
    <w:p>
      <w:pPr>
        <w:pStyle w:val="ListBullet"/>
        <w:keepNext w:val="0"/>
        <w:spacing w:line="360" w:lineRule="auto" w:before="0" w:after="0"/>
        <w:ind w:firstLine="0"/>
      </w:pPr>
      <w:r>
        <w:rPr>
          <w:rFonts w:ascii="Times New Roman" w:hAnsi="Times New Roman" w:eastAsia="Times New Roman"/>
          <w:sz w:val="24"/>
        </w:rPr>
        <w:t>Centralized student and OJT records</w:t>
      </w:r>
    </w:p>
    <w:p>
      <w:pPr>
        <w:pStyle w:val="ListBullet"/>
        <w:keepNext w:val="0"/>
        <w:spacing w:line="360" w:lineRule="auto" w:before="0" w:after="0"/>
        <w:ind w:firstLine="0"/>
      </w:pPr>
      <w:r>
        <w:rPr>
          <w:rFonts w:ascii="Times New Roman" w:hAnsi="Times New Roman" w:eastAsia="Times New Roman"/>
          <w:sz w:val="24"/>
        </w:rPr>
        <w:t>Verified OJT and employment opportunities</w:t>
      </w:r>
    </w:p>
    <w:p>
      <w:pPr>
        <w:pStyle w:val="ListBullet"/>
        <w:keepNext w:val="0"/>
        <w:spacing w:line="360" w:lineRule="auto" w:before="0" w:after="0"/>
        <w:ind w:firstLine="0"/>
      </w:pPr>
      <w:r>
        <w:rPr>
          <w:rFonts w:ascii="Times New Roman" w:hAnsi="Times New Roman" w:eastAsia="Times New Roman"/>
          <w:sz w:val="24"/>
        </w:rPr>
        <w:t>Tracked applications, interviews, and job offers</w:t>
      </w:r>
    </w:p>
    <w:p>
      <w:pPr>
        <w:pStyle w:val="ListBullet"/>
        <w:keepNext w:val="0"/>
        <w:spacing w:line="360" w:lineRule="auto" w:before="0" w:after="0"/>
        <w:ind w:firstLine="0"/>
      </w:pPr>
      <w:r>
        <w:rPr>
          <w:rFonts w:ascii="Times New Roman" w:hAnsi="Times New Roman" w:eastAsia="Times New Roman"/>
          <w:sz w:val="24"/>
        </w:rPr>
        <w:t>OJT attendance and evaluation records</w:t>
      </w:r>
    </w:p>
    <w:p>
      <w:pPr>
        <w:pStyle w:val="ListBullet"/>
        <w:keepNext w:val="0"/>
        <w:spacing w:line="360" w:lineRule="auto" w:before="0" w:after="0"/>
        <w:ind w:firstLine="0"/>
      </w:pPr>
      <w:r>
        <w:rPr>
          <w:rFonts w:ascii="Times New Roman" w:hAnsi="Times New Roman" w:eastAsia="Times New Roman"/>
          <w:sz w:val="24"/>
        </w:rPr>
        <w:t>Complaint and accountability records</w:t>
      </w:r>
    </w:p>
    <w:p>
      <w:pPr>
        <w:pStyle w:val="ListBullet"/>
        <w:keepNext w:val="0"/>
        <w:spacing w:line="360" w:lineRule="auto" w:before="0" w:after="0"/>
        <w:ind w:firstLine="0"/>
      </w:pPr>
      <w:r>
        <w:rPr>
          <w:rFonts w:ascii="Times New Roman" w:hAnsi="Times New Roman" w:eastAsia="Times New Roman"/>
          <w:sz w:val="24"/>
        </w:rPr>
        <w:t>Centralized notifications and administrative reports</w:t>
      </w:r>
    </w:p>
    <w:p>
      <w:pPr>
        <w:keepNext w:val="0"/>
        <w:spacing w:line="360" w:lineRule="auto" w:before="0" w:after="0"/>
        <w:ind w:firstLine="720"/>
      </w:pPr>
      <w:r>
        <w:rPr>
          <w:rFonts w:ascii="Times New Roman" w:hAnsi="Times New Roman" w:eastAsia="Times New Roman"/>
          <w:b w:val="0"/>
          <w:sz w:val="24"/>
        </w:rPr>
        <w:t>The flow begins when users register or receive authorized access. Institutions and hiring organizations undergo verification before organizational functions are made available. Students and staff are verified through the appropriate institution workflow. Once authorized, students maintain their profiles, OJT records, skills, portfolios, resumes, and documents. Hiring organizations post OJT and employment opportunities, while institutions may review applicable opportunities and manage OJT coordination. Eligible students browse and apply to opportunities, and HR personnel review applications, schedule interviews, and issue job offers. During OJT, institution staff and workplace mentors monitor deployment, requirements, attendance, rendered hours, complaints, and performance. System notifications and audit logs provide status updates and traceability across the workflow.</w:t>
      </w:r>
    </w:p>
    <w:p>
      <w:pPr>
        <w:keepNext w:val="0"/>
        <w:spacing w:before="0" w:after="0" w:line="360" w:lineRule="auto"/>
        <w:ind w:firstLine="0"/>
      </w:pPr>
      <w:r>
        <w:rPr>
          <w:rFonts w:ascii="Times New Roman" w:hAnsi="Times New Roman" w:eastAsia="Times New Roman"/>
          <w:b/>
          <w:sz w:val="24"/>
        </w:rPr>
        <w:t>Definition of Terms</w:t>
      </w:r>
    </w:p>
    <w:p>
      <w:pPr>
        <w:keepNext w:val="0"/>
        <w:spacing w:line="360" w:lineRule="auto" w:before="0" w:after="0"/>
        <w:ind w:firstLine="720"/>
      </w:pPr>
      <w:r>
        <w:rPr>
          <w:rFonts w:ascii="Times New Roman" w:hAnsi="Times New Roman" w:eastAsia="Times New Roman"/>
          <w:b/>
          <w:sz w:val="24"/>
        </w:rPr>
        <w:t xml:space="preserve">Audit Log — </w:t>
      </w:r>
      <w:r>
        <w:rPr>
          <w:rFonts w:ascii="Times New Roman" w:hAnsi="Times New Roman" w:eastAsia="Times New Roman"/>
          <w:sz w:val="24"/>
        </w:rPr>
        <w:t>A record of important system actions, affected records, and user activity used to support accountability and traceability.</w:t>
      </w:r>
    </w:p>
    <w:p>
      <w:pPr>
        <w:keepNext w:val="0"/>
        <w:spacing w:line="360" w:lineRule="auto" w:before="0" w:after="0"/>
        <w:ind w:firstLine="720"/>
      </w:pPr>
      <w:r>
        <w:rPr>
          <w:rFonts w:ascii="Times New Roman" w:hAnsi="Times New Roman" w:eastAsia="Times New Roman"/>
          <w:b/>
          <w:sz w:val="24"/>
        </w:rPr>
        <w:t xml:space="preserve">Access Code — </w:t>
      </w:r>
      <w:r>
        <w:rPr>
          <w:rFonts w:ascii="Times New Roman" w:hAnsi="Times New Roman" w:eastAsia="Times New Roman"/>
          <w:sz w:val="24"/>
        </w:rPr>
        <w:t>A controlled code used to authorize or identify intended institution staff, mentor, or student account registration and verification.</w:t>
      </w:r>
    </w:p>
    <w:p>
      <w:pPr>
        <w:keepNext w:val="0"/>
        <w:spacing w:line="360" w:lineRule="auto" w:before="0" w:after="0"/>
        <w:ind w:firstLine="720"/>
      </w:pPr>
      <w:r>
        <w:rPr>
          <w:rFonts w:ascii="Times New Roman" w:hAnsi="Times New Roman" w:eastAsia="Times New Roman"/>
          <w:b/>
          <w:sz w:val="24"/>
        </w:rPr>
        <w:t xml:space="preserve">Hiring Organization — </w:t>
      </w:r>
      <w:r>
        <w:rPr>
          <w:rFonts w:ascii="Times New Roman" w:hAnsi="Times New Roman" w:eastAsia="Times New Roman"/>
          <w:sz w:val="24"/>
        </w:rPr>
        <w:t>An approved organization that may post OJT or employment opportunities and manage applicants through the system.</w:t>
      </w:r>
    </w:p>
    <w:p>
      <w:pPr>
        <w:keepNext w:val="0"/>
        <w:spacing w:line="360" w:lineRule="auto" w:before="0" w:after="0"/>
        <w:ind w:firstLine="720"/>
      </w:pPr>
      <w:r>
        <w:rPr>
          <w:rFonts w:ascii="Times New Roman" w:hAnsi="Times New Roman" w:eastAsia="Times New Roman"/>
          <w:b/>
          <w:sz w:val="24"/>
        </w:rPr>
        <w:t xml:space="preserve">Institution Staff — </w:t>
      </w:r>
      <w:r>
        <w:rPr>
          <w:rFonts w:ascii="Times New Roman" w:hAnsi="Times New Roman" w:eastAsia="Times New Roman"/>
          <w:sz w:val="24"/>
        </w:rPr>
        <w:t>Authorized personnel of an educational institution, including OJT Supervisors, Registrars, Guidance Counselors, and Deans, with functions based on assigned permissions.</w:t>
      </w:r>
    </w:p>
    <w:p>
      <w:pPr>
        <w:keepNext w:val="0"/>
        <w:spacing w:line="360" w:lineRule="auto" w:before="0" w:after="0"/>
        <w:ind w:firstLine="720"/>
      </w:pPr>
      <w:r>
        <w:rPr>
          <w:rFonts w:ascii="Times New Roman" w:hAnsi="Times New Roman" w:eastAsia="Times New Roman"/>
          <w:b/>
          <w:sz w:val="24"/>
        </w:rPr>
        <w:t xml:space="preserve">InternConPH — </w:t>
      </w:r>
      <w:r>
        <w:rPr>
          <w:rFonts w:ascii="Times New Roman" w:hAnsi="Times New Roman" w:eastAsia="Times New Roman"/>
          <w:sz w:val="24"/>
        </w:rPr>
        <w:t>The proposed web-based OJT and employment management platform developed to connect students, educational institutions, and verified hiring organizations.</w:t>
      </w:r>
    </w:p>
    <w:p>
      <w:pPr>
        <w:keepNext w:val="0"/>
        <w:spacing w:line="360" w:lineRule="auto" w:before="0" w:after="0"/>
        <w:ind w:firstLine="720"/>
      </w:pPr>
      <w:r>
        <w:rPr>
          <w:rFonts w:ascii="Times New Roman" w:hAnsi="Times New Roman" w:eastAsia="Times New Roman"/>
          <w:b/>
          <w:sz w:val="24"/>
        </w:rPr>
        <w:t xml:space="preserve">Job Posting — </w:t>
      </w:r>
      <w:r>
        <w:rPr>
          <w:rFonts w:ascii="Times New Roman" w:hAnsi="Times New Roman" w:eastAsia="Times New Roman"/>
          <w:sz w:val="24"/>
        </w:rPr>
        <w:t>A digital employment opportunity containing information such as position, requirements, location, work setup, and other hiring details.</w:t>
      </w:r>
    </w:p>
    <w:p>
      <w:pPr>
        <w:keepNext w:val="0"/>
        <w:spacing w:line="360" w:lineRule="auto" w:before="0" w:after="0"/>
        <w:ind w:firstLine="720"/>
      </w:pPr>
      <w:r>
        <w:rPr>
          <w:rFonts w:ascii="Times New Roman" w:hAnsi="Times New Roman" w:eastAsia="Times New Roman"/>
          <w:b/>
          <w:sz w:val="24"/>
        </w:rPr>
        <w:t xml:space="preserve">OJT — </w:t>
      </w:r>
      <w:r>
        <w:rPr>
          <w:rFonts w:ascii="Times New Roman" w:hAnsi="Times New Roman" w:eastAsia="Times New Roman"/>
          <w:sz w:val="24"/>
        </w:rPr>
        <w:t>On-the-Job Training, a supervised practical learning experience undertaken by students as part of their academic preparation.</w:t>
      </w:r>
    </w:p>
    <w:p>
      <w:pPr>
        <w:keepNext w:val="0"/>
        <w:spacing w:line="360" w:lineRule="auto" w:before="0" w:after="0"/>
        <w:ind w:firstLine="720"/>
      </w:pPr>
      <w:r>
        <w:rPr>
          <w:rFonts w:ascii="Times New Roman" w:hAnsi="Times New Roman" w:eastAsia="Times New Roman"/>
          <w:b/>
          <w:sz w:val="24"/>
        </w:rPr>
        <w:t xml:space="preserve">OJT Record — </w:t>
      </w:r>
      <w:r>
        <w:rPr>
          <w:rFonts w:ascii="Times New Roman" w:hAnsi="Times New Roman" w:eastAsia="Times New Roman"/>
          <w:sz w:val="24"/>
        </w:rPr>
        <w:t>A system record containing information about a student's OJT deployment, requirements, attendance, hours, and related evaluation information.</w:t>
      </w:r>
    </w:p>
    <w:p>
      <w:pPr>
        <w:keepNext w:val="0"/>
        <w:spacing w:line="360" w:lineRule="auto" w:before="0" w:after="0"/>
        <w:ind w:firstLine="720"/>
      </w:pPr>
      <w:r>
        <w:rPr>
          <w:rFonts w:ascii="Times New Roman" w:hAnsi="Times New Roman" w:eastAsia="Times New Roman"/>
          <w:b/>
          <w:sz w:val="24"/>
        </w:rPr>
        <w:t xml:space="preserve">Workplace Mentor — </w:t>
      </w:r>
      <w:r>
        <w:rPr>
          <w:rFonts w:ascii="Times New Roman" w:hAnsi="Times New Roman" w:eastAsia="Times New Roman"/>
          <w:sz w:val="24"/>
        </w:rPr>
        <w:t>An authorized representative of a hiring organization who monitors assigned OJT students and supports workplace evaluation.</w:t>
      </w:r>
    </w:p>
    <w:p>
      <w:pPr>
        <w:keepNext w:val="0"/>
        <w:spacing w:line="360" w:lineRule="auto" w:before="0" w:after="0"/>
        <w:ind w:firstLine="720"/>
      </w:pPr>
      <w:r>
        <w:rPr>
          <w:rFonts w:ascii="Times New Roman" w:hAnsi="Times New Roman" w:eastAsia="Times New Roman"/>
          <w:b/>
          <w:sz w:val="24"/>
        </w:rPr>
        <w:t xml:space="preserve">Role-Based Access Control — </w:t>
      </w:r>
      <w:r>
        <w:rPr>
          <w:rFonts w:ascii="Times New Roman" w:hAnsi="Times New Roman" w:eastAsia="Times New Roman"/>
          <w:sz w:val="24"/>
        </w:rPr>
        <w:t>A security mechanism that provides system functions according to a user's assigned role and permissions.</w:t>
      </w:r>
    </w:p>
    <w:p>
      <w:pPr>
        <w:keepNext w:val="0"/>
        <w:spacing w:line="360" w:lineRule="auto" w:before="0" w:after="0"/>
        <w:ind w:firstLine="720"/>
      </w:pPr>
      <w:r>
        <w:rPr>
          <w:rFonts w:ascii="Times New Roman" w:hAnsi="Times New Roman" w:eastAsia="Times New Roman"/>
          <w:b/>
          <w:sz w:val="24"/>
        </w:rPr>
        <w:t xml:space="preserve">Student — </w:t>
      </w:r>
      <w:r>
        <w:rPr>
          <w:rFonts w:ascii="Times New Roman" w:hAnsi="Times New Roman" w:eastAsia="Times New Roman"/>
          <w:sz w:val="24"/>
        </w:rPr>
        <w:t>A registered user who may be undergoing or completing OJT, while a graduate may access employment functions according to system eligibility rules.</w:t>
      </w:r>
    </w:p>
    <w:p>
      <w:pPr>
        <w:keepNext w:val="0"/>
        <w:spacing w:line="360" w:lineRule="auto" w:before="0" w:after="0"/>
        <w:ind w:firstLine="720"/>
      </w:pPr>
      <w:r>
        <w:rPr>
          <w:rFonts w:ascii="Times New Roman" w:hAnsi="Times New Roman" w:eastAsia="Times New Roman"/>
          <w:b/>
          <w:sz w:val="24"/>
        </w:rPr>
        <w:t xml:space="preserve">Verified Organization — </w:t>
      </w:r>
      <w:r>
        <w:rPr>
          <w:rFonts w:ascii="Times New Roman" w:hAnsi="Times New Roman" w:eastAsia="Times New Roman"/>
          <w:sz w:val="24"/>
        </w:rPr>
        <w:t>An educational institution or hiring organization whose registration and supporting documents have been reviewed and approved through the system's verification process.</w:t>
      </w:r>
    </w:p>
    <w:p>
      <w:pPr>
        <w:keepNext w:val="0"/>
        <w:spacing w:line="360" w:lineRule="auto" w:before="0" w:after="0"/>
        <w:ind w:firstLine="720"/>
      </w:pPr>
      <w:r>
        <w:rPr>
          <w:rFonts w:ascii="Times New Roman" w:hAnsi="Times New Roman" w:eastAsia="Times New Roman"/>
          <w:sz w:val="24"/>
        </w:rPr>
        <w:br w:type="page"/>
      </w:r>
    </w:p>
    <w:p>
      <w:pPr>
        <w:keepNext w:val="0"/>
        <w:spacing w:line="360" w:lineRule="auto" w:before="0" w:after="0"/>
        <w:ind w:firstLine="0"/>
        <w:jc w:val="center"/>
      </w:pPr>
      <w:r>
        <w:rPr>
          <w:rFonts w:ascii="Times New Roman" w:hAnsi="Times New Roman" w:eastAsia="Times New Roman"/>
          <w:b/>
          <w:sz w:val="28"/>
        </w:rPr>
        <w:t>CHAPTER II</w:t>
      </w:r>
    </w:p>
    <w:p>
      <w:pPr>
        <w:keepNext w:val="0"/>
        <w:spacing w:line="360" w:lineRule="auto" w:before="0" w:after="0"/>
        <w:ind w:firstLine="0"/>
        <w:jc w:val="center"/>
      </w:pPr>
      <w:r>
        <w:rPr>
          <w:rFonts w:ascii="Times New Roman" w:hAnsi="Times New Roman" w:eastAsia="Times New Roman"/>
          <w:b/>
          <w:sz w:val="28"/>
        </w:rPr>
        <w:t>REVIEW OF RELATED LITERATURE AND STUDIES</w:t>
      </w:r>
    </w:p>
    <w:p>
      <w:pPr>
        <w:keepNext w:val="0"/>
        <w:spacing w:before="0" w:after="0" w:line="360" w:lineRule="auto"/>
        <w:ind w:firstLine="0"/>
      </w:pPr>
      <w:r>
        <w:rPr>
          <w:rFonts w:ascii="Times New Roman" w:hAnsi="Times New Roman" w:eastAsia="Times New Roman"/>
          <w:b/>
          <w:sz w:val="24"/>
        </w:rPr>
        <w:t>Review of Related Literature</w:t>
      </w:r>
    </w:p>
    <w:p>
      <w:pPr>
        <w:keepNext w:val="0"/>
        <w:spacing w:before="0" w:after="0" w:line="360" w:lineRule="auto"/>
        <w:ind w:firstLine="720"/>
      </w:pPr>
      <w:r>
        <w:rPr>
          <w:rFonts w:ascii="Times New Roman" w:hAnsi="Times New Roman" w:eastAsia="Times New Roman"/>
          <w:b/>
          <w:sz w:val="24"/>
        </w:rPr>
        <w:t>Digital Labor Market Intermediation</w:t>
      </w:r>
    </w:p>
    <w:p>
      <w:pPr>
        <w:keepNext w:val="0"/>
        <w:spacing w:line="360" w:lineRule="auto" w:before="0" w:after="0"/>
        <w:ind w:firstLine="720"/>
      </w:pPr>
      <w:r>
        <w:rPr>
          <w:rFonts w:ascii="Times New Roman" w:hAnsi="Times New Roman" w:eastAsia="Times New Roman"/>
          <w:b w:val="0"/>
          <w:sz w:val="24"/>
        </w:rPr>
        <w:t>Digital labor market intermediaries provide online spaces where employers and workers meet, search for vacancies, and facilitate employment transactions. The Philippine Department of Labor and Employment Institute for Labor Studies described digital labor market intermediaries as increasingly important channels for advertising employment opportunities and searching for vacancies. The literature shows that digital platforms can reduce barriers between employers and job seekers by centralizing labor-market information.</w:t>
      </w:r>
    </w:p>
    <w:p>
      <w:pPr>
        <w:keepNext w:val="0"/>
        <w:spacing w:line="360" w:lineRule="auto" w:before="0" w:after="0"/>
        <w:ind w:firstLine="720"/>
      </w:pPr>
      <w:r>
        <w:rPr>
          <w:rFonts w:ascii="Times New Roman" w:hAnsi="Times New Roman" w:eastAsia="Times New Roman"/>
          <w:b w:val="0"/>
          <w:sz w:val="24"/>
        </w:rPr>
        <w:t>However, digital labor-market platforms also require clear verification, governance, and user-protection mechanisms. The existing discussion of digital labor intermediation does not by itself provide an integrated OJT-to-employment platform that combines educational institution participation, student OJT records, organization verification, and recruitment workflows. InternConPH addresses this gap by linking students, institutions, and hiring organizations in one role-controlled environment.</w:t>
      </w:r>
    </w:p>
    <w:p>
      <w:pPr>
        <w:keepNext w:val="0"/>
        <w:spacing w:before="0" w:after="0" w:line="360" w:lineRule="auto"/>
        <w:ind w:firstLine="720"/>
      </w:pPr>
      <w:r>
        <w:rPr>
          <w:rFonts w:ascii="Times New Roman" w:hAnsi="Times New Roman" w:eastAsia="Times New Roman"/>
          <w:b/>
          <w:sz w:val="24"/>
        </w:rPr>
        <w:t>Internship and OJT Management</w:t>
      </w:r>
    </w:p>
    <w:p>
      <w:pPr>
        <w:keepNext w:val="0"/>
        <w:spacing w:line="360" w:lineRule="auto" w:before="0" w:after="0"/>
        <w:ind w:firstLine="720"/>
      </w:pPr>
      <w:r>
        <w:rPr>
          <w:rFonts w:ascii="Times New Roman" w:hAnsi="Times New Roman" w:eastAsia="Times New Roman"/>
          <w:b w:val="0"/>
          <w:sz w:val="24"/>
        </w:rPr>
        <w:t>Internship management systems support the organization of student placements, company opportunities, student profiles, and institutional coordination. Recent research on internship recommender systems notes that internship placement is increasingly supported by recommendation and profile-matching technologies and that many existing systems were developed for university settings outside Southeast Asia. Digital management can help reduce fragmented coordination by organizing student information and placement-related records.</w:t>
      </w:r>
    </w:p>
    <w:p>
      <w:pPr>
        <w:keepNext w:val="0"/>
        <w:spacing w:line="360" w:lineRule="auto" w:before="0" w:after="0"/>
        <w:ind w:firstLine="720"/>
      </w:pPr>
      <w:r>
        <w:rPr>
          <w:rFonts w:ascii="Times New Roman" w:hAnsi="Times New Roman" w:eastAsia="Times New Roman"/>
          <w:b w:val="0"/>
          <w:sz w:val="24"/>
        </w:rPr>
        <w:t>However, internship-focused literature often concentrates on recommendation or placement rather than the complete OJT lifecycle, including verification, deployment, attendance, requirements, workplace mentoring, complaints, and performance evaluation. InternConPH integrates these functions so that OJT information can continue into employment-related activities.</w:t>
      </w:r>
    </w:p>
    <w:p>
      <w:pPr>
        <w:keepNext w:val="0"/>
        <w:spacing w:before="0" w:after="0" w:line="360" w:lineRule="auto"/>
        <w:ind w:firstLine="720"/>
      </w:pPr>
      <w:r>
        <w:rPr>
          <w:rFonts w:ascii="Times New Roman" w:hAnsi="Times New Roman" w:eastAsia="Times New Roman"/>
          <w:b/>
          <w:sz w:val="24"/>
        </w:rPr>
        <w:t>Job Matching and Skills-Based Recommendation</w:t>
      </w:r>
    </w:p>
    <w:p>
      <w:pPr>
        <w:keepNext w:val="0"/>
        <w:spacing w:line="360" w:lineRule="auto" w:before="0" w:after="0"/>
        <w:ind w:firstLine="720"/>
      </w:pPr>
      <w:r>
        <w:rPr>
          <w:rFonts w:ascii="Times New Roman" w:hAnsi="Times New Roman" w:eastAsia="Times New Roman"/>
          <w:b w:val="0"/>
          <w:sz w:val="24"/>
        </w:rPr>
        <w:t>Job recommender systems use applicant information and job requirements to help users identify suitable vacancies. Alsaif et al. (2022) described a job recommendation approach that compares skills from resumes with skills and features in job listings. Kokkodis and Ipeirotis (2023) further showed that applicant recommendation can support faster and more informed hiring decisions when recommendation models account for applicant and hiring outcomes. Tuan et al. (2024) discussed ontology-based skills matching to improve the semantic relationship between job descriptions and candidate skills.</w:t>
      </w:r>
    </w:p>
    <w:p>
      <w:pPr>
        <w:keepNext w:val="0"/>
        <w:spacing w:line="360" w:lineRule="auto" w:before="0" w:after="0"/>
        <w:ind w:firstLine="720"/>
      </w:pPr>
      <w:r>
        <w:rPr>
          <w:rFonts w:ascii="Times New Roman" w:hAnsi="Times New Roman" w:eastAsia="Times New Roman"/>
          <w:b w:val="0"/>
          <w:sz w:val="24"/>
        </w:rPr>
        <w:t>However, sophisticated recommender research commonly relies on machine-learning or semantic models that are beyond the scope of a basic institutional employment platform. There is still a need for a practical system that combines program eligibility, student status, stored skills, and verified job requirements with human review. InternConPH uses the available profile and opportunity information to support matching while keeping verification and recruitment decisions under authorized users.</w:t>
      </w:r>
    </w:p>
    <w:p>
      <w:pPr>
        <w:keepNext w:val="0"/>
        <w:spacing w:before="0" w:after="0" w:line="360" w:lineRule="auto"/>
        <w:ind w:firstLine="720"/>
      </w:pPr>
      <w:r>
        <w:rPr>
          <w:rFonts w:ascii="Times New Roman" w:hAnsi="Times New Roman" w:eastAsia="Times New Roman"/>
          <w:b/>
          <w:sz w:val="24"/>
        </w:rPr>
        <w:t>Online Recruitment and Applicant Management</w:t>
      </w:r>
    </w:p>
    <w:p>
      <w:pPr>
        <w:keepNext w:val="0"/>
        <w:spacing w:line="360" w:lineRule="auto" w:before="0" w:after="0"/>
        <w:ind w:firstLine="720"/>
      </w:pPr>
      <w:r>
        <w:rPr>
          <w:rFonts w:ascii="Times New Roman" w:hAnsi="Times New Roman" w:eastAsia="Times New Roman"/>
          <w:b w:val="0"/>
          <w:sz w:val="24"/>
        </w:rPr>
        <w:t>Online recruitment systems organize vacancies, applicant profiles, screening, communication, and hiring decisions. Research on e-recruitment recommendation systems identifies job and candidate recommendation as important components of modern recruitment, while studies of person-job fit demonstrate the value of combining candidate profiles with job information. Online professional networks also show that profile information and recommendations can provide additional signals to recruiters during candidate screening.</w:t>
      </w:r>
    </w:p>
    <w:p>
      <w:pPr>
        <w:keepNext w:val="0"/>
        <w:spacing w:line="360" w:lineRule="auto" w:before="0" w:after="0"/>
        <w:ind w:firstLine="720"/>
      </w:pPr>
      <w:r>
        <w:rPr>
          <w:rFonts w:ascii="Times New Roman" w:hAnsi="Times New Roman" w:eastAsia="Times New Roman"/>
          <w:b w:val="0"/>
          <w:sz w:val="24"/>
        </w:rPr>
        <w:t>However, recruitment research frequently focuses on employer-side selection or algorithmic recommendation without integrating educational institution records and OJT experience. InternConPH connects applicant profiles, OJT history, skills, portfolios, resumes, applications, interviews, and job offers, providing a more continuous transition from student experience to employment.</w:t>
      </w:r>
    </w:p>
    <w:p>
      <w:pPr>
        <w:keepNext w:val="0"/>
        <w:spacing w:before="0" w:after="0" w:line="360" w:lineRule="auto"/>
        <w:ind w:firstLine="720"/>
      </w:pPr>
      <w:r>
        <w:rPr>
          <w:rFonts w:ascii="Times New Roman" w:hAnsi="Times New Roman" w:eastAsia="Times New Roman"/>
          <w:b/>
          <w:sz w:val="24"/>
        </w:rPr>
        <w:t>Verification, Trust, and Online Recruitment Fraud</w:t>
      </w:r>
    </w:p>
    <w:p>
      <w:pPr>
        <w:keepNext w:val="0"/>
        <w:spacing w:line="360" w:lineRule="auto" w:before="0" w:after="0"/>
        <w:ind w:firstLine="720"/>
      </w:pPr>
      <w:r>
        <w:rPr>
          <w:rFonts w:ascii="Times New Roman" w:hAnsi="Times New Roman" w:eastAsia="Times New Roman"/>
          <w:b w:val="0"/>
          <w:sz w:val="24"/>
        </w:rPr>
        <w:t>Online recruitment creates risks when fraudulent or misleading job advertisements are presented as legitimate opportunities. Research on online recruitment fraud shows that fake job advertisements can expose applicants to privacy and financial risks, while more recent fraud-detection research demonstrates the use of automated and human-supported methods to distinguish fraudulent from legitimate postings. The U.S. Federal Trade Commission has also reported substantial growth in losses associated with job scams, showing the continuing relevance of recruitment safety.</w:t>
      </w:r>
    </w:p>
    <w:p>
      <w:pPr>
        <w:keepNext w:val="0"/>
        <w:spacing w:line="360" w:lineRule="auto" w:before="0" w:after="0"/>
        <w:ind w:firstLine="720"/>
      </w:pPr>
      <w:r>
        <w:rPr>
          <w:rFonts w:ascii="Times New Roman" w:hAnsi="Times New Roman" w:eastAsia="Times New Roman"/>
          <w:b w:val="0"/>
          <w:sz w:val="24"/>
        </w:rPr>
        <w:t>However, automated fraud-detection research does not replace organizational verification and administrative review in an institutional employment platform. InternConPH therefore emphasizes verification of educational institutions and hiring organizations, controlled access, complaint filing, evidence, review, warnings, suspensions, and audit logging rather than claiming that the system can automatically detect every fraudulent organization or job.</w:t>
      </w:r>
    </w:p>
    <w:p>
      <w:pPr>
        <w:keepNext w:val="0"/>
        <w:spacing w:before="0" w:after="0" w:line="360" w:lineRule="auto"/>
        <w:ind w:firstLine="720"/>
      </w:pPr>
      <w:r>
        <w:rPr>
          <w:rFonts w:ascii="Times New Roman" w:hAnsi="Times New Roman" w:eastAsia="Times New Roman"/>
          <w:b/>
          <w:sz w:val="24"/>
        </w:rPr>
        <w:t>Centralized Records, Notifications, and Accountability</w:t>
      </w:r>
    </w:p>
    <w:p>
      <w:pPr>
        <w:keepNext w:val="0"/>
        <w:spacing w:line="360" w:lineRule="auto" w:before="0" w:after="0"/>
        <w:ind w:firstLine="720"/>
      </w:pPr>
      <w:r>
        <w:rPr>
          <w:rFonts w:ascii="Times New Roman" w:hAnsi="Times New Roman" w:eastAsia="Times New Roman"/>
          <w:b w:val="0"/>
          <w:sz w:val="24"/>
        </w:rPr>
        <w:t>Information systems become more useful when related records and transactions are stored in a shared environment. Centralized records can reduce repeated data entry and make information easier to retrieve across related processes. In recruitment and internship environments, timely status information is important because applicants, institutions, and employers need to know whether an account, application, interview, OJT activity, or offer has changed.</w:t>
      </w:r>
    </w:p>
    <w:p>
      <w:pPr>
        <w:keepNext w:val="0"/>
        <w:spacing w:line="360" w:lineRule="auto" w:before="0" w:after="0"/>
        <w:ind w:firstLine="720"/>
      </w:pPr>
      <w:r>
        <w:rPr>
          <w:rFonts w:ascii="Times New Roman" w:hAnsi="Times New Roman" w:eastAsia="Times New Roman"/>
          <w:b w:val="0"/>
          <w:sz w:val="24"/>
        </w:rPr>
        <w:t>However, many job and internship platforms separate records across different services and communication channels, while the literature often studies individual components rather than an integrated institutional workflow. InternConPH combines student, OJT, recruitment, complaint, notification, and audit records and provides role-based access so that users can see the information relevant to their responsibilities.</w:t>
      </w:r>
    </w:p>
    <w:p>
      <w:pPr>
        <w:keepNext w:val="0"/>
        <w:spacing w:before="0" w:after="0" w:line="360" w:lineRule="auto"/>
        <w:ind w:firstLine="0"/>
      </w:pPr>
      <w:r>
        <w:rPr>
          <w:rFonts w:ascii="Times New Roman" w:hAnsi="Times New Roman" w:eastAsia="Times New Roman"/>
          <w:b/>
          <w:sz w:val="24"/>
        </w:rPr>
        <w:t>Synthesis of Related Literature</w:t>
      </w:r>
    </w:p>
    <w:p>
      <w:pPr>
        <w:keepNext w:val="0"/>
        <w:spacing w:line="360" w:lineRule="auto" w:before="0" w:after="0"/>
        <w:ind w:firstLine="720"/>
      </w:pPr>
      <w:r>
        <w:rPr>
          <w:rFonts w:ascii="Times New Roman" w:hAnsi="Times New Roman" w:eastAsia="Times New Roman"/>
          <w:b w:val="0"/>
          <w:sz w:val="24"/>
        </w:rPr>
        <w:t>The reviewed literature consistently shows that digital platforms can improve the organization of internship, employment, and recruitment activities by centralizing information and connecting students or job seekers with organizations. Digital labor market intermediaries support employer–worker connections, while internship systems organize placement information. Job recommendation research demonstrates the value of matching skills and job requirements, and online recruitment studies show how applicant profiles can support screening and hiring decisions. Literature on recruitment fraud further establishes the importance of trust, verification, and applicant protection.</w:t>
      </w:r>
    </w:p>
    <w:p>
      <w:pPr>
        <w:keepNext w:val="0"/>
        <w:spacing w:line="360" w:lineRule="auto" w:before="0" w:after="0"/>
        <w:ind w:firstLine="720"/>
      </w:pPr>
      <w:r>
        <w:rPr>
          <w:rFonts w:ascii="Times New Roman" w:hAnsi="Times New Roman" w:eastAsia="Times New Roman"/>
          <w:b w:val="0"/>
          <w:sz w:val="24"/>
        </w:rPr>
        <w:t>However, the literature also reveals limitations. Many systems focus on only one part of the process, such as job recommendation, internship placement, recruitment screening, or fraud detection. Fewer systems integrate educational institution participation, student OJT records, verified organizations, employment applications, interviews, job offers, OJT attendance and performance, complaints, notifications, and auditability in one platform. The Southeast Asian context is also less represented in internship recommendation research. Therefore, InternConPH addresses these limitations by providing a centralized, role-based OJT and employment management platform that connects students, educational institutions, and verified hiring organizations.</w:t>
      </w:r>
    </w:p>
    <w:p>
      <w:pPr>
        <w:keepNext w:val="0"/>
        <w:spacing w:before="0" w:after="0" w:line="360" w:lineRule="auto"/>
        <w:ind w:firstLine="0"/>
      </w:pPr>
      <w:r>
        <w:rPr>
          <w:rFonts w:ascii="Times New Roman" w:hAnsi="Times New Roman" w:eastAsia="Times New Roman"/>
          <w:b/>
          <w:sz w:val="24"/>
        </w:rPr>
        <w:t>Review of Related Studies</w:t>
      </w:r>
    </w:p>
    <w:p>
      <w:pPr>
        <w:keepNext w:val="0"/>
        <w:spacing w:before="0" w:after="0" w:line="360" w:lineRule="auto"/>
        <w:ind w:firstLine="720"/>
      </w:pPr>
      <w:r>
        <w:rPr>
          <w:rFonts w:ascii="Times New Roman" w:hAnsi="Times New Roman" w:eastAsia="Times New Roman"/>
          <w:b/>
          <w:sz w:val="24"/>
        </w:rPr>
        <w:t>International Study: Learning-Based Job Recommendation System</w:t>
      </w:r>
    </w:p>
    <w:p>
      <w:pPr>
        <w:keepNext w:val="0"/>
        <w:spacing w:line="360" w:lineRule="auto" w:before="0" w:after="0"/>
        <w:ind w:firstLine="720"/>
      </w:pPr>
      <w:r>
        <w:rPr>
          <w:rFonts w:ascii="Times New Roman" w:hAnsi="Times New Roman" w:eastAsia="Times New Roman"/>
          <w:b w:val="0"/>
          <w:sz w:val="24"/>
        </w:rPr>
        <w:t>Alsaif et al. (2022) developed a learning-based matched representation system for job recommendation. The study matched skills from resumes with requirements and features in job listings and evaluated recommendation performance. The study demonstrates that structured applicant and job information can be used to improve job discovery.</w:t>
      </w:r>
    </w:p>
    <w:p>
      <w:pPr>
        <w:keepNext w:val="0"/>
        <w:spacing w:line="360" w:lineRule="auto" w:before="0" w:after="0"/>
        <w:ind w:firstLine="720"/>
      </w:pPr>
      <w:r>
        <w:rPr>
          <w:rFonts w:ascii="Times New Roman" w:hAnsi="Times New Roman" w:eastAsia="Times New Roman"/>
          <w:b w:val="0"/>
          <w:sz w:val="24"/>
        </w:rPr>
        <w:t>However, the study concentrates on job recommendation and does not cover institution-based OJT management, organizational verification, complaints, attendance, or job-offer workflows.</w:t>
      </w:r>
    </w:p>
    <w:p>
      <w:pPr>
        <w:keepNext w:val="0"/>
        <w:spacing w:before="0" w:after="0" w:line="360" w:lineRule="auto"/>
        <w:ind w:firstLine="720"/>
      </w:pPr>
      <w:r>
        <w:rPr>
          <w:rFonts w:ascii="Times New Roman" w:hAnsi="Times New Roman" w:eastAsia="Times New Roman"/>
          <w:b/>
          <w:sz w:val="24"/>
        </w:rPr>
        <w:t>International Study: Recommending Job Applicants in Online Labor Markets</w:t>
      </w:r>
    </w:p>
    <w:p>
      <w:pPr>
        <w:keepNext w:val="0"/>
        <w:spacing w:line="360" w:lineRule="auto" w:before="0" w:after="0"/>
        <w:ind w:firstLine="720"/>
      </w:pPr>
      <w:r>
        <w:rPr>
          <w:rFonts w:ascii="Times New Roman" w:hAnsi="Times New Roman" w:eastAsia="Times New Roman"/>
          <w:b w:val="0"/>
          <w:sz w:val="24"/>
        </w:rPr>
        <w:t>Kokkodis and Ipeirotis (2023) examined applicant recommendation in online labor markets and proposed a framework that considers application characteristics, hiring outcomes, and sequential employer preferences. The findings demonstrate how recommender systems can support employers in identifying applicants who are more likely to be hired and perform well.</w:t>
      </w:r>
    </w:p>
    <w:p>
      <w:pPr>
        <w:keepNext w:val="0"/>
        <w:spacing w:line="360" w:lineRule="auto" w:before="0" w:after="0"/>
        <w:ind w:firstLine="720"/>
      </w:pPr>
      <w:r>
        <w:rPr>
          <w:rFonts w:ascii="Times New Roman" w:hAnsi="Times New Roman" w:eastAsia="Times New Roman"/>
          <w:b w:val="0"/>
          <w:sz w:val="24"/>
        </w:rPr>
        <w:t>However, the study is designed around online labor-market recommendation rather than a student-to-employment platform that incorporates educational institution verification and OJT records.</w:t>
      </w:r>
    </w:p>
    <w:p>
      <w:pPr>
        <w:keepNext w:val="0"/>
        <w:spacing w:before="0" w:after="0" w:line="360" w:lineRule="auto"/>
        <w:ind w:firstLine="720"/>
      </w:pPr>
      <w:r>
        <w:rPr>
          <w:rFonts w:ascii="Times New Roman" w:hAnsi="Times New Roman" w:eastAsia="Times New Roman"/>
          <w:b/>
          <w:sz w:val="24"/>
        </w:rPr>
        <w:t>International Study: Skills Matching in Job Recruitment</w:t>
      </w:r>
    </w:p>
    <w:p>
      <w:pPr>
        <w:keepNext w:val="0"/>
        <w:spacing w:line="360" w:lineRule="auto" w:before="0" w:after="0"/>
        <w:ind w:firstLine="720"/>
      </w:pPr>
      <w:r>
        <w:rPr>
          <w:rFonts w:ascii="Times New Roman" w:hAnsi="Times New Roman" w:eastAsia="Times New Roman"/>
          <w:b w:val="0"/>
          <w:sz w:val="24"/>
        </w:rPr>
        <w:t>Tuan et al. (2024) investigated ontology-based skills matching between job descriptions and candidate CVs. The study emphasized that traditional keyword matching may fail to capture the meaning of skills and explored ontology-based methods to improve contextual matching.</w:t>
      </w:r>
    </w:p>
    <w:p>
      <w:pPr>
        <w:keepNext w:val="0"/>
        <w:spacing w:line="360" w:lineRule="auto" w:before="0" w:after="0"/>
        <w:ind w:firstLine="720"/>
      </w:pPr>
      <w:r>
        <w:rPr>
          <w:rFonts w:ascii="Times New Roman" w:hAnsi="Times New Roman" w:eastAsia="Times New Roman"/>
          <w:b w:val="0"/>
          <w:sz w:val="24"/>
        </w:rPr>
        <w:t>However, the approach requires more advanced semantic processing than the practical rule- and profile-based workflows needed for an institution-centered platform. InternConPH keeps matching within the available system data while allowing authorized users to review applicants.</w:t>
      </w:r>
    </w:p>
    <w:p>
      <w:pPr>
        <w:keepNext w:val="0"/>
        <w:spacing w:before="0" w:after="0" w:line="360" w:lineRule="auto"/>
        <w:ind w:firstLine="720"/>
      </w:pPr>
      <w:r>
        <w:rPr>
          <w:rFonts w:ascii="Times New Roman" w:hAnsi="Times New Roman" w:eastAsia="Times New Roman"/>
          <w:b/>
          <w:sz w:val="24"/>
        </w:rPr>
        <w:t>International Study: Online Recruitment Fraud Detection</w:t>
      </w:r>
    </w:p>
    <w:p>
      <w:pPr>
        <w:keepNext w:val="0"/>
        <w:spacing w:line="360" w:lineRule="auto" w:before="0" w:after="0"/>
        <w:ind w:firstLine="720"/>
      </w:pPr>
      <w:r>
        <w:rPr>
          <w:rFonts w:ascii="Times New Roman" w:hAnsi="Times New Roman" w:eastAsia="Times New Roman"/>
          <w:b w:val="0"/>
          <w:sz w:val="24"/>
        </w:rPr>
        <w:t>Ullah and Jamjoom (2023) proposed a secured framework for detecting online recruitment fraud using ensemble machine-learning techniques. The study showed that automated classification can help identify potentially fraudulent job advertisements.</w:t>
      </w:r>
    </w:p>
    <w:p>
      <w:pPr>
        <w:keepNext w:val="0"/>
        <w:spacing w:line="360" w:lineRule="auto" w:before="0" w:after="0"/>
        <w:ind w:firstLine="720"/>
      </w:pPr>
      <w:r>
        <w:rPr>
          <w:rFonts w:ascii="Times New Roman" w:hAnsi="Times New Roman" w:eastAsia="Times New Roman"/>
          <w:b w:val="0"/>
          <w:sz w:val="24"/>
        </w:rPr>
        <w:t>However, automated fraud detection alone does not provide institutional verification, complaint review, evidence management, warnings, or suspensions. InternConPH emphasizes these administrative controls as part of platform trust and accountability.</w:t>
      </w:r>
    </w:p>
    <w:p>
      <w:pPr>
        <w:keepNext w:val="0"/>
        <w:spacing w:before="0" w:after="0" w:line="360" w:lineRule="auto"/>
        <w:ind w:firstLine="720"/>
      </w:pPr>
      <w:r>
        <w:rPr>
          <w:rFonts w:ascii="Times New Roman" w:hAnsi="Times New Roman" w:eastAsia="Times New Roman"/>
          <w:b/>
          <w:sz w:val="24"/>
        </w:rPr>
        <w:t>Philippine Study: Digital Labor Market Intermediaries</w:t>
      </w:r>
    </w:p>
    <w:p>
      <w:pPr>
        <w:keepNext w:val="0"/>
        <w:spacing w:line="360" w:lineRule="auto" w:before="0" w:after="0"/>
        <w:ind w:firstLine="720"/>
      </w:pPr>
      <w:r>
        <w:rPr>
          <w:rFonts w:ascii="Times New Roman" w:hAnsi="Times New Roman" w:eastAsia="Times New Roman"/>
          <w:b w:val="0"/>
          <w:sz w:val="24"/>
        </w:rPr>
        <w:t>The Department of Labor and Employment Institute for Labor Studies (2023) examined digital labor market intermediaries in the Philippines and described their role in facilitating employment opportunities through digital platforms. The study highlights the transformation of employer–worker matching into digital spaces and identifies policy considerations surrounding digital recruitment and placement.</w:t>
      </w:r>
    </w:p>
    <w:p>
      <w:pPr>
        <w:keepNext w:val="0"/>
        <w:spacing w:line="360" w:lineRule="auto" w:before="0" w:after="0"/>
        <w:ind w:firstLine="720"/>
      </w:pPr>
      <w:r>
        <w:rPr>
          <w:rFonts w:ascii="Times New Roman" w:hAnsi="Times New Roman" w:eastAsia="Times New Roman"/>
          <w:b w:val="0"/>
          <w:sz w:val="24"/>
        </w:rPr>
        <w:t>However, the study examines digital labor-market intermediation at the labor-market level rather than developing a unified OJT and employment management system connected to educational institutions and student OJT records.</w:t>
      </w:r>
    </w:p>
    <w:p>
      <w:pPr>
        <w:keepNext w:val="0"/>
        <w:spacing w:before="0" w:after="0" w:line="360" w:lineRule="auto"/>
        <w:ind w:firstLine="720"/>
      </w:pPr>
      <w:r>
        <w:rPr>
          <w:rFonts w:ascii="Times New Roman" w:hAnsi="Times New Roman" w:eastAsia="Times New Roman"/>
          <w:b/>
          <w:sz w:val="24"/>
        </w:rPr>
        <w:t>Philippine/Regional Study: Internship Recommendation Systems</w:t>
      </w:r>
    </w:p>
    <w:p>
      <w:pPr>
        <w:keepNext w:val="0"/>
        <w:spacing w:line="360" w:lineRule="auto" w:before="0" w:after="0"/>
        <w:ind w:firstLine="720"/>
      </w:pPr>
      <w:r>
        <w:rPr>
          <w:rFonts w:ascii="Times New Roman" w:hAnsi="Times New Roman" w:eastAsia="Times New Roman"/>
          <w:b w:val="0"/>
          <w:sz w:val="24"/>
        </w:rPr>
        <w:t>A 2024 systematic review on job recommender systems for internship profile matching examined data collection methods, classification approaches, ranking techniques, and usability considerations. The review noted that many internship recommendation systems were developed for European universities and that comparative work in Southeast Asia remains limited.</w:t>
      </w:r>
    </w:p>
    <w:p>
      <w:pPr>
        <w:keepNext w:val="0"/>
        <w:spacing w:line="360" w:lineRule="auto" w:before="0" w:after="0"/>
        <w:ind w:firstLine="720"/>
      </w:pPr>
      <w:r>
        <w:rPr>
          <w:rFonts w:ascii="Times New Roman" w:hAnsi="Times New Roman" w:eastAsia="Times New Roman"/>
          <w:b w:val="0"/>
          <w:sz w:val="24"/>
        </w:rPr>
        <w:t>However, recommendation-focused internship studies do not fully address verification, OJT attendance, requirements, workplace mentoring, complaints, recruitment interviews, and job offers. InternConPH extends the workflow beyond recommendation into OJT and employment management.</w:t>
      </w:r>
    </w:p>
    <w:p>
      <w:pPr>
        <w:keepNext w:val="0"/>
        <w:spacing w:before="0" w:after="0" w:line="360" w:lineRule="auto"/>
        <w:ind w:firstLine="0"/>
      </w:pPr>
      <w:r>
        <w:rPr>
          <w:rFonts w:ascii="Times New Roman" w:hAnsi="Times New Roman" w:eastAsia="Times New Roman"/>
          <w:b/>
          <w:sz w:val="24"/>
        </w:rPr>
        <w:t>Synthesis of Related Studies</w:t>
      </w:r>
    </w:p>
    <w:p>
      <w:pPr>
        <w:keepNext w:val="0"/>
        <w:spacing w:line="360" w:lineRule="auto" w:before="0" w:after="0"/>
        <w:ind w:firstLine="720"/>
      </w:pPr>
      <w:r>
        <w:rPr>
          <w:rFonts w:ascii="Times New Roman" w:hAnsi="Times New Roman" w:eastAsia="Times New Roman"/>
          <w:b w:val="0"/>
          <w:sz w:val="24"/>
        </w:rPr>
        <w:t>The reviewed studies demonstrate that digital recruitment and internship systems can improve job discovery, applicant screening, skills matching, and employment intermediation. International studies show the potential of recommender systems, profile matching, and recruitment-fraud detection, while Philippine research confirms the growing role of digital labor market intermediaries. Internship recommendation research also identifies a need for more work in Southeast Asian contexts.</w:t>
      </w:r>
    </w:p>
    <w:p>
      <w:pPr>
        <w:keepNext w:val="0"/>
        <w:spacing w:line="360" w:lineRule="auto" w:before="0" w:after="0"/>
        <w:ind w:firstLine="720"/>
      </w:pPr>
      <w:r>
        <w:rPr>
          <w:rFonts w:ascii="Times New Roman" w:hAnsi="Times New Roman" w:eastAsia="Times New Roman"/>
          <w:b w:val="0"/>
          <w:sz w:val="24"/>
        </w:rPr>
        <w:t>However, the reviewed studies generally address specific components instead of one integrated workflow. Recommendation studies focus on matching, recruitment studies focus on applicants, and fraud studies focus on detection. Philippine digital labor-market research provides an important national context but does not itself provide a complete institution-linked OJT-to-employment system. Therefore, InternConPH addresses these limitations by integrating student profiles, OJT management, verified organizations, employment postings, applications, interviews, job offers, complaints, notifications, and accountability mechanisms within a role-based platform.</w:t>
      </w:r>
    </w:p>
    <w:p>
      <w:pPr>
        <w:keepNext w:val="0"/>
        <w:spacing w:before="0" w:after="0" w:line="360" w:lineRule="auto"/>
        <w:ind w:firstLine="0"/>
      </w:pPr>
      <w:r>
        <w:rPr>
          <w:rFonts w:ascii="Times New Roman" w:hAnsi="Times New Roman" w:eastAsia="Times New Roman"/>
          <w:b/>
          <w:sz w:val="24"/>
        </w:rPr>
        <w:t>References</w:t>
      </w:r>
    </w:p>
    <w:p>
      <w:pPr>
        <w:keepNext w:val="0"/>
        <w:spacing w:line="360" w:lineRule="auto" w:before="0" w:after="0"/>
        <w:ind w:left="720" w:firstLine="720"/>
      </w:pPr>
      <w:r>
        <w:rPr>
          <w:rFonts w:ascii="Times New Roman" w:hAnsi="Times New Roman" w:eastAsia="Times New Roman"/>
          <w:sz w:val="24"/>
        </w:rPr>
        <w:t>Alsaif, S. A., Hidri, M. S., Eleraky, H. A., Ferjani, I., &amp; Amami, R. (2022). Learning-based matched representation system for job recommendation. Computers, 11(11), 161. https://doi.org/10.3390/computers11110161</w:t>
      </w:r>
    </w:p>
    <w:p>
      <w:pPr>
        <w:keepNext w:val="0"/>
        <w:spacing w:line="360" w:lineRule="auto" w:before="0" w:after="0"/>
        <w:ind w:left="720" w:firstLine="720"/>
      </w:pPr>
      <w:r>
        <w:rPr>
          <w:rFonts w:ascii="Times New Roman" w:hAnsi="Times New Roman" w:eastAsia="Times New Roman"/>
          <w:sz w:val="24"/>
        </w:rPr>
        <w:t>Department of Labor and Employment Institute for Labor Studies. (2023). Facilitating employment opportunities in the digital space: A study on the activities and services of digital labor market intermediaries in the Philippines.</w:t>
      </w:r>
    </w:p>
    <w:p>
      <w:pPr>
        <w:keepNext w:val="0"/>
        <w:spacing w:line="360" w:lineRule="auto" w:before="0" w:after="0"/>
        <w:ind w:left="720" w:firstLine="720"/>
      </w:pPr>
      <w:r>
        <w:rPr>
          <w:rFonts w:ascii="Times New Roman" w:hAnsi="Times New Roman" w:eastAsia="Times New Roman"/>
          <w:sz w:val="24"/>
        </w:rPr>
        <w:t>Kokkodis, M., &amp; Ipeirotis, P. G. (2023). The good, the bad, and the unhirable: Recommending job applicants in online labor markets. Management Science, 69(11), 6969–6987. https://doi.org/10.1287/mnsc.2023.4690</w:t>
      </w:r>
    </w:p>
    <w:p>
      <w:pPr>
        <w:keepNext w:val="0"/>
        <w:spacing w:line="360" w:lineRule="auto" w:before="0" w:after="0"/>
        <w:ind w:left="720" w:firstLine="720"/>
      </w:pPr>
      <w:r>
        <w:rPr>
          <w:rFonts w:ascii="Times New Roman" w:hAnsi="Times New Roman" w:eastAsia="Times New Roman"/>
          <w:sz w:val="24"/>
        </w:rPr>
        <w:t>Tuan, A. C., Dang, M. T., Do, H. N., Solanki, V. K., Torres, J., Gonzalez Crespo, R., &amp; Nguyen, T. N. A. (2024). Ontology and its applications in skills matching in job recruitment. Applied Ontology, 19(3). https://doi.org/10.3233/AO-240019</w:t>
      </w:r>
    </w:p>
    <w:p>
      <w:pPr>
        <w:keepNext w:val="0"/>
        <w:spacing w:line="360" w:lineRule="auto" w:before="0" w:after="0"/>
        <w:ind w:left="720" w:firstLine="720"/>
      </w:pPr>
      <w:r>
        <w:rPr>
          <w:rFonts w:ascii="Times New Roman" w:hAnsi="Times New Roman" w:eastAsia="Times New Roman"/>
          <w:sz w:val="24"/>
        </w:rPr>
        <w:t>Ullah, Z., &amp; Jamjoom, M. (2023). A smart secured framework for detecting and averting online recruitment fraud using ensemble machine learning techniques. PeerJ Computer Science, 9, e1234. https://doi.org/10.7717/peerj-cs.1234</w:t>
      </w:r>
    </w:p>
    <w:p>
      <w:pPr>
        <w:keepNext w:val="0"/>
        <w:spacing w:line="360" w:lineRule="auto" w:before="0" w:after="0"/>
        <w:ind w:left="720" w:firstLine="720"/>
      </w:pPr>
      <w:r>
        <w:rPr>
          <w:rFonts w:ascii="Times New Roman" w:hAnsi="Times New Roman" w:eastAsia="Times New Roman"/>
          <w:sz w:val="24"/>
        </w:rPr>
        <w:t>Navigating techniques in job recommender systems on internship profile matching: A systematic review. (2024). Journal of Research in Innovative Teaching &amp; Learning, 17(2), 352–367. https://doi.org/10.1108/JRIT-01-2024-0016</w:t>
      </w:r>
    </w:p>
    <w:p>
      <w:pPr>
        <w:keepNext w:val="0"/>
        <w:spacing w:line="360" w:lineRule="auto" w:before="0" w:after="0"/>
        <w:ind w:left="720" w:firstLine="720"/>
      </w:pPr>
      <w:r>
        <w:rPr>
          <w:rFonts w:ascii="Times New Roman" w:hAnsi="Times New Roman" w:eastAsia="Times New Roman"/>
          <w:sz w:val="24"/>
        </w:rPr>
        <w:t>Mashayekhi, Y., Li, N., Kang, B., Lijffijt, J., &amp; De Bie, T. (2022). A challenge-based survey of e-recruitment recommendation systems. arXiv. https://arxiv.org/abs/2209.05112</w:t>
      </w:r>
    </w:p>
    <w:p>
      <w:r>
        <w:br w:type="page"/>
      </w:r>
    </w:p>
    <w:sectPr w:rsidR="00FC693F" w:rsidRPr="0006063C" w:rsidSect="00034616">
      <w:footerReference w:type="default" r:id="rId9"/>
      <w:pgSz w:w="12240" w:h="15840"/>
      <w:pgMar w:top="1440" w:right="1440" w:bottom="1440" w:left="1440" w:header="720" w:footer="720" w:gutter="0"/>
      <w:cols w:space="720"/>
      <w:docGrid w:linePitch="360"/>
    </w:sectPr>
    <w:p>
      <w:pPr>
        <w:jc w:val="center"/>
      </w:pPr>
      <w:r>
        <w:rPr>
          <w:rFonts w:ascii="Times New Roman" w:hAnsi="Times New Roman"/>
          <w:b/>
          <w:sz w:val="28"/>
        </w:rPr>
        <w:t>CHAPTER 3</w:t>
      </w:r>
    </w:p>
    <w:p>
      <w:pPr>
        <w:jc w:val="center"/>
      </w:pPr>
      <w:r>
        <w:rPr>
          <w:rFonts w:ascii="Times New Roman" w:hAnsi="Times New Roman"/>
          <w:b/>
          <w:sz w:val="28"/>
        </w:rPr>
        <w:t>SYSTEM ANALYSIS, DESIGN, AND DEVELOPMENT</w:t>
      </w:r>
    </w:p>
    <w:p>
      <w:pPr>
        <w:spacing w:line="360" w:lineRule="auto"/>
        <w:ind w:firstLine="504"/>
      </w:pPr>
      <w:r>
        <w:t>This chapter presents the planning, analysis, design, and proposed development of InternConPH, an OJT and employment management platform that connects students, educational institutions, and hiring organizations. The organization of this chapter follows the same planning-to-design structure used in the provided guide/reference, while the system functions and terminology are based on the submitted InternConPH workflow and database.</w:t>
      </w:r>
    </w:p>
    <w:p>
      <w:pPr>
        <w:pStyle w:val="Heading1"/>
      </w:pPr>
      <w:r>
        <w:t>3.0 Planning/Conception–Initiation Phase</w:t>
      </w:r>
    </w:p>
    <w:p>
      <w:pPr>
        <w:spacing w:line="360" w:lineRule="auto"/>
        <w:ind w:firstLine="504"/>
      </w:pPr>
      <w:r>
        <w:t>The Planning and Conception–Initiation Phase defines the strategic, operational, and organizational blueprint of InternConPH. The platform is organized around six user groups: System Administrator; Institution Director; Institution Staff; Hiring Organization; Workplace Mentor; and Students. Institution Staff includes the OJT Supervisor, Registrar, Guidance Counselor, and Dean, while the Hiring Organization includes HR and Workplace Mentor functions. The submitted workflow specifies that verification, access-code assignment, OJT management, job posting, applications, interviews, complaints, attendance, and evaluations are connected through the platform.</w:t>
      </w:r>
    </w:p>
    <w:p>
      <w:pPr>
        <w:spacing w:line="360" w:lineRule="auto"/>
        <w:ind w:firstLine="504"/>
      </w:pPr>
      <w:r>
        <w:t>The database supports these workflows through dedicated tables for users, roles, institutions, hiring organizations, institution staff, organization staff, access codes, registrations, job postings, applications, interviews, job offers, OJT records, attendance logs, performance records, complaints, notifications, student portfolios, resumes, skills, requirements, and audit logs. The database is named interncon_ph and is implemented in MySQL-compatible SQL.</w:t>
      </w:r>
    </w:p>
    <w:p>
      <w:pPr>
        <w:pStyle w:val="Heading1"/>
      </w:pPr>
      <w:r>
        <w:t>3.1 Business Model Canvas (BMC)</w:t>
      </w:r>
    </w:p>
    <w:p>
      <w:pPr>
        <w:spacing w:line="360" w:lineRule="auto"/>
        <w:ind w:firstLine="504"/>
      </w:pPr>
      <w:r>
        <w:t>The Business Model Canvas presents the operational value of InternConPH as a centralized platform for managing OJT deployment and graduate employment coordination.</w:t>
      </w:r>
    </w:p>
    <w:tbl>
      <w:tblPr>
        <w:tblStyle w:val="TableGrid"/>
        <w:tblW w:type="auto" w:w="0"/>
        <w:jc w:val="center"/>
        <w:tblLook w:firstColumn="1" w:firstRow="1" w:lastColumn="0" w:lastRow="0" w:noHBand="0" w:noVBand="1" w:val="04A0"/>
      </w:tblPr>
      <w:tblGrid>
        <w:gridCol w:w="4824"/>
        <w:gridCol w:w="4824"/>
      </w:tblGrid>
      <w:tr>
        <w:tc>
          <w:tcPr>
            <w:tcW w:type="dxa" w:w="4824"/>
            <w:vAlign w:val="center"/>
          </w:tcPr>
          <w:p>
            <w:r>
              <w:rPr>
                <w:b/>
              </w:rPr>
              <w:t>BMC Building Block</w:t>
            </w:r>
          </w:p>
        </w:tc>
        <w:tc>
          <w:tcPr>
            <w:tcW w:type="dxa" w:w="4824"/>
            <w:vAlign w:val="center"/>
          </w:tcPr>
          <w:p>
            <w:r>
              <w:rPr>
                <w:b/>
              </w:rPr>
              <w:t>Strategic Specification for InternConPH</w:t>
            </w:r>
          </w:p>
        </w:tc>
      </w:tr>
      <w:tr>
        <w:tc>
          <w:tcPr>
            <w:tcW w:type="dxa" w:w="4824"/>
            <w:vAlign w:val="center"/>
          </w:tcPr>
          <w:p>
            <w:r>
              <w:t>Key Partners</w:t>
            </w:r>
          </w:p>
        </w:tc>
        <w:tc>
          <w:tcPr>
            <w:tcW w:type="dxa" w:w="4824"/>
            <w:vAlign w:val="center"/>
          </w:tcPr>
          <w:p>
            <w:r>
              <w:t>Educational institutions; institution directors and staff; hiring organizations; HR personnel; workplace mentors; students; and relevant Philippine institutional/registration authorities whose documents are used for legitimacy verification.</w:t>
            </w:r>
          </w:p>
        </w:tc>
      </w:tr>
      <w:tr>
        <w:tc>
          <w:tcPr>
            <w:tcW w:type="dxa" w:w="4824"/>
            <w:vAlign w:val="center"/>
          </w:tcPr>
          <w:p>
            <w:r>
              <w:t>Key Activities</w:t>
            </w:r>
          </w:p>
        </w:tc>
        <w:tc>
          <w:tcPr>
            <w:tcW w:type="dxa" w:w="4824"/>
            <w:vAlign w:val="center"/>
          </w:tcPr>
          <w:p>
            <w:r>
              <w:t>Institution and organization verification; user registration and access-code management; student verification; OJT offer coordination; job posting; application screening; interview scheduling; OJT attendance monitoring; performance evaluation; complaint handling; notifications; and audit logging.</w:t>
            </w:r>
          </w:p>
        </w:tc>
      </w:tr>
      <w:tr>
        <w:tc>
          <w:tcPr>
            <w:tcW w:type="dxa" w:w="4824"/>
            <w:vAlign w:val="center"/>
          </w:tcPr>
          <w:p>
            <w:r>
              <w:t>Key Resources</w:t>
            </w:r>
          </w:p>
        </w:tc>
        <w:tc>
          <w:tcPr>
            <w:tcW w:type="dxa" w:w="4824"/>
            <w:vAlign w:val="center"/>
          </w:tcPr>
          <w:p>
            <w:r>
              <w:t>InternConPH web application; MySQL database; React frontend; Node.js/Express backend; Socket.IO realtime communication; uploaded verification documents; student portfolios and resumes; OJT and job records; and user/role permissions.</w:t>
            </w:r>
          </w:p>
        </w:tc>
      </w:tr>
      <w:tr>
        <w:tc>
          <w:tcPr>
            <w:tcW w:type="dxa" w:w="4824"/>
            <w:vAlign w:val="center"/>
          </w:tcPr>
          <w:p>
            <w:r>
              <w:t>Value Propositions</w:t>
            </w:r>
          </w:p>
        </w:tc>
        <w:tc>
          <w:tcPr>
            <w:tcW w:type="dxa" w:w="4824"/>
            <w:vAlign w:val="center"/>
          </w:tcPr>
          <w:p>
            <w:r>
              <w:t>Centralized OJT and employment coordination, verified institutional and organization accounts, controlled role-based access, course-aware opportunity matching, digital application and interview workflows, OJT monitoring, performance records, and complaint handling.</w:t>
            </w:r>
          </w:p>
        </w:tc>
      </w:tr>
      <w:tr>
        <w:tc>
          <w:tcPr>
            <w:tcW w:type="dxa" w:w="4824"/>
            <w:vAlign w:val="center"/>
          </w:tcPr>
          <w:p>
            <w:r>
              <w:t>Customer Relationships</w:t>
            </w:r>
          </w:p>
        </w:tc>
        <w:tc>
          <w:tcPr>
            <w:tcW w:type="dxa" w:w="4824"/>
            <w:vAlign w:val="center"/>
          </w:tcPr>
          <w:p>
            <w:r>
              <w:t>Role-based dashboards, verification workflows, system notifications, controlled access codes, application status updates, OJT monitoring, and institutional support workflows.</w:t>
            </w:r>
          </w:p>
        </w:tc>
      </w:tr>
      <w:tr>
        <w:tc>
          <w:tcPr>
            <w:tcW w:type="dxa" w:w="4824"/>
            <w:vAlign w:val="center"/>
          </w:tcPr>
          <w:p>
            <w:r>
              <w:t>Channels</w:t>
            </w:r>
          </w:p>
        </w:tc>
        <w:tc>
          <w:tcPr>
            <w:tcW w:type="dxa" w:w="4824"/>
            <w:vAlign w:val="center"/>
          </w:tcPr>
          <w:p>
            <w:r>
              <w:t>Web-based InternConPH portal, user dashboards, system notifications, uploaded documents, and digital communication within the platform.</w:t>
            </w:r>
          </w:p>
        </w:tc>
      </w:tr>
      <w:tr>
        <w:tc>
          <w:tcPr>
            <w:tcW w:type="dxa" w:w="4824"/>
            <w:vAlign w:val="center"/>
          </w:tcPr>
          <w:p>
            <w:r>
              <w:t>Customer Segments</w:t>
            </w:r>
          </w:p>
        </w:tc>
        <w:tc>
          <w:tcPr>
            <w:tcW w:type="dxa" w:w="4824"/>
            <w:vAlign w:val="center"/>
          </w:tcPr>
          <w:p>
            <w:r>
              <w:t>Students undergoing OJT; OJT completers; graduated students; educational institutions; institution directors and staff; hiring organizations; HR personnel; and workplace mentors.</w:t>
            </w:r>
          </w:p>
        </w:tc>
      </w:tr>
      <w:tr>
        <w:tc>
          <w:tcPr>
            <w:tcW w:type="dxa" w:w="4824"/>
            <w:vAlign w:val="center"/>
          </w:tcPr>
          <w:p>
            <w:r>
              <w:t>Cost Structure</w:t>
            </w:r>
          </w:p>
        </w:tc>
        <w:tc>
          <w:tcPr>
            <w:tcW w:type="dxa" w:w="4824"/>
            <w:vAlign w:val="center"/>
          </w:tcPr>
          <w:p>
            <w:r>
              <w:t>Web application development and maintenance, database and server resources, document storage, system administration, user training, and operational support.</w:t>
            </w:r>
          </w:p>
        </w:tc>
      </w:tr>
      <w:tr>
        <w:tc>
          <w:tcPr>
            <w:tcW w:type="dxa" w:w="4824"/>
            <w:vAlign w:val="center"/>
          </w:tcPr>
          <w:p>
            <w:r>
              <w:t>Value Streams</w:t>
            </w:r>
          </w:p>
        </w:tc>
        <w:tc>
          <w:tcPr>
            <w:tcW w:type="dxa" w:w="4824"/>
            <w:vAlign w:val="center"/>
          </w:tcPr>
          <w:p>
            <w:r>
              <w:t>Reduced manual coordination of OJT and employment processes, centralized records, improved opportunity discovery, structured employer screening, and traceable OJT and complaint records.</w:t>
            </w:r>
          </w:p>
        </w:tc>
      </w:tr>
    </w:tbl>
    <w:p/>
    <w:p>
      <w:pPr>
        <w:pStyle w:val="Heading1"/>
      </w:pPr>
      <w:r>
        <w:t>3.2 Project Schedule &amp; Gantt Chart Timeline</w:t>
      </w:r>
    </w:p>
    <w:p>
      <w:pPr>
        <w:spacing w:line="360" w:lineRule="auto"/>
        <w:ind w:firstLine="504"/>
      </w:pPr>
      <w:r>
        <w:t>The following is a proposed development schedule adapted to the guide's sprint-based structure. It is a planning schedule, not a claim about the project's actual completed duration. The sequence prioritizes the dependencies visible in the submitted workflow and database.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vAlign w:val="center"/>
          </w:tcPr>
          <w:p>
            <w:r>
              <w:rPr>
                <w:b/>
              </w:rPr>
              <w:t>Phase / Sprint Milestone</w:t>
            </w:r>
          </w:p>
        </w:tc>
        <w:tc>
          <w:tcPr>
            <w:tcW w:type="dxa" w:w="1930"/>
            <w:vAlign w:val="center"/>
          </w:tcPr>
          <w:p>
            <w:r>
              <w:rPr>
                <w:b/>
              </w:rPr>
              <w:t>Duration</w:t>
            </w:r>
          </w:p>
        </w:tc>
        <w:tc>
          <w:tcPr>
            <w:tcW w:type="dxa" w:w="1930"/>
            <w:vAlign w:val="center"/>
          </w:tcPr>
          <w:p>
            <w:r>
              <w:rPr>
                <w:b/>
              </w:rPr>
              <w:t>Start</w:t>
            </w:r>
          </w:p>
        </w:tc>
        <w:tc>
          <w:tcPr>
            <w:tcW w:type="dxa" w:w="1930"/>
            <w:vAlign w:val="center"/>
          </w:tcPr>
          <w:p>
            <w:r>
              <w:rPr>
                <w:b/>
              </w:rPr>
              <w:t>End</w:t>
            </w:r>
          </w:p>
        </w:tc>
        <w:tc>
          <w:tcPr>
            <w:tcW w:type="dxa" w:w="1930"/>
            <w:vAlign w:val="center"/>
          </w:tcPr>
          <w:p>
            <w:r>
              <w:rPr>
                <w:b/>
              </w:rPr>
              <w:t>Primary Deliverable</w:t>
            </w:r>
          </w:p>
        </w:tc>
      </w:tr>
      <w:tr>
        <w:tc>
          <w:tcPr>
            <w:tcW w:type="dxa" w:w="1930"/>
            <w:vAlign w:val="center"/>
          </w:tcPr>
          <w:p>
            <w:r>
              <w:t>Phase 1: Project Initiation &amp; Requirements</w:t>
            </w:r>
          </w:p>
        </w:tc>
        <w:tc>
          <w:tcPr>
            <w:tcW w:type="dxa" w:w="1930"/>
            <w:vAlign w:val="center"/>
          </w:tcPr>
          <w:p>
            <w:r>
              <w:t>2 weeks</w:t>
            </w:r>
          </w:p>
        </w:tc>
        <w:tc>
          <w:tcPr>
            <w:tcW w:type="dxa" w:w="1930"/>
            <w:vAlign w:val="center"/>
          </w:tcPr>
          <w:p>
            <w:r>
              <w:t>W1</w:t>
            </w:r>
          </w:p>
        </w:tc>
        <w:tc>
          <w:tcPr>
            <w:tcW w:type="dxa" w:w="1930"/>
            <w:vAlign w:val="center"/>
          </w:tcPr>
          <w:p>
            <w:r>
              <w:t>W2</w:t>
            </w:r>
          </w:p>
        </w:tc>
        <w:tc>
          <w:tcPr>
            <w:tcW w:type="dxa" w:w="1930"/>
            <w:vAlign w:val="center"/>
          </w:tcPr>
          <w:p>
            <w:r>
              <w:t>Approved requirements and system workflow</w:t>
            </w:r>
          </w:p>
        </w:tc>
      </w:tr>
      <w:tr>
        <w:tc>
          <w:tcPr>
            <w:tcW w:type="dxa" w:w="1930"/>
            <w:vAlign w:val="center"/>
          </w:tcPr>
          <w:p>
            <w:r>
              <w:t>Sprint 1: Authentication, Roles &amp; Verification</w:t>
            </w:r>
          </w:p>
        </w:tc>
        <w:tc>
          <w:tcPr>
            <w:tcW w:type="dxa" w:w="1930"/>
            <w:vAlign w:val="center"/>
          </w:tcPr>
          <w:p>
            <w:r>
              <w:t>2 weeks</w:t>
            </w:r>
          </w:p>
        </w:tc>
        <w:tc>
          <w:tcPr>
            <w:tcW w:type="dxa" w:w="1930"/>
            <w:vAlign w:val="center"/>
          </w:tcPr>
          <w:p>
            <w:r>
              <w:t>W3</w:t>
            </w:r>
          </w:p>
        </w:tc>
        <w:tc>
          <w:tcPr>
            <w:tcW w:type="dxa" w:w="1930"/>
            <w:vAlign w:val="center"/>
          </w:tcPr>
          <w:p>
            <w:r>
              <w:t>W4</w:t>
            </w:r>
          </w:p>
        </w:tc>
        <w:tc>
          <w:tcPr>
            <w:tcW w:type="dxa" w:w="1930"/>
            <w:vAlign w:val="center"/>
          </w:tcPr>
          <w:p>
            <w:r>
              <w:t>User accounts, role control, registration and verification</w:t>
            </w:r>
          </w:p>
        </w:tc>
      </w:tr>
      <w:tr>
        <w:tc>
          <w:tcPr>
            <w:tcW w:type="dxa" w:w="1930"/>
            <w:vAlign w:val="center"/>
          </w:tcPr>
          <w:p>
            <w:r>
              <w:t>Sprint 2: Institution &amp; Staff Management</w:t>
            </w:r>
          </w:p>
        </w:tc>
        <w:tc>
          <w:tcPr>
            <w:tcW w:type="dxa" w:w="1930"/>
            <w:vAlign w:val="center"/>
          </w:tcPr>
          <w:p>
            <w:r>
              <w:t>2 weeks</w:t>
            </w:r>
          </w:p>
        </w:tc>
        <w:tc>
          <w:tcPr>
            <w:tcW w:type="dxa" w:w="1930"/>
            <w:vAlign w:val="center"/>
          </w:tcPr>
          <w:p>
            <w:r>
              <w:t>W5</w:t>
            </w:r>
          </w:p>
        </w:tc>
        <w:tc>
          <w:tcPr>
            <w:tcW w:type="dxa" w:w="1930"/>
            <w:vAlign w:val="center"/>
          </w:tcPr>
          <w:p>
            <w:r>
              <w:t>W6</w:t>
            </w:r>
          </w:p>
        </w:tc>
        <w:tc>
          <w:tcPr>
            <w:tcW w:type="dxa" w:w="1930"/>
            <w:vAlign w:val="center"/>
          </w:tcPr>
          <w:p>
            <w:r>
              <w:t>Institution dashboard, programs, staff and access codes</w:t>
            </w:r>
          </w:p>
        </w:tc>
      </w:tr>
      <w:tr>
        <w:tc>
          <w:tcPr>
            <w:tcW w:type="dxa" w:w="1930"/>
            <w:vAlign w:val="center"/>
          </w:tcPr>
          <w:p>
            <w:r>
              <w:t>Sprint 3: Student Records &amp; OJT Management</w:t>
            </w:r>
          </w:p>
        </w:tc>
        <w:tc>
          <w:tcPr>
            <w:tcW w:type="dxa" w:w="1930"/>
            <w:vAlign w:val="center"/>
          </w:tcPr>
          <w:p>
            <w:r>
              <w:t>3 weeks</w:t>
            </w:r>
          </w:p>
        </w:tc>
        <w:tc>
          <w:tcPr>
            <w:tcW w:type="dxa" w:w="1930"/>
            <w:vAlign w:val="center"/>
          </w:tcPr>
          <w:p>
            <w:r>
              <w:t>W7</w:t>
            </w:r>
          </w:p>
        </w:tc>
        <w:tc>
          <w:tcPr>
            <w:tcW w:type="dxa" w:w="1930"/>
            <w:vAlign w:val="center"/>
          </w:tcPr>
          <w:p>
            <w:r>
              <w:t>W9</w:t>
            </w:r>
          </w:p>
        </w:tc>
        <w:tc>
          <w:tcPr>
            <w:tcW w:type="dxa" w:w="1930"/>
            <w:vAlign w:val="center"/>
          </w:tcPr>
          <w:p>
            <w:r>
              <w:t>Student verification, OJT records, requirements and attendance</w:t>
            </w:r>
          </w:p>
        </w:tc>
      </w:tr>
      <w:tr>
        <w:tc>
          <w:tcPr>
            <w:tcW w:type="dxa" w:w="1930"/>
            <w:vAlign w:val="center"/>
          </w:tcPr>
          <w:p>
            <w:r>
              <w:t>Sprint 4: Hiring Organization &amp; OJT Offers</w:t>
            </w:r>
          </w:p>
        </w:tc>
        <w:tc>
          <w:tcPr>
            <w:tcW w:type="dxa" w:w="1930"/>
            <w:vAlign w:val="center"/>
          </w:tcPr>
          <w:p>
            <w:r>
              <w:t>2 weeks</w:t>
            </w:r>
          </w:p>
        </w:tc>
        <w:tc>
          <w:tcPr>
            <w:tcW w:type="dxa" w:w="1930"/>
            <w:vAlign w:val="center"/>
          </w:tcPr>
          <w:p>
            <w:r>
              <w:t>W10</w:t>
            </w:r>
          </w:p>
        </w:tc>
        <w:tc>
          <w:tcPr>
            <w:tcW w:type="dxa" w:w="1930"/>
            <w:vAlign w:val="center"/>
          </w:tcPr>
          <w:p>
            <w:r>
              <w:t>W11</w:t>
            </w:r>
          </w:p>
        </w:tc>
        <w:tc>
          <w:tcPr>
            <w:tcW w:type="dxa" w:w="1930"/>
            <w:vAlign w:val="center"/>
          </w:tcPr>
          <w:p>
            <w:r>
              <w:t>Organization management, mentors and OJT offers</w:t>
            </w:r>
          </w:p>
        </w:tc>
      </w:tr>
      <w:tr>
        <w:tc>
          <w:tcPr>
            <w:tcW w:type="dxa" w:w="1930"/>
            <w:vAlign w:val="center"/>
          </w:tcPr>
          <w:p>
            <w:r>
              <w:t>Sprint 5: Jobs, Applications &amp; Interviews</w:t>
            </w:r>
          </w:p>
        </w:tc>
        <w:tc>
          <w:tcPr>
            <w:tcW w:type="dxa" w:w="1930"/>
            <w:vAlign w:val="center"/>
          </w:tcPr>
          <w:p>
            <w:r>
              <w:t>3 weeks</w:t>
            </w:r>
          </w:p>
        </w:tc>
        <w:tc>
          <w:tcPr>
            <w:tcW w:type="dxa" w:w="1930"/>
            <w:vAlign w:val="center"/>
          </w:tcPr>
          <w:p>
            <w:r>
              <w:t>W12</w:t>
            </w:r>
          </w:p>
        </w:tc>
        <w:tc>
          <w:tcPr>
            <w:tcW w:type="dxa" w:w="1930"/>
            <w:vAlign w:val="center"/>
          </w:tcPr>
          <w:p>
            <w:r>
              <w:t>W14</w:t>
            </w:r>
          </w:p>
        </w:tc>
        <w:tc>
          <w:tcPr>
            <w:tcW w:type="dxa" w:w="1930"/>
            <w:vAlign w:val="center"/>
          </w:tcPr>
          <w:p>
            <w:r>
              <w:t>Job posts, applications, applicant review and interviews</w:t>
            </w:r>
          </w:p>
        </w:tc>
      </w:tr>
      <w:tr>
        <w:tc>
          <w:tcPr>
            <w:tcW w:type="dxa" w:w="1930"/>
            <w:vAlign w:val="center"/>
          </w:tcPr>
          <w:p>
            <w:r>
              <w:t>Sprint 6: Offers, Evaluations &amp; Complaints</w:t>
            </w:r>
          </w:p>
        </w:tc>
        <w:tc>
          <w:tcPr>
            <w:tcW w:type="dxa" w:w="1930"/>
            <w:vAlign w:val="center"/>
          </w:tcPr>
          <w:p>
            <w:r>
              <w:t>2 weeks</w:t>
            </w:r>
          </w:p>
        </w:tc>
        <w:tc>
          <w:tcPr>
            <w:tcW w:type="dxa" w:w="1930"/>
            <w:vAlign w:val="center"/>
          </w:tcPr>
          <w:p>
            <w:r>
              <w:t>W15</w:t>
            </w:r>
          </w:p>
        </w:tc>
        <w:tc>
          <w:tcPr>
            <w:tcW w:type="dxa" w:w="1930"/>
            <w:vAlign w:val="center"/>
          </w:tcPr>
          <w:p>
            <w:r>
              <w:t>W16</w:t>
            </w:r>
          </w:p>
        </w:tc>
        <w:tc>
          <w:tcPr>
            <w:tcW w:type="dxa" w:w="1930"/>
            <w:vAlign w:val="center"/>
          </w:tcPr>
          <w:p>
            <w:r>
              <w:t>Job offers, evaluations, complaints and notifications</w:t>
            </w:r>
          </w:p>
        </w:tc>
      </w:tr>
      <w:tr>
        <w:tc>
          <w:tcPr>
            <w:tcW w:type="dxa" w:w="1930"/>
            <w:vAlign w:val="center"/>
          </w:tcPr>
          <w:p>
            <w:r>
              <w:t>Sprint 7: Reports, Analytics, Audit &amp; Final Testing</w:t>
            </w:r>
          </w:p>
        </w:tc>
        <w:tc>
          <w:tcPr>
            <w:tcW w:type="dxa" w:w="1930"/>
            <w:vAlign w:val="center"/>
          </w:tcPr>
          <w:p>
            <w:r>
              <w:t>2 weeks</w:t>
            </w:r>
          </w:p>
        </w:tc>
        <w:tc>
          <w:tcPr>
            <w:tcW w:type="dxa" w:w="1930"/>
            <w:vAlign w:val="center"/>
          </w:tcPr>
          <w:p>
            <w:r>
              <w:t>W17</w:t>
            </w:r>
          </w:p>
        </w:tc>
        <w:tc>
          <w:tcPr>
            <w:tcW w:type="dxa" w:w="1930"/>
            <w:vAlign w:val="center"/>
          </w:tcPr>
          <w:p>
            <w:r>
              <w:t>W18</w:t>
            </w:r>
          </w:p>
        </w:tc>
        <w:tc>
          <w:tcPr>
            <w:tcW w:type="dxa" w:w="1930"/>
            <w:vAlign w:val="center"/>
          </w:tcPr>
          <w:p>
            <w:r>
              <w:t>Analytics, audit logs, integration testing and final documentation</w:t>
            </w:r>
          </w:p>
        </w:tc>
      </w:tr>
    </w:tbl>
    <w:p/>
    <w:p>
      <w:pPr>
        <w:pStyle w:val="Heading1"/>
      </w:pPr>
      <w:r>
        <w:t>3.3 Functional Decomposition Diagram (FDD)</w:t>
      </w:r>
    </w:p>
    <w:p>
      <w:pPr>
        <w:spacing w:line="360" w:lineRule="auto"/>
        <w:ind w:firstLine="504"/>
      </w:pPr>
      <w:r>
        <w:t>The Functional Decomposition Diagram breaks InternConPH into its major functional areas. The hierarchy below is derived from the user workflow, implemented frontend routes, and database entities.</w:t>
      </w:r>
    </w:p>
    <w:p>
      <w:pPr>
        <w:pStyle w:val="Heading3"/>
      </w:pPr>
      <w:r>
        <w:t>1.0 System Administration</w:t>
      </w:r>
    </w:p>
    <w:p>
      <w:pPr>
        <w:pStyle w:val="ListBullet"/>
        <w:spacing w:line="276" w:lineRule="auto"/>
      </w:pPr>
      <w:r>
        <w:t>1.1 Verify Institution Accounts</w:t>
      </w:r>
    </w:p>
    <w:p>
      <w:pPr>
        <w:pStyle w:val="ListBullet"/>
        <w:spacing w:line="276" w:lineRule="auto"/>
      </w:pPr>
      <w:r>
        <w:t>1.2 Verify Hiring Organization Accounts</w:t>
      </w:r>
    </w:p>
    <w:p>
      <w:pPr>
        <w:pStyle w:val="ListBullet"/>
        <w:spacing w:line="276" w:lineRule="auto"/>
      </w:pPr>
      <w:r>
        <w:t>1.3 Manage Users and Roles</w:t>
      </w:r>
    </w:p>
    <w:p>
      <w:pPr>
        <w:pStyle w:val="ListBullet"/>
        <w:spacing w:line="276" w:lineRule="auto"/>
      </w:pPr>
      <w:r>
        <w:t>1.4 Monitor Complaints</w:t>
      </w:r>
    </w:p>
    <w:p>
      <w:pPr>
        <w:pStyle w:val="ListBullet"/>
        <w:spacing w:line="276" w:lineRule="auto"/>
      </w:pPr>
      <w:r>
        <w:t>1.5 View Analytics</w:t>
      </w:r>
    </w:p>
    <w:p>
      <w:pPr>
        <w:pStyle w:val="ListBullet"/>
        <w:spacing w:line="276" w:lineRule="auto"/>
      </w:pPr>
      <w:r>
        <w:t>1.6 View Audit Logs</w:t>
      </w:r>
    </w:p>
    <w:p>
      <w:pPr>
        <w:pStyle w:val="Heading3"/>
      </w:pPr>
      <w:r>
        <w:t>2.0 Institution Management</w:t>
      </w:r>
    </w:p>
    <w:p>
      <w:pPr>
        <w:pStyle w:val="ListBullet"/>
        <w:spacing w:line="276" w:lineRule="auto"/>
      </w:pPr>
      <w:r>
        <w:t>2.1 Manage Institution Profile</w:t>
      </w:r>
    </w:p>
    <w:p>
      <w:pPr>
        <w:pStyle w:val="ListBullet"/>
        <w:spacing w:line="276" w:lineRule="auto"/>
      </w:pPr>
      <w:r>
        <w:t>2.2 Manage Programs</w:t>
      </w:r>
    </w:p>
    <w:p>
      <w:pPr>
        <w:pStyle w:val="ListBullet"/>
        <w:spacing w:line="276" w:lineRule="auto"/>
      </w:pPr>
      <w:r>
        <w:t>2.3 Manage Institution Staff</w:t>
      </w:r>
    </w:p>
    <w:p>
      <w:pPr>
        <w:pStyle w:val="ListBullet"/>
        <w:spacing w:line="276" w:lineRule="auto"/>
      </w:pPr>
      <w:r>
        <w:t>2.4 Generate Staff Access Codes</w:t>
      </w:r>
    </w:p>
    <w:p>
      <w:pPr>
        <w:pStyle w:val="ListBullet"/>
        <w:spacing w:line="276" w:lineRule="auto"/>
      </w:pPr>
      <w:r>
        <w:t>2.5 Verify Student Accounts</w:t>
      </w:r>
    </w:p>
    <w:p>
      <w:pPr>
        <w:pStyle w:val="ListBullet"/>
        <w:spacing w:line="276" w:lineRule="auto"/>
      </w:pPr>
      <w:r>
        <w:t>2.6 Manage Student Requirements</w:t>
      </w:r>
    </w:p>
    <w:p>
      <w:pPr>
        <w:pStyle w:val="ListBullet"/>
        <w:spacing w:line="276" w:lineRule="auto"/>
      </w:pPr>
      <w:r>
        <w:t>2.7 Monitor OJT Students</w:t>
      </w:r>
    </w:p>
    <w:p>
      <w:pPr>
        <w:pStyle w:val="ListBullet"/>
        <w:spacing w:line="276" w:lineRule="auto"/>
      </w:pPr>
      <w:r>
        <w:t>2.8 Review OJT and Job Offers</w:t>
      </w:r>
    </w:p>
    <w:p>
      <w:pPr>
        <w:pStyle w:val="Heading3"/>
      </w:pPr>
      <w:r>
        <w:t>3.0 Student Management</w:t>
      </w:r>
    </w:p>
    <w:p>
      <w:pPr>
        <w:pStyle w:val="ListBullet"/>
        <w:spacing w:line="276" w:lineRule="auto"/>
      </w:pPr>
      <w:r>
        <w:t>3.1 Register and Maintain Student Profile</w:t>
      </w:r>
    </w:p>
    <w:p>
      <w:pPr>
        <w:pStyle w:val="ListBullet"/>
        <w:spacing w:line="276" w:lineRule="auto"/>
      </w:pPr>
      <w:r>
        <w:t>3.2 Maintain Skills</w:t>
      </w:r>
    </w:p>
    <w:p>
      <w:pPr>
        <w:pStyle w:val="ListBullet"/>
        <w:spacing w:line="276" w:lineRule="auto"/>
      </w:pPr>
      <w:r>
        <w:t>3.3 Maintain Portfolio</w:t>
      </w:r>
    </w:p>
    <w:p>
      <w:pPr>
        <w:pStyle w:val="ListBullet"/>
        <w:spacing w:line="276" w:lineRule="auto"/>
      </w:pPr>
      <w:r>
        <w:t>3.4 Maintain Resume and Achievements</w:t>
      </w:r>
    </w:p>
    <w:p>
      <w:pPr>
        <w:pStyle w:val="ListBullet"/>
        <w:spacing w:line="276" w:lineRule="auto"/>
      </w:pPr>
      <w:r>
        <w:t>3.5 Browse OJT Opportunities</w:t>
      </w:r>
    </w:p>
    <w:p>
      <w:pPr>
        <w:pStyle w:val="ListBullet"/>
        <w:spacing w:line="276" w:lineRule="auto"/>
      </w:pPr>
      <w:r>
        <w:t>3.6 Apply to Eligible OJT Opportunities</w:t>
      </w:r>
    </w:p>
    <w:p>
      <w:pPr>
        <w:pStyle w:val="ListBullet"/>
        <w:spacing w:line="276" w:lineRule="auto"/>
      </w:pPr>
      <w:r>
        <w:t>3.7 Browse and Apply to Job Opportunities as Graduate</w:t>
      </w:r>
    </w:p>
    <w:p>
      <w:pPr>
        <w:pStyle w:val="ListBullet"/>
        <w:spacing w:line="276" w:lineRule="auto"/>
      </w:pPr>
      <w:r>
        <w:t>3.8 Monitor Applications</w:t>
      </w:r>
    </w:p>
    <w:p>
      <w:pPr>
        <w:pStyle w:val="ListBullet"/>
        <w:spacing w:line="276" w:lineRule="auto"/>
      </w:pPr>
      <w:r>
        <w:t>3.9 View OJT Status and Attendance</w:t>
      </w:r>
    </w:p>
    <w:p>
      <w:pPr>
        <w:pStyle w:val="ListBullet"/>
        <w:spacing w:line="276" w:lineRule="auto"/>
      </w:pPr>
      <w:r>
        <w:t>3.10 File Complaints</w:t>
      </w:r>
    </w:p>
    <w:p>
      <w:pPr>
        <w:pStyle w:val="Heading3"/>
      </w:pPr>
      <w:r>
        <w:t>4.0 OJT Management</w:t>
      </w:r>
    </w:p>
    <w:p>
      <w:pPr>
        <w:pStyle w:val="ListBullet"/>
        <w:spacing w:line="276" w:lineRule="auto"/>
      </w:pPr>
      <w:r>
        <w:t>4.1 Create OJT Records</w:t>
      </w:r>
    </w:p>
    <w:p>
      <w:pPr>
        <w:pStyle w:val="ListBullet"/>
        <w:spacing w:line="276" w:lineRule="auto"/>
      </w:pPr>
      <w:r>
        <w:t>4.2 Assign Workplace Mentor</w:t>
      </w:r>
    </w:p>
    <w:p>
      <w:pPr>
        <w:pStyle w:val="ListBullet"/>
        <w:spacing w:line="276" w:lineRule="auto"/>
      </w:pPr>
      <w:r>
        <w:t>4.3 Track Attendance</w:t>
      </w:r>
    </w:p>
    <w:p>
      <w:pPr>
        <w:pStyle w:val="ListBullet"/>
        <w:spacing w:line="276" w:lineRule="auto"/>
      </w:pPr>
      <w:r>
        <w:t>4.4 Track Rendered Hours</w:t>
      </w:r>
    </w:p>
    <w:p>
      <w:pPr>
        <w:pStyle w:val="ListBullet"/>
        <w:spacing w:line="276" w:lineRule="auto"/>
      </w:pPr>
      <w:r>
        <w:t>4.5 Manage OJT Requirements</w:t>
      </w:r>
    </w:p>
    <w:p>
      <w:pPr>
        <w:pStyle w:val="ListBullet"/>
        <w:spacing w:line="276" w:lineRule="auto"/>
      </w:pPr>
      <w:r>
        <w:t>4.6 Record Performance Evaluations</w:t>
      </w:r>
    </w:p>
    <w:p>
      <w:pPr>
        <w:pStyle w:val="ListBullet"/>
        <w:spacing w:line="276" w:lineRule="auto"/>
      </w:pPr>
      <w:r>
        <w:t>4.7 Complete OJT Status</w:t>
      </w:r>
    </w:p>
    <w:p>
      <w:pPr>
        <w:pStyle w:val="Heading3"/>
      </w:pPr>
      <w:r>
        <w:t>5.0 Hiring Organization Management</w:t>
      </w:r>
    </w:p>
    <w:p>
      <w:pPr>
        <w:pStyle w:val="ListBullet"/>
        <w:spacing w:line="276" w:lineRule="auto"/>
      </w:pPr>
      <w:r>
        <w:t>5.1 Maintain Organization Profile</w:t>
      </w:r>
    </w:p>
    <w:p>
      <w:pPr>
        <w:pStyle w:val="ListBullet"/>
        <w:spacing w:line="276" w:lineRule="auto"/>
      </w:pPr>
      <w:r>
        <w:t>5.2 Submit Verification Documents</w:t>
      </w:r>
    </w:p>
    <w:p>
      <w:pPr>
        <w:pStyle w:val="ListBullet"/>
        <w:spacing w:line="276" w:lineRule="auto"/>
      </w:pPr>
      <w:r>
        <w:t>5.3 Manage HR Staff</w:t>
      </w:r>
    </w:p>
    <w:p>
      <w:pPr>
        <w:pStyle w:val="ListBullet"/>
        <w:spacing w:line="276" w:lineRule="auto"/>
      </w:pPr>
      <w:r>
        <w:t>5.4 Manage Workplace Mentors</w:t>
      </w:r>
    </w:p>
    <w:p>
      <w:pPr>
        <w:pStyle w:val="ListBullet"/>
        <w:spacing w:line="276" w:lineRule="auto"/>
      </w:pPr>
      <w:r>
        <w:t>5.5 Create OJT Postings</w:t>
      </w:r>
    </w:p>
    <w:p>
      <w:pPr>
        <w:pStyle w:val="ListBullet"/>
        <w:spacing w:line="276" w:lineRule="auto"/>
      </w:pPr>
      <w:r>
        <w:t>5.6 Select Target Institutions</w:t>
      </w:r>
    </w:p>
    <w:p>
      <w:pPr>
        <w:pStyle w:val="ListBullet"/>
        <w:spacing w:line="276" w:lineRule="auto"/>
      </w:pPr>
      <w:r>
        <w:t>5.7 Review OJT Applicants</w:t>
      </w:r>
    </w:p>
    <w:p>
      <w:pPr>
        <w:pStyle w:val="ListBullet"/>
        <w:spacing w:line="276" w:lineRule="auto"/>
      </w:pPr>
      <w:r>
        <w:t>5.8 Manage Job Postings</w:t>
      </w:r>
    </w:p>
    <w:p>
      <w:pPr>
        <w:pStyle w:val="ListBullet"/>
        <w:spacing w:line="276" w:lineRule="auto"/>
      </w:pPr>
      <w:r>
        <w:t>5.9 Review Job Applicants</w:t>
      </w:r>
    </w:p>
    <w:p>
      <w:pPr>
        <w:pStyle w:val="ListBullet"/>
        <w:spacing w:line="276" w:lineRule="auto"/>
      </w:pPr>
      <w:r>
        <w:t>5.10 Schedule Interviews</w:t>
      </w:r>
    </w:p>
    <w:p>
      <w:pPr>
        <w:pStyle w:val="ListBullet"/>
        <w:spacing w:line="276" w:lineRule="auto"/>
      </w:pPr>
      <w:r>
        <w:t>5.11 Send Job Offers</w:t>
      </w:r>
    </w:p>
    <w:p>
      <w:pPr>
        <w:pStyle w:val="Heading3"/>
      </w:pPr>
      <w:r>
        <w:t>6.0 Communication &amp; Complaints</w:t>
      </w:r>
    </w:p>
    <w:p>
      <w:pPr>
        <w:pStyle w:val="ListBullet"/>
        <w:spacing w:line="276" w:lineRule="auto"/>
      </w:pPr>
      <w:r>
        <w:t>6.1 Send Notifications</w:t>
      </w:r>
    </w:p>
    <w:p>
      <w:pPr>
        <w:pStyle w:val="ListBullet"/>
        <w:spacing w:line="276" w:lineRule="auto"/>
      </w:pPr>
      <w:r>
        <w:t>6.2 Receive OJT Complaints</w:t>
      </w:r>
    </w:p>
    <w:p>
      <w:pPr>
        <w:pStyle w:val="ListBullet"/>
        <w:spacing w:line="276" w:lineRule="auto"/>
      </w:pPr>
      <w:r>
        <w:t>6.3 Review Complaint Evidence</w:t>
      </w:r>
    </w:p>
    <w:p>
      <w:pPr>
        <w:pStyle w:val="ListBullet"/>
        <w:spacing w:line="276" w:lineRule="auto"/>
      </w:pPr>
      <w:r>
        <w:t>6.4 Institution Review</w:t>
      </w:r>
    </w:p>
    <w:p>
      <w:pPr>
        <w:pStyle w:val="ListBullet"/>
        <w:spacing w:line="276" w:lineRule="auto"/>
      </w:pPr>
      <w:r>
        <w:t>6.5 Admin Review</w:t>
      </w:r>
    </w:p>
    <w:p>
      <w:pPr>
        <w:pStyle w:val="ListBullet"/>
        <w:spacing w:line="276" w:lineRule="auto"/>
      </w:pPr>
      <w:r>
        <w:t>6.6 Issue Warnings or Actions</w:t>
      </w:r>
    </w:p>
    <w:p>
      <w:pPr>
        <w:pStyle w:val="Heading3"/>
      </w:pPr>
      <w:r>
        <w:t>7.0 Security &amp; Audit</w:t>
      </w:r>
    </w:p>
    <w:p>
      <w:pPr>
        <w:pStyle w:val="ListBullet"/>
        <w:spacing w:line="276" w:lineRule="auto"/>
      </w:pPr>
      <w:r>
        <w:t>7.1 Role-Based Access</w:t>
      </w:r>
    </w:p>
    <w:p>
      <w:pPr>
        <w:pStyle w:val="ListBullet"/>
        <w:spacing w:line="276" w:lineRule="auto"/>
      </w:pPr>
      <w:r>
        <w:t>7.2 Access-Code Validation</w:t>
      </w:r>
    </w:p>
    <w:p>
      <w:pPr>
        <w:pStyle w:val="ListBullet"/>
        <w:spacing w:line="276" w:lineRule="auto"/>
      </w:pPr>
      <w:r>
        <w:t>7.3 Account Verification Status</w:t>
      </w:r>
    </w:p>
    <w:p>
      <w:pPr>
        <w:pStyle w:val="ListBullet"/>
        <w:spacing w:line="276" w:lineRule="auto"/>
      </w:pPr>
      <w:r>
        <w:t>7.4 Activity Audit Logging</w:t>
      </w:r>
    </w:p>
    <w:p>
      <w:pPr>
        <w:pStyle w:val="ListBullet"/>
        <w:spacing w:line="276" w:lineRule="auto"/>
      </w:pPr>
      <w:r>
        <w:t>7.5 Document Access Control</w:t>
      </w:r>
    </w:p>
    <w:p>
      <w:pPr>
        <w:pStyle w:val="Heading1"/>
      </w:pPr>
      <w:r>
        <w:t>3.4 System User Roles and Access</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User Group / Role</w:t>
            </w:r>
          </w:p>
        </w:tc>
        <w:tc>
          <w:tcPr>
            <w:tcW w:type="dxa" w:w="3216"/>
            <w:vAlign w:val="center"/>
          </w:tcPr>
          <w:p>
            <w:r>
              <w:rPr>
                <w:b/>
              </w:rPr>
              <w:t>Primary Responsibilities</w:t>
            </w:r>
          </w:p>
        </w:tc>
        <w:tc>
          <w:tcPr>
            <w:tcW w:type="dxa" w:w="3216"/>
            <w:vAlign w:val="center"/>
          </w:tcPr>
          <w:p>
            <w:r>
              <w:rPr>
                <w:b/>
              </w:rPr>
              <w:t>Main System Access</w:t>
            </w:r>
          </w:p>
        </w:tc>
      </w:tr>
      <w:tr>
        <w:tc>
          <w:tcPr>
            <w:tcW w:type="dxa" w:w="3216"/>
            <w:vAlign w:val="center"/>
          </w:tcPr>
          <w:p>
            <w:r>
              <w:t>System Administrator</w:t>
            </w:r>
          </w:p>
        </w:tc>
        <w:tc>
          <w:tcPr>
            <w:tcW w:type="dxa" w:w="3216"/>
            <w:vAlign w:val="center"/>
          </w:tcPr>
          <w:p>
            <w:r>
              <w:t>Verify institution and hiring organization registrations; manage users; monitor complaints; analytics; audit logs.</w:t>
            </w:r>
          </w:p>
        </w:tc>
        <w:tc>
          <w:tcPr>
            <w:tcW w:type="dxa" w:w="3216"/>
            <w:vAlign w:val="center"/>
          </w:tcPr>
          <w:p>
            <w:r>
              <w:t>Admin dashboard, institutions, organizations, jobs, complaints, analytics, audit logs, users.</w:t>
            </w:r>
          </w:p>
        </w:tc>
      </w:tr>
      <w:tr>
        <w:tc>
          <w:tcPr>
            <w:tcW w:type="dxa" w:w="3216"/>
            <w:vAlign w:val="center"/>
          </w:tcPr>
          <w:p>
            <w:r>
              <w:t>Institution Director</w:t>
            </w:r>
          </w:p>
        </w:tc>
        <w:tc>
          <w:tcPr>
            <w:tcW w:type="dxa" w:w="3216"/>
            <w:vAlign w:val="center"/>
          </w:tcPr>
          <w:p>
            <w:r>
              <w:t>Create/manage institution main account, programs and institution staff; generate access codes; manage institutional workflows.</w:t>
            </w:r>
          </w:p>
        </w:tc>
        <w:tc>
          <w:tcPr>
            <w:tcW w:type="dxa" w:w="3216"/>
            <w:vAlign w:val="center"/>
          </w:tcPr>
          <w:p>
            <w:r>
              <w:t>Institution dashboard, students, staff, programs, requirements, monitoring, OJT/job offers.</w:t>
            </w:r>
          </w:p>
        </w:tc>
      </w:tr>
      <w:tr>
        <w:tc>
          <w:tcPr>
            <w:tcW w:type="dxa" w:w="3216"/>
            <w:vAlign w:val="center"/>
          </w:tcPr>
          <w:p>
            <w:r>
              <w:t>OJT Supervisor</w:t>
            </w:r>
          </w:p>
        </w:tc>
        <w:tc>
          <w:tcPr>
            <w:tcW w:type="dxa" w:w="3216"/>
            <w:vAlign w:val="center"/>
          </w:tcPr>
          <w:p>
            <w:r>
              <w:t>Verify and monitor OJT students; monitor performance and OJT-related complaints.</w:t>
            </w:r>
          </w:p>
        </w:tc>
        <w:tc>
          <w:tcPr>
            <w:tcW w:type="dxa" w:w="3216"/>
            <w:vAlign w:val="center"/>
          </w:tcPr>
          <w:p>
            <w:r>
              <w:t>OJT students, monitoring, performance and complaint-related records.</w:t>
            </w:r>
          </w:p>
        </w:tc>
      </w:tr>
      <w:tr>
        <w:tc>
          <w:tcPr>
            <w:tcW w:type="dxa" w:w="3216"/>
            <w:vAlign w:val="center"/>
          </w:tcPr>
          <w:p>
            <w:r>
              <w:t>Registrar</w:t>
            </w:r>
          </w:p>
        </w:tc>
        <w:tc>
          <w:tcPr>
            <w:tcW w:type="dxa" w:w="3216"/>
            <w:vAlign w:val="center"/>
          </w:tcPr>
          <w:p>
            <w:r>
              <w:t>Handle student records and institutional document requirements; support verification of student status.</w:t>
            </w:r>
          </w:p>
        </w:tc>
        <w:tc>
          <w:tcPr>
            <w:tcW w:type="dxa" w:w="3216"/>
            <w:vAlign w:val="center"/>
          </w:tcPr>
          <w:p>
            <w:r>
              <w:t>Student records, requirements, verification and document workflows.</w:t>
            </w:r>
          </w:p>
        </w:tc>
      </w:tr>
      <w:tr>
        <w:tc>
          <w:tcPr>
            <w:tcW w:type="dxa" w:w="3216"/>
            <w:vAlign w:val="center"/>
          </w:tcPr>
          <w:p>
            <w:r>
              <w:t>Guidance Counselor</w:t>
            </w:r>
          </w:p>
        </w:tc>
        <w:tc>
          <w:tcPr>
            <w:tcW w:type="dxa" w:w="3216"/>
            <w:vAlign w:val="center"/>
          </w:tcPr>
          <w:p>
            <w:r>
              <w:t>Handle student grievances and related institutional actions.</w:t>
            </w:r>
          </w:p>
        </w:tc>
        <w:tc>
          <w:tcPr>
            <w:tcW w:type="dxa" w:w="3216"/>
            <w:vAlign w:val="center"/>
          </w:tcPr>
          <w:p>
            <w:r>
              <w:t>Complaints/grievances and student support records.</w:t>
            </w:r>
          </w:p>
        </w:tc>
      </w:tr>
      <w:tr>
        <w:tc>
          <w:tcPr>
            <w:tcW w:type="dxa" w:w="3216"/>
            <w:vAlign w:val="center"/>
          </w:tcPr>
          <w:p>
            <w:r>
              <w:t>Dean</w:t>
            </w:r>
          </w:p>
        </w:tc>
        <w:tc>
          <w:tcPr>
            <w:tcW w:type="dxa" w:w="3216"/>
            <w:vAlign w:val="center"/>
          </w:tcPr>
          <w:p>
            <w:r>
              <w:t>Monitor staff under programs and participate in institutional handling of opportunities.</w:t>
            </w:r>
          </w:p>
        </w:tc>
        <w:tc>
          <w:tcPr>
            <w:tcW w:type="dxa" w:w="3216"/>
            <w:vAlign w:val="center"/>
          </w:tcPr>
          <w:p>
            <w:r>
              <w:t>Programs, staff, OJT/job offers and institutional monitoring.</w:t>
            </w:r>
          </w:p>
        </w:tc>
      </w:tr>
      <w:tr>
        <w:tc>
          <w:tcPr>
            <w:tcW w:type="dxa" w:w="3216"/>
            <w:vAlign w:val="center"/>
          </w:tcPr>
          <w:p>
            <w:r>
              <w:t>HR / Hiring Organization</w:t>
            </w:r>
          </w:p>
        </w:tc>
        <w:tc>
          <w:tcPr>
            <w:tcW w:type="dxa" w:w="3216"/>
            <w:vAlign w:val="center"/>
          </w:tcPr>
          <w:p>
            <w:r>
              <w:t>Manage organization, job/OJT postings, applicants, interviews, offers and mentors.</w:t>
            </w:r>
          </w:p>
        </w:tc>
        <w:tc>
          <w:tcPr>
            <w:tcW w:type="dxa" w:w="3216"/>
            <w:vAlign w:val="center"/>
          </w:tcPr>
          <w:p>
            <w:r>
              <w:t>Organization dashboard, jobs, applicants, interviews, offers, mentors, OJT, evaluations.</w:t>
            </w:r>
          </w:p>
        </w:tc>
      </w:tr>
      <w:tr>
        <w:tc>
          <w:tcPr>
            <w:tcW w:type="dxa" w:w="3216"/>
            <w:vAlign w:val="center"/>
          </w:tcPr>
          <w:p>
            <w:r>
              <w:t>Workplace Mentor</w:t>
            </w:r>
          </w:p>
        </w:tc>
        <w:tc>
          <w:tcPr>
            <w:tcW w:type="dxa" w:w="3216"/>
            <w:vAlign w:val="center"/>
          </w:tcPr>
          <w:p>
            <w:r>
              <w:t>Monitor assigned OJT students, attendance, rendered hours and evaluations; report complaints.</w:t>
            </w:r>
          </w:p>
        </w:tc>
        <w:tc>
          <w:tcPr>
            <w:tcW w:type="dxa" w:w="3216"/>
            <w:vAlign w:val="center"/>
          </w:tcPr>
          <w:p>
            <w:r>
              <w:t>OJT monitoring, attendance, complaints and evaluations.</w:t>
            </w:r>
          </w:p>
        </w:tc>
      </w:tr>
      <w:tr>
        <w:tc>
          <w:tcPr>
            <w:tcW w:type="dxa" w:w="3216"/>
            <w:vAlign w:val="center"/>
          </w:tcPr>
          <w:p>
            <w:r>
              <w:t>Student</w:t>
            </w:r>
          </w:p>
        </w:tc>
        <w:tc>
          <w:tcPr>
            <w:tcW w:type="dxa" w:w="3216"/>
            <w:vAlign w:val="center"/>
          </w:tcPr>
          <w:p>
            <w:r>
              <w:t>Maintain profile, skills, portfolio and resume; browse/apply to eligible opportunities; monitor OJT and complaints.</w:t>
            </w:r>
          </w:p>
        </w:tc>
        <w:tc>
          <w:tcPr>
            <w:tcW w:type="dxa" w:w="3216"/>
            <w:vAlign w:val="center"/>
          </w:tcPr>
          <w:p>
            <w:r>
              <w:t>Student dashboard, jobs, applications, OJT, skills, portfolio, complaints, profile.</w:t>
            </w:r>
          </w:p>
        </w:tc>
      </w:tr>
    </w:tbl>
    <w:p/>
    <w:p>
      <w:pPr>
        <w:pStyle w:val="Heading1"/>
      </w:pPr>
      <w:r>
        <w:t>3.5 Analysis–Design Phase</w:t>
      </w:r>
    </w:p>
    <w:p>
      <w:pPr>
        <w:spacing w:line="360" w:lineRule="auto"/>
        <w:ind w:firstLine="504"/>
      </w:pPr>
      <w:r>
        <w:t>The Analysis–Design Phase translates the functional workflow into concrete system specifications. InternConPH uses role-based dashboard access and separates student, institution, organization, and administrator functions. The implemented frontend contains dedicated routes for student, organization, institution, and administrator dashboards, while protected routes restrict dashboard access according to assigned roles.</w:t>
      </w:r>
    </w:p>
    <w:p>
      <w:pPr>
        <w:spacing w:line="360" w:lineRule="auto"/>
        <w:ind w:firstLine="504"/>
      </w:pPr>
      <w:r>
        <w:t>The submitted application structure identifies React 19, React Router, Tailwind CSS, Socket.IO client, and Vite on the frontend. The backend uses Node.js with Express, MySQL2, JWT, bcryptjs, Multer, CORS, and Socket.IO. The server exposes authentication, public, student, organization, institution, and administrator API route groups and initializes realtime Socket.IO communication.</w:t>
      </w:r>
    </w:p>
    <w:p>
      <w:pPr>
        <w:pStyle w:val="Heading1"/>
      </w:pPr>
      <w:r>
        <w:t>3.6 Use Case Model and Subsystem Architecture</w:t>
      </w:r>
    </w:p>
    <w:p>
      <w:pPr>
        <w:spacing w:line="360" w:lineRule="auto"/>
        <w:ind w:firstLine="504"/>
      </w:pPr>
      <w:r>
        <w:t>InternConPH defines its major actors around the six user groups and their operational sub-roles. The principal interaction is the controlled movement of records from registration and verification to OJT or employment participation. The architecture uses authentication and protected routes to restrict dashboard functions, while database records connect users to institutions, organizations, opportunities, applications, OJT records, complaints, and evaluations.</w:t>
      </w:r>
    </w:p>
    <w:p>
      <w:pPr>
        <w:spacing w:line="360" w:lineRule="auto"/>
        <w:ind w:firstLine="504"/>
      </w:pPr>
      <w:r>
        <w:t>The main workflow is: registration → verification → dashboard access → opportunity creation or browsing → institution acceptance where required → student application or OJT deployment → mentor monitoring → evaluation/completion or recruitment → complaint handling where applicable. Access codes are used as an additional registration control for institution staff, students, and workplace mentors.</w:t>
      </w:r>
    </w:p>
    <w:p>
      <w:pPr>
        <w:pStyle w:val="Heading1"/>
      </w:pPr>
      <w:r>
        <w:t>3.7 Comprehensive Use Case Matrix</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vAlign w:val="center"/>
          </w:tcPr>
          <w:p>
            <w:r>
              <w:rPr>
                <w:b/>
              </w:rPr>
              <w:t>UC ID</w:t>
            </w:r>
          </w:p>
        </w:tc>
        <w:tc>
          <w:tcPr>
            <w:tcW w:type="dxa" w:w="1608"/>
            <w:vAlign w:val="center"/>
          </w:tcPr>
          <w:p>
            <w:r>
              <w:rPr>
                <w:b/>
              </w:rPr>
              <w:t>Subsystem</w:t>
            </w:r>
          </w:p>
        </w:tc>
        <w:tc>
          <w:tcPr>
            <w:tcW w:type="dxa" w:w="1608"/>
            <w:vAlign w:val="center"/>
          </w:tcPr>
          <w:p>
            <w:r>
              <w:rPr>
                <w:b/>
              </w:rPr>
              <w:t>Use Case Name</w:t>
            </w:r>
          </w:p>
        </w:tc>
        <w:tc>
          <w:tcPr>
            <w:tcW w:type="dxa" w:w="1608"/>
            <w:vAlign w:val="center"/>
          </w:tcPr>
          <w:p>
            <w:r>
              <w:rPr>
                <w:b/>
              </w:rPr>
              <w:t>Primary Actor</w:t>
            </w:r>
          </w:p>
        </w:tc>
        <w:tc>
          <w:tcPr>
            <w:tcW w:type="dxa" w:w="1608"/>
            <w:vAlign w:val="center"/>
          </w:tcPr>
          <w:p>
            <w:r>
              <w:rPr>
                <w:b/>
              </w:rPr>
              <w:t>Type</w:t>
            </w:r>
          </w:p>
        </w:tc>
        <w:tc>
          <w:tcPr>
            <w:tcW w:type="dxa" w:w="1608"/>
            <w:vAlign w:val="center"/>
          </w:tcPr>
          <w:p>
            <w:r>
              <w:rPr>
                <w:b/>
              </w:rPr>
              <w:t>Scope Description</w:t>
            </w:r>
          </w:p>
        </w:tc>
      </w:tr>
      <w:tr>
        <w:tc>
          <w:tcPr>
            <w:tcW w:type="dxa" w:w="1608"/>
            <w:vAlign w:val="center"/>
          </w:tcPr>
          <w:p>
            <w:r>
              <w:t>UC-01</w:t>
            </w:r>
          </w:p>
        </w:tc>
        <w:tc>
          <w:tcPr>
            <w:tcW w:type="dxa" w:w="1608"/>
            <w:vAlign w:val="center"/>
          </w:tcPr>
          <w:p>
            <w:r>
              <w:t>Admin</w:t>
            </w:r>
          </w:p>
        </w:tc>
        <w:tc>
          <w:tcPr>
            <w:tcW w:type="dxa" w:w="1608"/>
            <w:vAlign w:val="center"/>
          </w:tcPr>
          <w:p>
            <w:r>
              <w:t>Review Institution Registration</w:t>
            </w:r>
          </w:p>
        </w:tc>
        <w:tc>
          <w:tcPr>
            <w:tcW w:type="dxa" w:w="1608"/>
            <w:vAlign w:val="center"/>
          </w:tcPr>
          <w:p>
            <w:r>
              <w:t>System Administrator</w:t>
            </w:r>
          </w:p>
        </w:tc>
        <w:tc>
          <w:tcPr>
            <w:tcW w:type="dxa" w:w="1608"/>
            <w:vAlign w:val="center"/>
          </w:tcPr>
          <w:p>
            <w:r>
              <w:t>Primary</w:t>
            </w:r>
          </w:p>
        </w:tc>
        <w:tc>
          <w:tcPr>
            <w:tcW w:type="dxa" w:w="1608"/>
            <w:vAlign w:val="center"/>
          </w:tcPr>
          <w:p>
            <w:r>
              <w:t>View submitted institution details and verification documents.</w:t>
            </w:r>
          </w:p>
        </w:tc>
      </w:tr>
      <w:tr>
        <w:tc>
          <w:tcPr>
            <w:tcW w:type="dxa" w:w="1608"/>
            <w:vAlign w:val="center"/>
          </w:tcPr>
          <w:p>
            <w:r>
              <w:t>UC-02</w:t>
            </w:r>
          </w:p>
        </w:tc>
        <w:tc>
          <w:tcPr>
            <w:tcW w:type="dxa" w:w="1608"/>
            <w:vAlign w:val="center"/>
          </w:tcPr>
          <w:p>
            <w:r>
              <w:t>Admin</w:t>
            </w:r>
          </w:p>
        </w:tc>
        <w:tc>
          <w:tcPr>
            <w:tcW w:type="dxa" w:w="1608"/>
            <w:vAlign w:val="center"/>
          </w:tcPr>
          <w:p>
            <w:r>
              <w:t>Review Organization Registration</w:t>
            </w:r>
          </w:p>
        </w:tc>
        <w:tc>
          <w:tcPr>
            <w:tcW w:type="dxa" w:w="1608"/>
            <w:vAlign w:val="center"/>
          </w:tcPr>
          <w:p>
            <w:r>
              <w:t>System Administrator</w:t>
            </w:r>
          </w:p>
        </w:tc>
        <w:tc>
          <w:tcPr>
            <w:tcW w:type="dxa" w:w="1608"/>
            <w:vAlign w:val="center"/>
          </w:tcPr>
          <w:p>
            <w:r>
              <w:t>Primary</w:t>
            </w:r>
          </w:p>
        </w:tc>
        <w:tc>
          <w:tcPr>
            <w:tcW w:type="dxa" w:w="1608"/>
            <w:vAlign w:val="center"/>
          </w:tcPr>
          <w:p>
            <w:r>
              <w:t>View submitted organization details and verification documents.</w:t>
            </w:r>
          </w:p>
        </w:tc>
      </w:tr>
      <w:tr>
        <w:tc>
          <w:tcPr>
            <w:tcW w:type="dxa" w:w="1608"/>
            <w:vAlign w:val="center"/>
          </w:tcPr>
          <w:p>
            <w:r>
              <w:t>UC-03</w:t>
            </w:r>
          </w:p>
        </w:tc>
        <w:tc>
          <w:tcPr>
            <w:tcW w:type="dxa" w:w="1608"/>
            <w:vAlign w:val="center"/>
          </w:tcPr>
          <w:p>
            <w:r>
              <w:t>Admin</w:t>
            </w:r>
          </w:p>
        </w:tc>
        <w:tc>
          <w:tcPr>
            <w:tcW w:type="dxa" w:w="1608"/>
            <w:vAlign w:val="center"/>
          </w:tcPr>
          <w:p>
            <w:r>
              <w:t>Approve/Reject Registration</w:t>
            </w:r>
          </w:p>
        </w:tc>
        <w:tc>
          <w:tcPr>
            <w:tcW w:type="dxa" w:w="1608"/>
            <w:vAlign w:val="center"/>
          </w:tcPr>
          <w:p>
            <w:r>
              <w:t>System Administrator</w:t>
            </w:r>
          </w:p>
        </w:tc>
        <w:tc>
          <w:tcPr>
            <w:tcW w:type="dxa" w:w="1608"/>
            <w:vAlign w:val="center"/>
          </w:tcPr>
          <w:p>
            <w:r>
              <w:t>Primary</w:t>
            </w:r>
          </w:p>
        </w:tc>
        <w:tc>
          <w:tcPr>
            <w:tcW w:type="dxa" w:w="1608"/>
            <w:vAlign w:val="center"/>
          </w:tcPr>
          <w:p>
            <w:r>
              <w:t>Approve legitimate registrations or reject them with notification.</w:t>
            </w:r>
          </w:p>
        </w:tc>
      </w:tr>
      <w:tr>
        <w:tc>
          <w:tcPr>
            <w:tcW w:type="dxa" w:w="1608"/>
            <w:vAlign w:val="center"/>
          </w:tcPr>
          <w:p>
            <w:r>
              <w:t>UC-04</w:t>
            </w:r>
          </w:p>
        </w:tc>
        <w:tc>
          <w:tcPr>
            <w:tcW w:type="dxa" w:w="1608"/>
            <w:vAlign w:val="center"/>
          </w:tcPr>
          <w:p>
            <w:r>
              <w:t>Admin</w:t>
            </w:r>
          </w:p>
        </w:tc>
        <w:tc>
          <w:tcPr>
            <w:tcW w:type="dxa" w:w="1608"/>
            <w:vAlign w:val="center"/>
          </w:tcPr>
          <w:p>
            <w:r>
              <w:t>Manage Users</w:t>
            </w:r>
          </w:p>
        </w:tc>
        <w:tc>
          <w:tcPr>
            <w:tcW w:type="dxa" w:w="1608"/>
            <w:vAlign w:val="center"/>
          </w:tcPr>
          <w:p>
            <w:r>
              <w:t>System Administrator</w:t>
            </w:r>
          </w:p>
        </w:tc>
        <w:tc>
          <w:tcPr>
            <w:tcW w:type="dxa" w:w="1608"/>
            <w:vAlign w:val="center"/>
          </w:tcPr>
          <w:p>
            <w:r>
              <w:t>Primary</w:t>
            </w:r>
          </w:p>
        </w:tc>
        <w:tc>
          <w:tcPr>
            <w:tcW w:type="dxa" w:w="1608"/>
            <w:vAlign w:val="center"/>
          </w:tcPr>
          <w:p>
            <w:r>
              <w:t>View and manage registered user accounts.</w:t>
            </w:r>
          </w:p>
        </w:tc>
      </w:tr>
      <w:tr>
        <w:tc>
          <w:tcPr>
            <w:tcW w:type="dxa" w:w="1608"/>
            <w:vAlign w:val="center"/>
          </w:tcPr>
          <w:p>
            <w:r>
              <w:t>UC-05</w:t>
            </w:r>
          </w:p>
        </w:tc>
        <w:tc>
          <w:tcPr>
            <w:tcW w:type="dxa" w:w="1608"/>
            <w:vAlign w:val="center"/>
          </w:tcPr>
          <w:p>
            <w:r>
              <w:t>Admin</w:t>
            </w:r>
          </w:p>
        </w:tc>
        <w:tc>
          <w:tcPr>
            <w:tcW w:type="dxa" w:w="1608"/>
            <w:vAlign w:val="center"/>
          </w:tcPr>
          <w:p>
            <w:r>
              <w:t>View Complaints</w:t>
            </w:r>
          </w:p>
        </w:tc>
        <w:tc>
          <w:tcPr>
            <w:tcW w:type="dxa" w:w="1608"/>
            <w:vAlign w:val="center"/>
          </w:tcPr>
          <w:p>
            <w:r>
              <w:t>System Administrator</w:t>
            </w:r>
          </w:p>
        </w:tc>
        <w:tc>
          <w:tcPr>
            <w:tcW w:type="dxa" w:w="1608"/>
            <w:vAlign w:val="center"/>
          </w:tcPr>
          <w:p>
            <w:r>
              <w:t>Primary</w:t>
            </w:r>
          </w:p>
        </w:tc>
        <w:tc>
          <w:tcPr>
            <w:tcW w:type="dxa" w:w="1608"/>
            <w:vAlign w:val="center"/>
          </w:tcPr>
          <w:p>
            <w:r>
              <w:t>Monitor complaints escalated to administration.</w:t>
            </w:r>
          </w:p>
        </w:tc>
      </w:tr>
      <w:tr>
        <w:tc>
          <w:tcPr>
            <w:tcW w:type="dxa" w:w="1608"/>
            <w:vAlign w:val="center"/>
          </w:tcPr>
          <w:p>
            <w:r>
              <w:t>UC-06</w:t>
            </w:r>
          </w:p>
        </w:tc>
        <w:tc>
          <w:tcPr>
            <w:tcW w:type="dxa" w:w="1608"/>
            <w:vAlign w:val="center"/>
          </w:tcPr>
          <w:p>
            <w:r>
              <w:t>Admin</w:t>
            </w:r>
          </w:p>
        </w:tc>
        <w:tc>
          <w:tcPr>
            <w:tcW w:type="dxa" w:w="1608"/>
            <w:vAlign w:val="center"/>
          </w:tcPr>
          <w:p>
            <w:r>
              <w:t>View Analytics</w:t>
            </w:r>
          </w:p>
        </w:tc>
        <w:tc>
          <w:tcPr>
            <w:tcW w:type="dxa" w:w="1608"/>
            <w:vAlign w:val="center"/>
          </w:tcPr>
          <w:p>
            <w:r>
              <w:t>System Administrator</w:t>
            </w:r>
          </w:p>
        </w:tc>
        <w:tc>
          <w:tcPr>
            <w:tcW w:type="dxa" w:w="1608"/>
            <w:vAlign w:val="center"/>
          </w:tcPr>
          <w:p>
            <w:r>
              <w:t>Primary</w:t>
            </w:r>
          </w:p>
        </w:tc>
        <w:tc>
          <w:tcPr>
            <w:tcW w:type="dxa" w:w="1608"/>
            <w:vAlign w:val="center"/>
          </w:tcPr>
          <w:p>
            <w:r>
              <w:t>View system-level analytics.</w:t>
            </w:r>
          </w:p>
        </w:tc>
      </w:tr>
      <w:tr>
        <w:tc>
          <w:tcPr>
            <w:tcW w:type="dxa" w:w="1608"/>
            <w:vAlign w:val="center"/>
          </w:tcPr>
          <w:p>
            <w:r>
              <w:t>UC-07</w:t>
            </w:r>
          </w:p>
        </w:tc>
        <w:tc>
          <w:tcPr>
            <w:tcW w:type="dxa" w:w="1608"/>
            <w:vAlign w:val="center"/>
          </w:tcPr>
          <w:p>
            <w:r>
              <w:t>Admin</w:t>
            </w:r>
          </w:p>
        </w:tc>
        <w:tc>
          <w:tcPr>
            <w:tcW w:type="dxa" w:w="1608"/>
            <w:vAlign w:val="center"/>
          </w:tcPr>
          <w:p>
            <w:r>
              <w:t>View Audit Logs</w:t>
            </w:r>
          </w:p>
        </w:tc>
        <w:tc>
          <w:tcPr>
            <w:tcW w:type="dxa" w:w="1608"/>
            <w:vAlign w:val="center"/>
          </w:tcPr>
          <w:p>
            <w:r>
              <w:t>System Administrator</w:t>
            </w:r>
          </w:p>
        </w:tc>
        <w:tc>
          <w:tcPr>
            <w:tcW w:type="dxa" w:w="1608"/>
            <w:vAlign w:val="center"/>
          </w:tcPr>
          <w:p>
            <w:r>
              <w:t>Primary</w:t>
            </w:r>
          </w:p>
        </w:tc>
        <w:tc>
          <w:tcPr>
            <w:tcW w:type="dxa" w:w="1608"/>
            <w:vAlign w:val="center"/>
          </w:tcPr>
          <w:p>
            <w:r>
              <w:t>Review recorded system actions.</w:t>
            </w:r>
          </w:p>
        </w:tc>
      </w:tr>
      <w:tr>
        <w:tc>
          <w:tcPr>
            <w:tcW w:type="dxa" w:w="1608"/>
            <w:vAlign w:val="center"/>
          </w:tcPr>
          <w:p>
            <w:r>
              <w:t>UC-08</w:t>
            </w:r>
          </w:p>
        </w:tc>
        <w:tc>
          <w:tcPr>
            <w:tcW w:type="dxa" w:w="1608"/>
            <w:vAlign w:val="center"/>
          </w:tcPr>
          <w:p>
            <w:r>
              <w:t>Institution</w:t>
            </w:r>
          </w:p>
        </w:tc>
        <w:tc>
          <w:tcPr>
            <w:tcW w:type="dxa" w:w="1608"/>
            <w:vAlign w:val="center"/>
          </w:tcPr>
          <w:p>
            <w:r>
              <w:t>Manage Institution Profile</w:t>
            </w:r>
          </w:p>
        </w:tc>
        <w:tc>
          <w:tcPr>
            <w:tcW w:type="dxa" w:w="1608"/>
            <w:vAlign w:val="center"/>
          </w:tcPr>
          <w:p>
            <w:r>
              <w:t>Institution Director</w:t>
            </w:r>
          </w:p>
        </w:tc>
        <w:tc>
          <w:tcPr>
            <w:tcW w:type="dxa" w:w="1608"/>
            <w:vAlign w:val="center"/>
          </w:tcPr>
          <w:p>
            <w:r>
              <w:t>Primary</w:t>
            </w:r>
          </w:p>
        </w:tc>
        <w:tc>
          <w:tcPr>
            <w:tcW w:type="dxa" w:w="1608"/>
            <w:vAlign w:val="center"/>
          </w:tcPr>
          <w:p>
            <w:r>
              <w:t>Maintain institution information.</w:t>
            </w:r>
          </w:p>
        </w:tc>
      </w:tr>
      <w:tr>
        <w:tc>
          <w:tcPr>
            <w:tcW w:type="dxa" w:w="1608"/>
            <w:vAlign w:val="center"/>
          </w:tcPr>
          <w:p>
            <w:r>
              <w:t>UC-09</w:t>
            </w:r>
          </w:p>
        </w:tc>
        <w:tc>
          <w:tcPr>
            <w:tcW w:type="dxa" w:w="1608"/>
            <w:vAlign w:val="center"/>
          </w:tcPr>
          <w:p>
            <w:r>
              <w:t>Institution</w:t>
            </w:r>
          </w:p>
        </w:tc>
        <w:tc>
          <w:tcPr>
            <w:tcW w:type="dxa" w:w="1608"/>
            <w:vAlign w:val="center"/>
          </w:tcPr>
          <w:p>
            <w:r>
              <w:t>Manage Programs</w:t>
            </w:r>
          </w:p>
        </w:tc>
        <w:tc>
          <w:tcPr>
            <w:tcW w:type="dxa" w:w="1608"/>
            <w:vAlign w:val="center"/>
          </w:tcPr>
          <w:p>
            <w:r>
              <w:t>Institution Director</w:t>
            </w:r>
          </w:p>
        </w:tc>
        <w:tc>
          <w:tcPr>
            <w:tcW w:type="dxa" w:w="1608"/>
            <w:vAlign w:val="center"/>
          </w:tcPr>
          <w:p>
            <w:r>
              <w:t>Primary</w:t>
            </w:r>
          </w:p>
        </w:tc>
        <w:tc>
          <w:tcPr>
            <w:tcW w:type="dxa" w:w="1608"/>
            <w:vAlign w:val="center"/>
          </w:tcPr>
          <w:p>
            <w:r>
              <w:t>Create and maintain institution programs.</w:t>
            </w:r>
          </w:p>
        </w:tc>
      </w:tr>
      <w:tr>
        <w:tc>
          <w:tcPr>
            <w:tcW w:type="dxa" w:w="1608"/>
            <w:vAlign w:val="center"/>
          </w:tcPr>
          <w:p>
            <w:r>
              <w:t>UC-10</w:t>
            </w:r>
          </w:p>
        </w:tc>
        <w:tc>
          <w:tcPr>
            <w:tcW w:type="dxa" w:w="1608"/>
            <w:vAlign w:val="center"/>
          </w:tcPr>
          <w:p>
            <w:r>
              <w:t>Institution</w:t>
            </w:r>
          </w:p>
        </w:tc>
        <w:tc>
          <w:tcPr>
            <w:tcW w:type="dxa" w:w="1608"/>
            <w:vAlign w:val="center"/>
          </w:tcPr>
          <w:p>
            <w:r>
              <w:t>Manage Staff</w:t>
            </w:r>
          </w:p>
        </w:tc>
        <w:tc>
          <w:tcPr>
            <w:tcW w:type="dxa" w:w="1608"/>
            <w:vAlign w:val="center"/>
          </w:tcPr>
          <w:p>
            <w:r>
              <w:t>Institution Director</w:t>
            </w:r>
          </w:p>
        </w:tc>
        <w:tc>
          <w:tcPr>
            <w:tcW w:type="dxa" w:w="1608"/>
            <w:vAlign w:val="center"/>
          </w:tcPr>
          <w:p>
            <w:r>
              <w:t>Primary</w:t>
            </w:r>
          </w:p>
        </w:tc>
        <w:tc>
          <w:tcPr>
            <w:tcW w:type="dxa" w:w="1608"/>
            <w:vAlign w:val="center"/>
          </w:tcPr>
          <w:p>
            <w:r>
              <w:t>Create and manage institution staff.</w:t>
            </w:r>
          </w:p>
        </w:tc>
      </w:tr>
      <w:tr>
        <w:tc>
          <w:tcPr>
            <w:tcW w:type="dxa" w:w="1608"/>
            <w:vAlign w:val="center"/>
          </w:tcPr>
          <w:p>
            <w:r>
              <w:t>UC-11</w:t>
            </w:r>
          </w:p>
        </w:tc>
        <w:tc>
          <w:tcPr>
            <w:tcW w:type="dxa" w:w="1608"/>
            <w:vAlign w:val="center"/>
          </w:tcPr>
          <w:p>
            <w:r>
              <w:t>Institution</w:t>
            </w:r>
          </w:p>
        </w:tc>
        <w:tc>
          <w:tcPr>
            <w:tcW w:type="dxa" w:w="1608"/>
            <w:vAlign w:val="center"/>
          </w:tcPr>
          <w:p>
            <w:r>
              <w:t>Generate Staff Access Code</w:t>
            </w:r>
          </w:p>
        </w:tc>
        <w:tc>
          <w:tcPr>
            <w:tcW w:type="dxa" w:w="1608"/>
            <w:vAlign w:val="center"/>
          </w:tcPr>
          <w:p>
            <w:r>
              <w:t>Institution Director</w:t>
            </w:r>
          </w:p>
        </w:tc>
        <w:tc>
          <w:tcPr>
            <w:tcW w:type="dxa" w:w="1608"/>
            <w:vAlign w:val="center"/>
          </w:tcPr>
          <w:p>
            <w:r>
              <w:t>Primary</w:t>
            </w:r>
          </w:p>
        </w:tc>
        <w:tc>
          <w:tcPr>
            <w:tcW w:type="dxa" w:w="1608"/>
            <w:vAlign w:val="center"/>
          </w:tcPr>
          <w:p>
            <w:r>
              <w:t>Generate role/program-specific access credentials.</w:t>
            </w:r>
          </w:p>
        </w:tc>
      </w:tr>
      <w:tr>
        <w:tc>
          <w:tcPr>
            <w:tcW w:type="dxa" w:w="1608"/>
            <w:vAlign w:val="center"/>
          </w:tcPr>
          <w:p>
            <w:r>
              <w:t>UC-12</w:t>
            </w:r>
          </w:p>
        </w:tc>
        <w:tc>
          <w:tcPr>
            <w:tcW w:type="dxa" w:w="1608"/>
            <w:vAlign w:val="center"/>
          </w:tcPr>
          <w:p>
            <w:r>
              <w:t>Institution</w:t>
            </w:r>
          </w:p>
        </w:tc>
        <w:tc>
          <w:tcPr>
            <w:tcW w:type="dxa" w:w="1608"/>
            <w:vAlign w:val="center"/>
          </w:tcPr>
          <w:p>
            <w:r>
              <w:t>Verify Staff</w:t>
            </w:r>
          </w:p>
        </w:tc>
        <w:tc>
          <w:tcPr>
            <w:tcW w:type="dxa" w:w="1608"/>
            <w:vAlign w:val="center"/>
          </w:tcPr>
          <w:p>
            <w:r>
              <w:t>Institution Director</w:t>
            </w:r>
          </w:p>
        </w:tc>
        <w:tc>
          <w:tcPr>
            <w:tcW w:type="dxa" w:w="1608"/>
            <w:vAlign w:val="center"/>
          </w:tcPr>
          <w:p>
            <w:r>
              <w:t>Primary</w:t>
            </w:r>
          </w:p>
        </w:tc>
        <w:tc>
          <w:tcPr>
            <w:tcW w:type="dxa" w:w="1608"/>
            <w:vAlign w:val="center"/>
          </w:tcPr>
          <w:p>
            <w:r>
              <w:t>Review staff registration against assigned access.</w:t>
            </w:r>
          </w:p>
        </w:tc>
      </w:tr>
      <w:tr>
        <w:tc>
          <w:tcPr>
            <w:tcW w:type="dxa" w:w="1608"/>
            <w:vAlign w:val="center"/>
          </w:tcPr>
          <w:p>
            <w:r>
              <w:t>UC-13</w:t>
            </w:r>
          </w:p>
        </w:tc>
        <w:tc>
          <w:tcPr>
            <w:tcW w:type="dxa" w:w="1608"/>
            <w:vAlign w:val="center"/>
          </w:tcPr>
          <w:p>
            <w:r>
              <w:t>Institution</w:t>
            </w:r>
          </w:p>
        </w:tc>
        <w:tc>
          <w:tcPr>
            <w:tcW w:type="dxa" w:w="1608"/>
            <w:vAlign w:val="center"/>
          </w:tcPr>
          <w:p>
            <w:r>
              <w:t>Verify Student</w:t>
            </w:r>
          </w:p>
        </w:tc>
        <w:tc>
          <w:tcPr>
            <w:tcW w:type="dxa" w:w="1608"/>
            <w:vAlign w:val="center"/>
          </w:tcPr>
          <w:p>
            <w:r>
              <w:t>Institution Staff</w:t>
            </w:r>
          </w:p>
        </w:tc>
        <w:tc>
          <w:tcPr>
            <w:tcW w:type="dxa" w:w="1608"/>
            <w:vAlign w:val="center"/>
          </w:tcPr>
          <w:p>
            <w:r>
              <w:t>Primary</w:t>
            </w:r>
          </w:p>
        </w:tc>
        <w:tc>
          <w:tcPr>
            <w:tcW w:type="dxa" w:w="1608"/>
            <w:vAlign w:val="center"/>
          </w:tcPr>
          <w:p>
            <w:r>
              <w:t>Review student registration and status before approval.</w:t>
            </w:r>
          </w:p>
        </w:tc>
      </w:tr>
      <w:tr>
        <w:tc>
          <w:tcPr>
            <w:tcW w:type="dxa" w:w="1608"/>
            <w:vAlign w:val="center"/>
          </w:tcPr>
          <w:p>
            <w:r>
              <w:t>UC-14</w:t>
            </w:r>
          </w:p>
        </w:tc>
        <w:tc>
          <w:tcPr>
            <w:tcW w:type="dxa" w:w="1608"/>
            <w:vAlign w:val="center"/>
          </w:tcPr>
          <w:p>
            <w:r>
              <w:t>Institution</w:t>
            </w:r>
          </w:p>
        </w:tc>
        <w:tc>
          <w:tcPr>
            <w:tcW w:type="dxa" w:w="1608"/>
            <w:vAlign w:val="center"/>
          </w:tcPr>
          <w:p>
            <w:r>
              <w:t>Manage Requirements</w:t>
            </w:r>
          </w:p>
        </w:tc>
        <w:tc>
          <w:tcPr>
            <w:tcW w:type="dxa" w:w="1608"/>
            <w:vAlign w:val="center"/>
          </w:tcPr>
          <w:p>
            <w:r>
              <w:t>Institution Staff</w:t>
            </w:r>
          </w:p>
        </w:tc>
        <w:tc>
          <w:tcPr>
            <w:tcW w:type="dxa" w:w="1608"/>
            <w:vAlign w:val="center"/>
          </w:tcPr>
          <w:p>
            <w:r>
              <w:t>Primary</w:t>
            </w:r>
          </w:p>
        </w:tc>
        <w:tc>
          <w:tcPr>
            <w:tcW w:type="dxa" w:w="1608"/>
            <w:vAlign w:val="center"/>
          </w:tcPr>
          <w:p>
            <w:r>
              <w:t>Maintain OJT requirements and student submissions.</w:t>
            </w:r>
          </w:p>
        </w:tc>
      </w:tr>
      <w:tr>
        <w:tc>
          <w:tcPr>
            <w:tcW w:type="dxa" w:w="1608"/>
            <w:vAlign w:val="center"/>
          </w:tcPr>
          <w:p>
            <w:r>
              <w:t>UC-15</w:t>
            </w:r>
          </w:p>
        </w:tc>
        <w:tc>
          <w:tcPr>
            <w:tcW w:type="dxa" w:w="1608"/>
            <w:vAlign w:val="center"/>
          </w:tcPr>
          <w:p>
            <w:r>
              <w:t>Institution</w:t>
            </w:r>
          </w:p>
        </w:tc>
        <w:tc>
          <w:tcPr>
            <w:tcW w:type="dxa" w:w="1608"/>
            <w:vAlign w:val="center"/>
          </w:tcPr>
          <w:p>
            <w:r>
              <w:t>Monitor OJT</w:t>
            </w:r>
          </w:p>
        </w:tc>
        <w:tc>
          <w:tcPr>
            <w:tcW w:type="dxa" w:w="1608"/>
            <w:vAlign w:val="center"/>
          </w:tcPr>
          <w:p>
            <w:r>
              <w:t>Institution Staff</w:t>
            </w:r>
          </w:p>
        </w:tc>
        <w:tc>
          <w:tcPr>
            <w:tcW w:type="dxa" w:w="1608"/>
            <w:vAlign w:val="center"/>
          </w:tcPr>
          <w:p>
            <w:r>
              <w:t>Primary</w:t>
            </w:r>
          </w:p>
        </w:tc>
        <w:tc>
          <w:tcPr>
            <w:tcW w:type="dxa" w:w="1608"/>
            <w:vAlign w:val="center"/>
          </w:tcPr>
          <w:p>
            <w:r>
              <w:t>Monitor active OJT records and progress.</w:t>
            </w:r>
          </w:p>
        </w:tc>
      </w:tr>
      <w:tr>
        <w:tc>
          <w:tcPr>
            <w:tcW w:type="dxa" w:w="1608"/>
            <w:vAlign w:val="center"/>
          </w:tcPr>
          <w:p>
            <w:r>
              <w:t>UC-16</w:t>
            </w:r>
          </w:p>
        </w:tc>
        <w:tc>
          <w:tcPr>
            <w:tcW w:type="dxa" w:w="1608"/>
            <w:vAlign w:val="center"/>
          </w:tcPr>
          <w:p>
            <w:r>
              <w:t>Institution</w:t>
            </w:r>
          </w:p>
        </w:tc>
        <w:tc>
          <w:tcPr>
            <w:tcW w:type="dxa" w:w="1608"/>
            <w:vAlign w:val="center"/>
          </w:tcPr>
          <w:p>
            <w:r>
              <w:t>Review OJT Offer</w:t>
            </w:r>
          </w:p>
        </w:tc>
        <w:tc>
          <w:tcPr>
            <w:tcW w:type="dxa" w:w="1608"/>
            <w:vAlign w:val="center"/>
          </w:tcPr>
          <w:p>
            <w:r>
              <w:t>Institution Staff</w:t>
            </w:r>
          </w:p>
        </w:tc>
        <w:tc>
          <w:tcPr>
            <w:tcW w:type="dxa" w:w="1608"/>
            <w:vAlign w:val="center"/>
          </w:tcPr>
          <w:p>
            <w:r>
              <w:t>Primary</w:t>
            </w:r>
          </w:p>
        </w:tc>
        <w:tc>
          <w:tcPr>
            <w:tcW w:type="dxa" w:w="1608"/>
            <w:vAlign w:val="center"/>
          </w:tcPr>
          <w:p>
            <w:r>
              <w:t>Accept or reject OJT offers sent by organizations.</w:t>
            </w:r>
          </w:p>
        </w:tc>
      </w:tr>
      <w:tr>
        <w:tc>
          <w:tcPr>
            <w:tcW w:type="dxa" w:w="1608"/>
            <w:vAlign w:val="center"/>
          </w:tcPr>
          <w:p>
            <w:r>
              <w:t>UC-17</w:t>
            </w:r>
          </w:p>
        </w:tc>
        <w:tc>
          <w:tcPr>
            <w:tcW w:type="dxa" w:w="1608"/>
            <w:vAlign w:val="center"/>
          </w:tcPr>
          <w:p>
            <w:r>
              <w:t>Student</w:t>
            </w:r>
          </w:p>
        </w:tc>
        <w:tc>
          <w:tcPr>
            <w:tcW w:type="dxa" w:w="1608"/>
            <w:vAlign w:val="center"/>
          </w:tcPr>
          <w:p>
            <w:r>
              <w:t>Manage Profile</w:t>
            </w:r>
          </w:p>
        </w:tc>
        <w:tc>
          <w:tcPr>
            <w:tcW w:type="dxa" w:w="1608"/>
            <w:vAlign w:val="center"/>
          </w:tcPr>
          <w:p>
            <w:r>
              <w:t>Student</w:t>
            </w:r>
          </w:p>
        </w:tc>
        <w:tc>
          <w:tcPr>
            <w:tcW w:type="dxa" w:w="1608"/>
            <w:vAlign w:val="center"/>
          </w:tcPr>
          <w:p>
            <w:r>
              <w:t>Primary</w:t>
            </w:r>
          </w:p>
        </w:tc>
        <w:tc>
          <w:tcPr>
            <w:tcW w:type="dxa" w:w="1608"/>
            <w:vAlign w:val="center"/>
          </w:tcPr>
          <w:p>
            <w:r>
              <w:t>Maintain personal and academic information.</w:t>
            </w:r>
          </w:p>
        </w:tc>
      </w:tr>
      <w:tr>
        <w:tc>
          <w:tcPr>
            <w:tcW w:type="dxa" w:w="1608"/>
            <w:vAlign w:val="center"/>
          </w:tcPr>
          <w:p>
            <w:r>
              <w:t>UC-18</w:t>
            </w:r>
          </w:p>
        </w:tc>
        <w:tc>
          <w:tcPr>
            <w:tcW w:type="dxa" w:w="1608"/>
            <w:vAlign w:val="center"/>
          </w:tcPr>
          <w:p>
            <w:r>
              <w:t>Student</w:t>
            </w:r>
          </w:p>
        </w:tc>
        <w:tc>
          <w:tcPr>
            <w:tcW w:type="dxa" w:w="1608"/>
            <w:vAlign w:val="center"/>
          </w:tcPr>
          <w:p>
            <w:r>
              <w:t>Manage Skills</w:t>
            </w:r>
          </w:p>
        </w:tc>
        <w:tc>
          <w:tcPr>
            <w:tcW w:type="dxa" w:w="1608"/>
            <w:vAlign w:val="center"/>
          </w:tcPr>
          <w:p>
            <w:r>
              <w:t>Student</w:t>
            </w:r>
          </w:p>
        </w:tc>
        <w:tc>
          <w:tcPr>
            <w:tcW w:type="dxa" w:w="1608"/>
            <w:vAlign w:val="center"/>
          </w:tcPr>
          <w:p>
            <w:r>
              <w:t>Primary</w:t>
            </w:r>
          </w:p>
        </w:tc>
        <w:tc>
          <w:tcPr>
            <w:tcW w:type="dxa" w:w="1608"/>
            <w:vAlign w:val="center"/>
          </w:tcPr>
          <w:p>
            <w:r>
              <w:t>Maintain skills used for opportunity matching.</w:t>
            </w:r>
          </w:p>
        </w:tc>
      </w:tr>
      <w:tr>
        <w:tc>
          <w:tcPr>
            <w:tcW w:type="dxa" w:w="1608"/>
            <w:vAlign w:val="center"/>
          </w:tcPr>
          <w:p>
            <w:r>
              <w:t>UC-19</w:t>
            </w:r>
          </w:p>
        </w:tc>
        <w:tc>
          <w:tcPr>
            <w:tcW w:type="dxa" w:w="1608"/>
            <w:vAlign w:val="center"/>
          </w:tcPr>
          <w:p>
            <w:r>
              <w:t>Student</w:t>
            </w:r>
          </w:p>
        </w:tc>
        <w:tc>
          <w:tcPr>
            <w:tcW w:type="dxa" w:w="1608"/>
            <w:vAlign w:val="center"/>
          </w:tcPr>
          <w:p>
            <w:r>
              <w:t>Manage Portfolio</w:t>
            </w:r>
          </w:p>
        </w:tc>
        <w:tc>
          <w:tcPr>
            <w:tcW w:type="dxa" w:w="1608"/>
            <w:vAlign w:val="center"/>
          </w:tcPr>
          <w:p>
            <w:r>
              <w:t>Student</w:t>
            </w:r>
          </w:p>
        </w:tc>
        <w:tc>
          <w:tcPr>
            <w:tcW w:type="dxa" w:w="1608"/>
            <w:vAlign w:val="center"/>
          </w:tcPr>
          <w:p>
            <w:r>
              <w:t>Primary</w:t>
            </w:r>
          </w:p>
        </w:tc>
        <w:tc>
          <w:tcPr>
            <w:tcW w:type="dxa" w:w="1608"/>
            <w:vAlign w:val="center"/>
          </w:tcPr>
          <w:p>
            <w:r>
              <w:t>Maintain portfolio items and achievements.</w:t>
            </w:r>
          </w:p>
        </w:tc>
      </w:tr>
      <w:tr>
        <w:tc>
          <w:tcPr>
            <w:tcW w:type="dxa" w:w="1608"/>
            <w:vAlign w:val="center"/>
          </w:tcPr>
          <w:p>
            <w:r>
              <w:t>UC-20</w:t>
            </w:r>
          </w:p>
        </w:tc>
        <w:tc>
          <w:tcPr>
            <w:tcW w:type="dxa" w:w="1608"/>
            <w:vAlign w:val="center"/>
          </w:tcPr>
          <w:p>
            <w:r>
              <w:t>Student</w:t>
            </w:r>
          </w:p>
        </w:tc>
        <w:tc>
          <w:tcPr>
            <w:tcW w:type="dxa" w:w="1608"/>
            <w:vAlign w:val="center"/>
          </w:tcPr>
          <w:p>
            <w:r>
              <w:t>Manage Resume</w:t>
            </w:r>
          </w:p>
        </w:tc>
        <w:tc>
          <w:tcPr>
            <w:tcW w:type="dxa" w:w="1608"/>
            <w:vAlign w:val="center"/>
          </w:tcPr>
          <w:p>
            <w:r>
              <w:t>Student</w:t>
            </w:r>
          </w:p>
        </w:tc>
        <w:tc>
          <w:tcPr>
            <w:tcW w:type="dxa" w:w="1608"/>
            <w:vAlign w:val="center"/>
          </w:tcPr>
          <w:p>
            <w:r>
              <w:t>Primary</w:t>
            </w:r>
          </w:p>
        </w:tc>
        <w:tc>
          <w:tcPr>
            <w:tcW w:type="dxa" w:w="1608"/>
            <w:vAlign w:val="center"/>
          </w:tcPr>
          <w:p>
            <w:r>
              <w:t>Maintain resume information and file.</w:t>
            </w:r>
          </w:p>
        </w:tc>
      </w:tr>
      <w:tr>
        <w:tc>
          <w:tcPr>
            <w:tcW w:type="dxa" w:w="1608"/>
            <w:vAlign w:val="center"/>
          </w:tcPr>
          <w:p>
            <w:r>
              <w:t>UC-21</w:t>
            </w:r>
          </w:p>
        </w:tc>
        <w:tc>
          <w:tcPr>
            <w:tcW w:type="dxa" w:w="1608"/>
            <w:vAlign w:val="center"/>
          </w:tcPr>
          <w:p>
            <w:r>
              <w:t>Student</w:t>
            </w:r>
          </w:p>
        </w:tc>
        <w:tc>
          <w:tcPr>
            <w:tcW w:type="dxa" w:w="1608"/>
            <w:vAlign w:val="center"/>
          </w:tcPr>
          <w:p>
            <w:r>
              <w:t>Browse OJT Opportunities</w:t>
            </w:r>
          </w:p>
        </w:tc>
        <w:tc>
          <w:tcPr>
            <w:tcW w:type="dxa" w:w="1608"/>
            <w:vAlign w:val="center"/>
          </w:tcPr>
          <w:p>
            <w:r>
              <w:t>Student</w:t>
            </w:r>
          </w:p>
        </w:tc>
        <w:tc>
          <w:tcPr>
            <w:tcW w:type="dxa" w:w="1608"/>
            <w:vAlign w:val="center"/>
          </w:tcPr>
          <w:p>
            <w:r>
              <w:t>Primary</w:t>
            </w:r>
          </w:p>
        </w:tc>
        <w:tc>
          <w:tcPr>
            <w:tcW w:type="dxa" w:w="1608"/>
            <w:vAlign w:val="center"/>
          </w:tcPr>
          <w:p>
            <w:r>
              <w:t>View eligible OJT postings.</w:t>
            </w:r>
          </w:p>
        </w:tc>
      </w:tr>
      <w:tr>
        <w:tc>
          <w:tcPr>
            <w:tcW w:type="dxa" w:w="1608"/>
            <w:vAlign w:val="center"/>
          </w:tcPr>
          <w:p>
            <w:r>
              <w:t>UC-22</w:t>
            </w:r>
          </w:p>
        </w:tc>
        <w:tc>
          <w:tcPr>
            <w:tcW w:type="dxa" w:w="1608"/>
            <w:vAlign w:val="center"/>
          </w:tcPr>
          <w:p>
            <w:r>
              <w:t>Student</w:t>
            </w:r>
          </w:p>
        </w:tc>
        <w:tc>
          <w:tcPr>
            <w:tcW w:type="dxa" w:w="1608"/>
            <w:vAlign w:val="center"/>
          </w:tcPr>
          <w:p>
            <w:r>
              <w:t>Apply to OJT</w:t>
            </w:r>
          </w:p>
        </w:tc>
        <w:tc>
          <w:tcPr>
            <w:tcW w:type="dxa" w:w="1608"/>
            <w:vAlign w:val="center"/>
          </w:tcPr>
          <w:p>
            <w:r>
              <w:t>Student</w:t>
            </w:r>
          </w:p>
        </w:tc>
        <w:tc>
          <w:tcPr>
            <w:tcW w:type="dxa" w:w="1608"/>
            <w:vAlign w:val="center"/>
          </w:tcPr>
          <w:p>
            <w:r>
              <w:t>Primary</w:t>
            </w:r>
          </w:p>
        </w:tc>
        <w:tc>
          <w:tcPr>
            <w:tcW w:type="dxa" w:w="1608"/>
            <w:vAlign w:val="center"/>
          </w:tcPr>
          <w:p>
            <w:r>
              <w:t>Submit applications for eligible OJT postings.</w:t>
            </w:r>
          </w:p>
        </w:tc>
      </w:tr>
      <w:tr>
        <w:tc>
          <w:tcPr>
            <w:tcW w:type="dxa" w:w="1608"/>
            <w:vAlign w:val="center"/>
          </w:tcPr>
          <w:p>
            <w:r>
              <w:t>UC-23</w:t>
            </w:r>
          </w:p>
        </w:tc>
        <w:tc>
          <w:tcPr>
            <w:tcW w:type="dxa" w:w="1608"/>
            <w:vAlign w:val="center"/>
          </w:tcPr>
          <w:p>
            <w:r>
              <w:t>Student</w:t>
            </w:r>
          </w:p>
        </w:tc>
        <w:tc>
          <w:tcPr>
            <w:tcW w:type="dxa" w:w="1608"/>
            <w:vAlign w:val="center"/>
          </w:tcPr>
          <w:p>
            <w:r>
              <w:t>Browse Jobs</w:t>
            </w:r>
          </w:p>
        </w:tc>
        <w:tc>
          <w:tcPr>
            <w:tcW w:type="dxa" w:w="1608"/>
            <w:vAlign w:val="center"/>
          </w:tcPr>
          <w:p>
            <w:r>
              <w:t>Student</w:t>
            </w:r>
          </w:p>
        </w:tc>
        <w:tc>
          <w:tcPr>
            <w:tcW w:type="dxa" w:w="1608"/>
            <w:vAlign w:val="center"/>
          </w:tcPr>
          <w:p>
            <w:r>
              <w:t>Primary</w:t>
            </w:r>
          </w:p>
        </w:tc>
        <w:tc>
          <w:tcPr>
            <w:tcW w:type="dxa" w:w="1608"/>
            <w:vAlign w:val="center"/>
          </w:tcPr>
          <w:p>
            <w:r>
              <w:t>View job postings.</w:t>
            </w:r>
          </w:p>
        </w:tc>
      </w:tr>
      <w:tr>
        <w:tc>
          <w:tcPr>
            <w:tcW w:type="dxa" w:w="1608"/>
            <w:vAlign w:val="center"/>
          </w:tcPr>
          <w:p>
            <w:r>
              <w:t>UC-24</w:t>
            </w:r>
          </w:p>
        </w:tc>
        <w:tc>
          <w:tcPr>
            <w:tcW w:type="dxa" w:w="1608"/>
            <w:vAlign w:val="center"/>
          </w:tcPr>
          <w:p>
            <w:r>
              <w:t>Student</w:t>
            </w:r>
          </w:p>
        </w:tc>
        <w:tc>
          <w:tcPr>
            <w:tcW w:type="dxa" w:w="1608"/>
            <w:vAlign w:val="center"/>
          </w:tcPr>
          <w:p>
            <w:r>
              <w:t>Apply to Job</w:t>
            </w:r>
          </w:p>
        </w:tc>
        <w:tc>
          <w:tcPr>
            <w:tcW w:type="dxa" w:w="1608"/>
            <w:vAlign w:val="center"/>
          </w:tcPr>
          <w:p>
            <w:r>
              <w:t>Graduated Student</w:t>
            </w:r>
          </w:p>
        </w:tc>
        <w:tc>
          <w:tcPr>
            <w:tcW w:type="dxa" w:w="1608"/>
            <w:vAlign w:val="center"/>
          </w:tcPr>
          <w:p>
            <w:r>
              <w:t>Primary</w:t>
            </w:r>
          </w:p>
        </w:tc>
        <w:tc>
          <w:tcPr>
            <w:tcW w:type="dxa" w:w="1608"/>
            <w:vAlign w:val="center"/>
          </w:tcPr>
          <w:p>
            <w:r>
              <w:t>Submit applications to employment opportunities.</w:t>
            </w:r>
          </w:p>
        </w:tc>
      </w:tr>
      <w:tr>
        <w:tc>
          <w:tcPr>
            <w:tcW w:type="dxa" w:w="1608"/>
            <w:vAlign w:val="center"/>
          </w:tcPr>
          <w:p>
            <w:r>
              <w:t>UC-25</w:t>
            </w:r>
          </w:p>
        </w:tc>
        <w:tc>
          <w:tcPr>
            <w:tcW w:type="dxa" w:w="1608"/>
            <w:vAlign w:val="center"/>
          </w:tcPr>
          <w:p>
            <w:r>
              <w:t>Student</w:t>
            </w:r>
          </w:p>
        </w:tc>
        <w:tc>
          <w:tcPr>
            <w:tcW w:type="dxa" w:w="1608"/>
            <w:vAlign w:val="center"/>
          </w:tcPr>
          <w:p>
            <w:r>
              <w:t>View Applications</w:t>
            </w:r>
          </w:p>
        </w:tc>
        <w:tc>
          <w:tcPr>
            <w:tcW w:type="dxa" w:w="1608"/>
            <w:vAlign w:val="center"/>
          </w:tcPr>
          <w:p>
            <w:r>
              <w:t>Student</w:t>
            </w:r>
          </w:p>
        </w:tc>
        <w:tc>
          <w:tcPr>
            <w:tcW w:type="dxa" w:w="1608"/>
            <w:vAlign w:val="center"/>
          </w:tcPr>
          <w:p>
            <w:r>
              <w:t>Primary</w:t>
            </w:r>
          </w:p>
        </w:tc>
        <w:tc>
          <w:tcPr>
            <w:tcW w:type="dxa" w:w="1608"/>
            <w:vAlign w:val="center"/>
          </w:tcPr>
          <w:p>
            <w:r>
              <w:t>Monitor application status.</w:t>
            </w:r>
          </w:p>
        </w:tc>
      </w:tr>
      <w:tr>
        <w:tc>
          <w:tcPr>
            <w:tcW w:type="dxa" w:w="1608"/>
            <w:vAlign w:val="center"/>
          </w:tcPr>
          <w:p>
            <w:r>
              <w:t>UC-26</w:t>
            </w:r>
          </w:p>
        </w:tc>
        <w:tc>
          <w:tcPr>
            <w:tcW w:type="dxa" w:w="1608"/>
            <w:vAlign w:val="center"/>
          </w:tcPr>
          <w:p>
            <w:r>
              <w:t>Student</w:t>
            </w:r>
          </w:p>
        </w:tc>
        <w:tc>
          <w:tcPr>
            <w:tcW w:type="dxa" w:w="1608"/>
            <w:vAlign w:val="center"/>
          </w:tcPr>
          <w:p>
            <w:r>
              <w:t>View OJT Record</w:t>
            </w:r>
          </w:p>
        </w:tc>
        <w:tc>
          <w:tcPr>
            <w:tcW w:type="dxa" w:w="1608"/>
            <w:vAlign w:val="center"/>
          </w:tcPr>
          <w:p>
            <w:r>
              <w:t>OJT Student</w:t>
            </w:r>
          </w:p>
        </w:tc>
        <w:tc>
          <w:tcPr>
            <w:tcW w:type="dxa" w:w="1608"/>
            <w:vAlign w:val="center"/>
          </w:tcPr>
          <w:p>
            <w:r>
              <w:t>Primary</w:t>
            </w:r>
          </w:p>
        </w:tc>
        <w:tc>
          <w:tcPr>
            <w:tcW w:type="dxa" w:w="1608"/>
            <w:vAlign w:val="center"/>
          </w:tcPr>
          <w:p>
            <w:r>
              <w:t>View assignment, hours and OJT status.</w:t>
            </w:r>
          </w:p>
        </w:tc>
      </w:tr>
      <w:tr>
        <w:tc>
          <w:tcPr>
            <w:tcW w:type="dxa" w:w="1608"/>
            <w:vAlign w:val="center"/>
          </w:tcPr>
          <w:p>
            <w:r>
              <w:t>UC-27</w:t>
            </w:r>
          </w:p>
        </w:tc>
        <w:tc>
          <w:tcPr>
            <w:tcW w:type="dxa" w:w="1608"/>
            <w:vAlign w:val="center"/>
          </w:tcPr>
          <w:p>
            <w:r>
              <w:t>Student</w:t>
            </w:r>
          </w:p>
        </w:tc>
        <w:tc>
          <w:tcPr>
            <w:tcW w:type="dxa" w:w="1608"/>
            <w:vAlign w:val="center"/>
          </w:tcPr>
          <w:p>
            <w:r>
              <w:t>File Complaint</w:t>
            </w:r>
          </w:p>
        </w:tc>
        <w:tc>
          <w:tcPr>
            <w:tcW w:type="dxa" w:w="1608"/>
            <w:vAlign w:val="center"/>
          </w:tcPr>
          <w:p>
            <w:r>
              <w:t>Student</w:t>
            </w:r>
          </w:p>
        </w:tc>
        <w:tc>
          <w:tcPr>
            <w:tcW w:type="dxa" w:w="1608"/>
            <w:vAlign w:val="center"/>
          </w:tcPr>
          <w:p>
            <w:r>
              <w:t>Primary</w:t>
            </w:r>
          </w:p>
        </w:tc>
        <w:tc>
          <w:tcPr>
            <w:tcW w:type="dxa" w:w="1608"/>
            <w:vAlign w:val="center"/>
          </w:tcPr>
          <w:p>
            <w:r>
              <w:t>Submit a formal complaint with optional evidence.</w:t>
            </w:r>
          </w:p>
        </w:tc>
      </w:tr>
      <w:tr>
        <w:tc>
          <w:tcPr>
            <w:tcW w:type="dxa" w:w="1608"/>
            <w:vAlign w:val="center"/>
          </w:tcPr>
          <w:p>
            <w:r>
              <w:t>UC-28</w:t>
            </w:r>
          </w:p>
        </w:tc>
        <w:tc>
          <w:tcPr>
            <w:tcW w:type="dxa" w:w="1608"/>
            <w:vAlign w:val="center"/>
          </w:tcPr>
          <w:p>
            <w:r>
              <w:t>Organization</w:t>
            </w:r>
          </w:p>
        </w:tc>
        <w:tc>
          <w:tcPr>
            <w:tcW w:type="dxa" w:w="1608"/>
            <w:vAlign w:val="center"/>
          </w:tcPr>
          <w:p>
            <w:r>
              <w:t>Manage Organization</w:t>
            </w:r>
          </w:p>
        </w:tc>
        <w:tc>
          <w:tcPr>
            <w:tcW w:type="dxa" w:w="1608"/>
            <w:vAlign w:val="center"/>
          </w:tcPr>
          <w:p>
            <w:r>
              <w:t>Hiring Organization</w:t>
            </w:r>
          </w:p>
        </w:tc>
        <w:tc>
          <w:tcPr>
            <w:tcW w:type="dxa" w:w="1608"/>
            <w:vAlign w:val="center"/>
          </w:tcPr>
          <w:p>
            <w:r>
              <w:t>Primary</w:t>
            </w:r>
          </w:p>
        </w:tc>
        <w:tc>
          <w:tcPr>
            <w:tcW w:type="dxa" w:w="1608"/>
            <w:vAlign w:val="center"/>
          </w:tcPr>
          <w:p>
            <w:r>
              <w:t>Maintain organization information.</w:t>
            </w:r>
          </w:p>
        </w:tc>
      </w:tr>
      <w:tr>
        <w:tc>
          <w:tcPr>
            <w:tcW w:type="dxa" w:w="1608"/>
            <w:vAlign w:val="center"/>
          </w:tcPr>
          <w:p>
            <w:r>
              <w:t>UC-29</w:t>
            </w:r>
          </w:p>
        </w:tc>
        <w:tc>
          <w:tcPr>
            <w:tcW w:type="dxa" w:w="1608"/>
            <w:vAlign w:val="center"/>
          </w:tcPr>
          <w:p>
            <w:r>
              <w:t>Organization</w:t>
            </w:r>
          </w:p>
        </w:tc>
        <w:tc>
          <w:tcPr>
            <w:tcW w:type="dxa" w:w="1608"/>
            <w:vAlign w:val="center"/>
          </w:tcPr>
          <w:p>
            <w:r>
              <w:t>Manage Workplace Mentors</w:t>
            </w:r>
          </w:p>
        </w:tc>
        <w:tc>
          <w:tcPr>
            <w:tcW w:type="dxa" w:w="1608"/>
            <w:vAlign w:val="center"/>
          </w:tcPr>
          <w:p>
            <w:r>
              <w:t>HR</w:t>
            </w:r>
          </w:p>
        </w:tc>
        <w:tc>
          <w:tcPr>
            <w:tcW w:type="dxa" w:w="1608"/>
            <w:vAlign w:val="center"/>
          </w:tcPr>
          <w:p>
            <w:r>
              <w:t>Primary</w:t>
            </w:r>
          </w:p>
        </w:tc>
        <w:tc>
          <w:tcPr>
            <w:tcW w:type="dxa" w:w="1608"/>
            <w:vAlign w:val="center"/>
          </w:tcPr>
          <w:p>
            <w:r>
              <w:t>Create/manage mentor assignments and access.</w:t>
            </w:r>
          </w:p>
        </w:tc>
      </w:tr>
      <w:tr>
        <w:tc>
          <w:tcPr>
            <w:tcW w:type="dxa" w:w="1608"/>
            <w:vAlign w:val="center"/>
          </w:tcPr>
          <w:p>
            <w:r>
              <w:t>UC-30</w:t>
            </w:r>
          </w:p>
        </w:tc>
        <w:tc>
          <w:tcPr>
            <w:tcW w:type="dxa" w:w="1608"/>
            <w:vAlign w:val="center"/>
          </w:tcPr>
          <w:p>
            <w:r>
              <w:t>Organization</w:t>
            </w:r>
          </w:p>
        </w:tc>
        <w:tc>
          <w:tcPr>
            <w:tcW w:type="dxa" w:w="1608"/>
            <w:vAlign w:val="center"/>
          </w:tcPr>
          <w:p>
            <w:r>
              <w:t>Create OJT Posting</w:t>
            </w:r>
          </w:p>
        </w:tc>
        <w:tc>
          <w:tcPr>
            <w:tcW w:type="dxa" w:w="1608"/>
            <w:vAlign w:val="center"/>
          </w:tcPr>
          <w:p>
            <w:r>
              <w:t>HR</w:t>
            </w:r>
          </w:p>
        </w:tc>
        <w:tc>
          <w:tcPr>
            <w:tcW w:type="dxa" w:w="1608"/>
            <w:vAlign w:val="center"/>
          </w:tcPr>
          <w:p>
            <w:r>
              <w:t>Primary</w:t>
            </w:r>
          </w:p>
        </w:tc>
        <w:tc>
          <w:tcPr>
            <w:tcW w:type="dxa" w:w="1608"/>
            <w:vAlign w:val="center"/>
          </w:tcPr>
          <w:p>
            <w:r>
              <w:t>Create OJT opportunity and select target institutions.</w:t>
            </w:r>
          </w:p>
        </w:tc>
      </w:tr>
      <w:tr>
        <w:tc>
          <w:tcPr>
            <w:tcW w:type="dxa" w:w="1608"/>
            <w:vAlign w:val="center"/>
          </w:tcPr>
          <w:p>
            <w:r>
              <w:t>UC-31</w:t>
            </w:r>
          </w:p>
        </w:tc>
        <w:tc>
          <w:tcPr>
            <w:tcW w:type="dxa" w:w="1608"/>
            <w:vAlign w:val="center"/>
          </w:tcPr>
          <w:p>
            <w:r>
              <w:t>Organization</w:t>
            </w:r>
          </w:p>
        </w:tc>
        <w:tc>
          <w:tcPr>
            <w:tcW w:type="dxa" w:w="1608"/>
            <w:vAlign w:val="center"/>
          </w:tcPr>
          <w:p>
            <w:r>
              <w:t>Review Institution Acceptance</w:t>
            </w:r>
          </w:p>
        </w:tc>
        <w:tc>
          <w:tcPr>
            <w:tcW w:type="dxa" w:w="1608"/>
            <w:vAlign w:val="center"/>
          </w:tcPr>
          <w:p>
            <w:r>
              <w:t>HR</w:t>
            </w:r>
          </w:p>
        </w:tc>
        <w:tc>
          <w:tcPr>
            <w:tcW w:type="dxa" w:w="1608"/>
            <w:vAlign w:val="center"/>
          </w:tcPr>
          <w:p>
            <w:r>
              <w:t>Primary</w:t>
            </w:r>
          </w:p>
        </w:tc>
        <w:tc>
          <w:tcPr>
            <w:tcW w:type="dxa" w:w="1608"/>
            <w:vAlign w:val="center"/>
          </w:tcPr>
          <w:p>
            <w:r>
              <w:t>Track institution responses to OJT offers.</w:t>
            </w:r>
          </w:p>
        </w:tc>
      </w:tr>
      <w:tr>
        <w:tc>
          <w:tcPr>
            <w:tcW w:type="dxa" w:w="1608"/>
            <w:vAlign w:val="center"/>
          </w:tcPr>
          <w:p>
            <w:r>
              <w:t>UC-32</w:t>
            </w:r>
          </w:p>
        </w:tc>
        <w:tc>
          <w:tcPr>
            <w:tcW w:type="dxa" w:w="1608"/>
            <w:vAlign w:val="center"/>
          </w:tcPr>
          <w:p>
            <w:r>
              <w:t>Organization</w:t>
            </w:r>
          </w:p>
        </w:tc>
        <w:tc>
          <w:tcPr>
            <w:tcW w:type="dxa" w:w="1608"/>
            <w:vAlign w:val="center"/>
          </w:tcPr>
          <w:p>
            <w:r>
              <w:t>Review OJT Applicants</w:t>
            </w:r>
          </w:p>
        </w:tc>
        <w:tc>
          <w:tcPr>
            <w:tcW w:type="dxa" w:w="1608"/>
            <w:vAlign w:val="center"/>
          </w:tcPr>
          <w:p>
            <w:r>
              <w:t>HR</w:t>
            </w:r>
          </w:p>
        </w:tc>
        <w:tc>
          <w:tcPr>
            <w:tcW w:type="dxa" w:w="1608"/>
            <w:vAlign w:val="center"/>
          </w:tcPr>
          <w:p>
            <w:r>
              <w:t>Primary</w:t>
            </w:r>
          </w:p>
        </w:tc>
        <w:tc>
          <w:tcPr>
            <w:tcW w:type="dxa" w:w="1608"/>
            <w:vAlign w:val="center"/>
          </w:tcPr>
          <w:p>
            <w:r>
              <w:t>Review student applications and profiles.</w:t>
            </w:r>
          </w:p>
        </w:tc>
      </w:tr>
      <w:tr>
        <w:tc>
          <w:tcPr>
            <w:tcW w:type="dxa" w:w="1608"/>
            <w:vAlign w:val="center"/>
          </w:tcPr>
          <w:p>
            <w:r>
              <w:t>UC-33</w:t>
            </w:r>
          </w:p>
        </w:tc>
        <w:tc>
          <w:tcPr>
            <w:tcW w:type="dxa" w:w="1608"/>
            <w:vAlign w:val="center"/>
          </w:tcPr>
          <w:p>
            <w:r>
              <w:t>Organization</w:t>
            </w:r>
          </w:p>
        </w:tc>
        <w:tc>
          <w:tcPr>
            <w:tcW w:type="dxa" w:w="1608"/>
            <w:vAlign w:val="center"/>
          </w:tcPr>
          <w:p>
            <w:r>
              <w:t>Create Job Posting</w:t>
            </w:r>
          </w:p>
        </w:tc>
        <w:tc>
          <w:tcPr>
            <w:tcW w:type="dxa" w:w="1608"/>
            <w:vAlign w:val="center"/>
          </w:tcPr>
          <w:p>
            <w:r>
              <w:t>HR</w:t>
            </w:r>
          </w:p>
        </w:tc>
        <w:tc>
          <w:tcPr>
            <w:tcW w:type="dxa" w:w="1608"/>
            <w:vAlign w:val="center"/>
          </w:tcPr>
          <w:p>
            <w:r>
              <w:t>Primary</w:t>
            </w:r>
          </w:p>
        </w:tc>
        <w:tc>
          <w:tcPr>
            <w:tcW w:type="dxa" w:w="1608"/>
            <w:vAlign w:val="center"/>
          </w:tcPr>
          <w:p>
            <w:r>
              <w:t>Create full-time/part-time job opportunities.</w:t>
            </w:r>
          </w:p>
        </w:tc>
      </w:tr>
      <w:tr>
        <w:tc>
          <w:tcPr>
            <w:tcW w:type="dxa" w:w="1608"/>
            <w:vAlign w:val="center"/>
          </w:tcPr>
          <w:p>
            <w:r>
              <w:t>UC-34</w:t>
            </w:r>
          </w:p>
        </w:tc>
        <w:tc>
          <w:tcPr>
            <w:tcW w:type="dxa" w:w="1608"/>
            <w:vAlign w:val="center"/>
          </w:tcPr>
          <w:p>
            <w:r>
              <w:t>Organization</w:t>
            </w:r>
          </w:p>
        </w:tc>
        <w:tc>
          <w:tcPr>
            <w:tcW w:type="dxa" w:w="1608"/>
            <w:vAlign w:val="center"/>
          </w:tcPr>
          <w:p>
            <w:r>
              <w:t>Review Job Applicants</w:t>
            </w:r>
          </w:p>
        </w:tc>
        <w:tc>
          <w:tcPr>
            <w:tcW w:type="dxa" w:w="1608"/>
            <w:vAlign w:val="center"/>
          </w:tcPr>
          <w:p>
            <w:r>
              <w:t>HR</w:t>
            </w:r>
          </w:p>
        </w:tc>
        <w:tc>
          <w:tcPr>
            <w:tcW w:type="dxa" w:w="1608"/>
            <w:vAlign w:val="center"/>
          </w:tcPr>
          <w:p>
            <w:r>
              <w:t>Primary</w:t>
            </w:r>
          </w:p>
        </w:tc>
        <w:tc>
          <w:tcPr>
            <w:tcW w:type="dxa" w:w="1608"/>
            <w:vAlign w:val="center"/>
          </w:tcPr>
          <w:p>
            <w:r>
              <w:t>Review graduate applicants, portfolios and resumes.</w:t>
            </w:r>
          </w:p>
        </w:tc>
      </w:tr>
      <w:tr>
        <w:tc>
          <w:tcPr>
            <w:tcW w:type="dxa" w:w="1608"/>
            <w:vAlign w:val="center"/>
          </w:tcPr>
          <w:p>
            <w:r>
              <w:t>UC-35</w:t>
            </w:r>
          </w:p>
        </w:tc>
        <w:tc>
          <w:tcPr>
            <w:tcW w:type="dxa" w:w="1608"/>
            <w:vAlign w:val="center"/>
          </w:tcPr>
          <w:p>
            <w:r>
              <w:t>Organization</w:t>
            </w:r>
          </w:p>
        </w:tc>
        <w:tc>
          <w:tcPr>
            <w:tcW w:type="dxa" w:w="1608"/>
            <w:vAlign w:val="center"/>
          </w:tcPr>
          <w:p>
            <w:r>
              <w:t>Schedule Interview</w:t>
            </w:r>
          </w:p>
        </w:tc>
        <w:tc>
          <w:tcPr>
            <w:tcW w:type="dxa" w:w="1608"/>
            <w:vAlign w:val="center"/>
          </w:tcPr>
          <w:p>
            <w:r>
              <w:t>HR</w:t>
            </w:r>
          </w:p>
        </w:tc>
        <w:tc>
          <w:tcPr>
            <w:tcW w:type="dxa" w:w="1608"/>
            <w:vAlign w:val="center"/>
          </w:tcPr>
          <w:p>
            <w:r>
              <w:t>Primary</w:t>
            </w:r>
          </w:p>
        </w:tc>
        <w:tc>
          <w:tcPr>
            <w:tcW w:type="dxa" w:w="1608"/>
            <w:vAlign w:val="center"/>
          </w:tcPr>
          <w:p>
            <w:r>
              <w:t>Schedule online, onsite or phone interviews.</w:t>
            </w:r>
          </w:p>
        </w:tc>
      </w:tr>
      <w:tr>
        <w:tc>
          <w:tcPr>
            <w:tcW w:type="dxa" w:w="1608"/>
            <w:vAlign w:val="center"/>
          </w:tcPr>
          <w:p>
            <w:r>
              <w:t>UC-36</w:t>
            </w:r>
          </w:p>
        </w:tc>
        <w:tc>
          <w:tcPr>
            <w:tcW w:type="dxa" w:w="1608"/>
            <w:vAlign w:val="center"/>
          </w:tcPr>
          <w:p>
            <w:r>
              <w:t>Organization</w:t>
            </w:r>
          </w:p>
        </w:tc>
        <w:tc>
          <w:tcPr>
            <w:tcW w:type="dxa" w:w="1608"/>
            <w:vAlign w:val="center"/>
          </w:tcPr>
          <w:p>
            <w:r>
              <w:t>Send Job Offer</w:t>
            </w:r>
          </w:p>
        </w:tc>
        <w:tc>
          <w:tcPr>
            <w:tcW w:type="dxa" w:w="1608"/>
            <w:vAlign w:val="center"/>
          </w:tcPr>
          <w:p>
            <w:r>
              <w:t>HR</w:t>
            </w:r>
          </w:p>
        </w:tc>
        <w:tc>
          <w:tcPr>
            <w:tcW w:type="dxa" w:w="1608"/>
            <w:vAlign w:val="center"/>
          </w:tcPr>
          <w:p>
            <w:r>
              <w:t>Primary</w:t>
            </w:r>
          </w:p>
        </w:tc>
        <w:tc>
          <w:tcPr>
            <w:tcW w:type="dxa" w:w="1608"/>
            <w:vAlign w:val="center"/>
          </w:tcPr>
          <w:p>
            <w:r>
              <w:t>Send offer to selected applicant.</w:t>
            </w:r>
          </w:p>
        </w:tc>
      </w:tr>
      <w:tr>
        <w:tc>
          <w:tcPr>
            <w:tcW w:type="dxa" w:w="1608"/>
            <w:vAlign w:val="center"/>
          </w:tcPr>
          <w:p>
            <w:r>
              <w:t>UC-37</w:t>
            </w:r>
          </w:p>
        </w:tc>
        <w:tc>
          <w:tcPr>
            <w:tcW w:type="dxa" w:w="1608"/>
            <w:vAlign w:val="center"/>
          </w:tcPr>
          <w:p>
            <w:r>
              <w:t>Organization</w:t>
            </w:r>
          </w:p>
        </w:tc>
        <w:tc>
          <w:tcPr>
            <w:tcW w:type="dxa" w:w="1608"/>
            <w:vAlign w:val="center"/>
          </w:tcPr>
          <w:p>
            <w:r>
              <w:t>Monitor OJT</w:t>
            </w:r>
          </w:p>
        </w:tc>
        <w:tc>
          <w:tcPr>
            <w:tcW w:type="dxa" w:w="1608"/>
            <w:vAlign w:val="center"/>
          </w:tcPr>
          <w:p>
            <w:r>
              <w:t>Workplace Mentor</w:t>
            </w:r>
          </w:p>
        </w:tc>
        <w:tc>
          <w:tcPr>
            <w:tcW w:type="dxa" w:w="1608"/>
            <w:vAlign w:val="center"/>
          </w:tcPr>
          <w:p>
            <w:r>
              <w:t>Primary</w:t>
            </w:r>
          </w:p>
        </w:tc>
        <w:tc>
          <w:tcPr>
            <w:tcW w:type="dxa" w:w="1608"/>
            <w:vAlign w:val="center"/>
          </w:tcPr>
          <w:p>
            <w:r>
              <w:t>Monitor assigned OJT students.</w:t>
            </w:r>
          </w:p>
        </w:tc>
      </w:tr>
      <w:tr>
        <w:tc>
          <w:tcPr>
            <w:tcW w:type="dxa" w:w="1608"/>
            <w:vAlign w:val="center"/>
          </w:tcPr>
          <w:p>
            <w:r>
              <w:t>UC-38</w:t>
            </w:r>
          </w:p>
        </w:tc>
        <w:tc>
          <w:tcPr>
            <w:tcW w:type="dxa" w:w="1608"/>
            <w:vAlign w:val="center"/>
          </w:tcPr>
          <w:p>
            <w:r>
              <w:t>Organization</w:t>
            </w:r>
          </w:p>
        </w:tc>
        <w:tc>
          <w:tcPr>
            <w:tcW w:type="dxa" w:w="1608"/>
            <w:vAlign w:val="center"/>
          </w:tcPr>
          <w:p>
            <w:r>
              <w:t>Record Attendance</w:t>
            </w:r>
          </w:p>
        </w:tc>
        <w:tc>
          <w:tcPr>
            <w:tcW w:type="dxa" w:w="1608"/>
            <w:vAlign w:val="center"/>
          </w:tcPr>
          <w:p>
            <w:r>
              <w:t>Workplace Mentor</w:t>
            </w:r>
          </w:p>
        </w:tc>
        <w:tc>
          <w:tcPr>
            <w:tcW w:type="dxa" w:w="1608"/>
            <w:vAlign w:val="center"/>
          </w:tcPr>
          <w:p>
            <w:r>
              <w:t>Primary</w:t>
            </w:r>
          </w:p>
        </w:tc>
        <w:tc>
          <w:tcPr>
            <w:tcW w:type="dxa" w:w="1608"/>
            <w:vAlign w:val="center"/>
          </w:tcPr>
          <w:p>
            <w:r>
              <w:t>Record time-in, time-out and rendered hours.</w:t>
            </w:r>
          </w:p>
        </w:tc>
      </w:tr>
      <w:tr>
        <w:tc>
          <w:tcPr>
            <w:tcW w:type="dxa" w:w="1608"/>
            <w:vAlign w:val="center"/>
          </w:tcPr>
          <w:p>
            <w:r>
              <w:t>UC-39</w:t>
            </w:r>
          </w:p>
        </w:tc>
        <w:tc>
          <w:tcPr>
            <w:tcW w:type="dxa" w:w="1608"/>
            <w:vAlign w:val="center"/>
          </w:tcPr>
          <w:p>
            <w:r>
              <w:t>Organization</w:t>
            </w:r>
          </w:p>
        </w:tc>
        <w:tc>
          <w:tcPr>
            <w:tcW w:type="dxa" w:w="1608"/>
            <w:vAlign w:val="center"/>
          </w:tcPr>
          <w:p>
            <w:r>
              <w:t>File OJT Complaint</w:t>
            </w:r>
          </w:p>
        </w:tc>
        <w:tc>
          <w:tcPr>
            <w:tcW w:type="dxa" w:w="1608"/>
            <w:vAlign w:val="center"/>
          </w:tcPr>
          <w:p>
            <w:r>
              <w:t>Workplace Mentor</w:t>
            </w:r>
          </w:p>
        </w:tc>
        <w:tc>
          <w:tcPr>
            <w:tcW w:type="dxa" w:w="1608"/>
            <w:vAlign w:val="center"/>
          </w:tcPr>
          <w:p>
            <w:r>
              <w:t>Primary</w:t>
            </w:r>
          </w:p>
        </w:tc>
        <w:tc>
          <w:tcPr>
            <w:tcW w:type="dxa" w:w="1608"/>
            <w:vAlign w:val="center"/>
          </w:tcPr>
          <w:p>
            <w:r>
              <w:t>Report student violations or problems.</w:t>
            </w:r>
          </w:p>
        </w:tc>
      </w:tr>
      <w:tr>
        <w:tc>
          <w:tcPr>
            <w:tcW w:type="dxa" w:w="1608"/>
            <w:vAlign w:val="center"/>
          </w:tcPr>
          <w:p>
            <w:r>
              <w:t>UC-40</w:t>
            </w:r>
          </w:p>
        </w:tc>
        <w:tc>
          <w:tcPr>
            <w:tcW w:type="dxa" w:w="1608"/>
            <w:vAlign w:val="center"/>
          </w:tcPr>
          <w:p>
            <w:r>
              <w:t>Organization</w:t>
            </w:r>
          </w:p>
        </w:tc>
        <w:tc>
          <w:tcPr>
            <w:tcW w:type="dxa" w:w="1608"/>
            <w:vAlign w:val="center"/>
          </w:tcPr>
          <w:p>
            <w:r>
              <w:t>Evaluate OJT Student</w:t>
            </w:r>
          </w:p>
        </w:tc>
        <w:tc>
          <w:tcPr>
            <w:tcW w:type="dxa" w:w="1608"/>
            <w:vAlign w:val="center"/>
          </w:tcPr>
          <w:p>
            <w:r>
              <w:t>Workplace Mentor</w:t>
            </w:r>
          </w:p>
        </w:tc>
        <w:tc>
          <w:tcPr>
            <w:tcW w:type="dxa" w:w="1608"/>
            <w:vAlign w:val="center"/>
          </w:tcPr>
          <w:p>
            <w:r>
              <w:t>Primary</w:t>
            </w:r>
          </w:p>
        </w:tc>
        <w:tc>
          <w:tcPr>
            <w:tcW w:type="dxa" w:w="1608"/>
            <w:vAlign w:val="center"/>
          </w:tcPr>
          <w:p>
            <w:r>
              <w:t>Submit midterm/final performance evaluation.</w:t>
            </w:r>
          </w:p>
        </w:tc>
      </w:tr>
    </w:tbl>
    <w:p/>
    <w:p>
      <w:pPr>
        <w:pStyle w:val="Heading1"/>
      </w:pPr>
      <w:r>
        <w:t>3.8 Database and Data Architecture</w:t>
      </w:r>
    </w:p>
    <w:p>
      <w:pPr>
        <w:spacing w:line="360" w:lineRule="auto"/>
        <w:ind w:firstLine="504"/>
      </w:pPr>
      <w:r>
        <w:t>The submitted MySQL database is named interncon_ph. The schema contains 53 tables covering identity, verification, institutional management, organization management, job recruitment, OJT management, student profiles, skills, complaints, notifications, and auditing. Representative core tables include users, roles, access_codes, entity_registrations, institutions, institution_documents, institution_staff, hiring_organizations, organization_documents, organization_staff, students, student_registrations, student_statuses, student_staff_assignments, job_postings, job_applications, interviews, job_offers, ojt_records, ojt_attendance_logs, ojt_performance_records, complaints, complaint_evidence, complaint_reviews, notifications, and audit_logs.</w:t>
      </w:r>
    </w:p>
    <w:p>
      <w:pPr>
        <w:spacing w:line="360" w:lineRule="auto"/>
        <w:ind w:firstLine="504"/>
      </w:pPr>
      <w:r>
        <w:t>The access_codes table links codes to recipient types such as institution staff, students, and workplace mentors and can associate a code with an institution, organization, program, intended position, and permissions. The audit_logs table records the user, action, table, record, old values, new values, IP address, and timestamp. These structures directly support controlled onboarding and traceability.</w:t>
      </w:r>
    </w:p>
    <w:p>
      <w:pPr>
        <w:spacing w:line="360" w:lineRule="auto"/>
        <w:ind w:firstLine="504"/>
      </w:pPr>
      <w:r>
        <w:t>The job and recruitment workflow is supported by job_postings, job_required_programs, job_required_skills, job_applications, interviews, and job_offers. OJT management is supported by ojt_records, ojt_attendance_logs, ojt_deployment_offers, ojt_performance_records, ojt_requirements, and ojt_student_requirements. Complaint handling is supported by complaints, complaint_categories, complaint_evidence, and complaint_reviews.</w:t>
      </w:r>
    </w:p>
    <w:p>
      <w:pPr>
        <w:pStyle w:val="Heading1"/>
      </w:pPr>
      <w:r>
        <w:t>3.9 Software Engineering Technology</w:t>
      </w:r>
    </w:p>
    <w:p>
      <w:pPr>
        <w:spacing w:line="360" w:lineRule="auto"/>
        <w:ind w:firstLine="504"/>
      </w:pPr>
      <w:r>
        <w:t>InternConPH is implemented as a web application using a React-based frontend and a Node.js/Express backend connected to MySQL. The frontend package identifies React 19, React Router, Tailwind CSS, Vite, Lucide React, and Socket.IO client. The backend package identifies Express, MySQL2, JSON Web Token, bcryptjs, Multer, CORS, dotenv, and Socket.IO.</w:t>
      </w:r>
    </w:p>
    <w:tbl>
      <w:tblPr>
        <w:tblStyle w:val="TableGrid"/>
        <w:tblW w:type="auto" w:w="0"/>
        <w:jc w:val="center"/>
        <w:tblLook w:firstColumn="1" w:firstRow="1" w:lastColumn="0" w:lastRow="0" w:noHBand="0" w:noVBand="1" w:val="04A0"/>
      </w:tblPr>
      <w:tblGrid>
        <w:gridCol w:w="3216"/>
        <w:gridCol w:w="3216"/>
        <w:gridCol w:w="3216"/>
      </w:tblGrid>
      <w:tr>
        <w:tc>
          <w:tcPr>
            <w:tcW w:type="dxa" w:w="3216"/>
            <w:vAlign w:val="center"/>
          </w:tcPr>
          <w:p>
            <w:r>
              <w:rPr>
                <w:b/>
              </w:rPr>
              <w:t>Technology Area</w:t>
            </w:r>
          </w:p>
        </w:tc>
        <w:tc>
          <w:tcPr>
            <w:tcW w:type="dxa" w:w="3216"/>
            <w:vAlign w:val="center"/>
          </w:tcPr>
          <w:p>
            <w:r>
              <w:rPr>
                <w:b/>
              </w:rPr>
              <w:t>Technology Used</w:t>
            </w:r>
          </w:p>
        </w:tc>
        <w:tc>
          <w:tcPr>
            <w:tcW w:type="dxa" w:w="3216"/>
            <w:vAlign w:val="center"/>
          </w:tcPr>
          <w:p>
            <w:r>
              <w:rPr>
                <w:b/>
              </w:rPr>
              <w:t>Purpose</w:t>
            </w:r>
          </w:p>
        </w:tc>
      </w:tr>
      <w:tr>
        <w:tc>
          <w:tcPr>
            <w:tcW w:type="dxa" w:w="3216"/>
            <w:vAlign w:val="center"/>
          </w:tcPr>
          <w:p>
            <w:r>
              <w:t>Frontend Framework</w:t>
            </w:r>
          </w:p>
        </w:tc>
        <w:tc>
          <w:tcPr>
            <w:tcW w:type="dxa" w:w="3216"/>
            <w:vAlign w:val="center"/>
          </w:tcPr>
          <w:p>
            <w:r>
              <w:t>React 19</w:t>
            </w:r>
          </w:p>
        </w:tc>
        <w:tc>
          <w:tcPr>
            <w:tcW w:type="dxa" w:w="3216"/>
            <w:vAlign w:val="center"/>
          </w:tcPr>
          <w:p>
            <w:r>
              <w:t>Build role-specific dashboards and reusable interface components.</w:t>
            </w:r>
          </w:p>
        </w:tc>
      </w:tr>
      <w:tr>
        <w:tc>
          <w:tcPr>
            <w:tcW w:type="dxa" w:w="3216"/>
            <w:vAlign w:val="center"/>
          </w:tcPr>
          <w:p>
            <w:r>
              <w:t>Routing</w:t>
            </w:r>
          </w:p>
        </w:tc>
        <w:tc>
          <w:tcPr>
            <w:tcW w:type="dxa" w:w="3216"/>
            <w:vAlign w:val="center"/>
          </w:tcPr>
          <w:p>
            <w:r>
              <w:t>React Router</w:t>
            </w:r>
          </w:p>
        </w:tc>
        <w:tc>
          <w:tcPr>
            <w:tcW w:type="dxa" w:w="3216"/>
            <w:vAlign w:val="center"/>
          </w:tcPr>
          <w:p>
            <w:r>
              <w:t>Protect and organize student, organization, institution and admin dashboard routes.</w:t>
            </w:r>
          </w:p>
        </w:tc>
      </w:tr>
      <w:tr>
        <w:tc>
          <w:tcPr>
            <w:tcW w:type="dxa" w:w="3216"/>
            <w:vAlign w:val="center"/>
          </w:tcPr>
          <w:p>
            <w:r>
              <w:t>UI Styling</w:t>
            </w:r>
          </w:p>
        </w:tc>
        <w:tc>
          <w:tcPr>
            <w:tcW w:type="dxa" w:w="3216"/>
            <w:vAlign w:val="center"/>
          </w:tcPr>
          <w:p>
            <w:r>
              <w:t>Tailwind CSS</w:t>
            </w:r>
          </w:p>
        </w:tc>
        <w:tc>
          <w:tcPr>
            <w:tcW w:type="dxa" w:w="3216"/>
            <w:vAlign w:val="center"/>
          </w:tcPr>
          <w:p>
            <w:r>
              <w:t>Implement the responsive user interface and dashboard styling.</w:t>
            </w:r>
          </w:p>
        </w:tc>
      </w:tr>
      <w:tr>
        <w:tc>
          <w:tcPr>
            <w:tcW w:type="dxa" w:w="3216"/>
            <w:vAlign w:val="center"/>
          </w:tcPr>
          <w:p>
            <w:r>
              <w:t>Build Tool</w:t>
            </w:r>
          </w:p>
        </w:tc>
        <w:tc>
          <w:tcPr>
            <w:tcW w:type="dxa" w:w="3216"/>
            <w:vAlign w:val="center"/>
          </w:tcPr>
          <w:p>
            <w:r>
              <w:t>Vite</w:t>
            </w:r>
          </w:p>
        </w:tc>
        <w:tc>
          <w:tcPr>
            <w:tcW w:type="dxa" w:w="3216"/>
            <w:vAlign w:val="center"/>
          </w:tcPr>
          <w:p>
            <w:r>
              <w:t>Run and build the React frontend.</w:t>
            </w:r>
          </w:p>
        </w:tc>
      </w:tr>
      <w:tr>
        <w:tc>
          <w:tcPr>
            <w:tcW w:type="dxa" w:w="3216"/>
            <w:vAlign w:val="center"/>
          </w:tcPr>
          <w:p>
            <w:r>
              <w:t>Backend Framework</w:t>
            </w:r>
          </w:p>
        </w:tc>
        <w:tc>
          <w:tcPr>
            <w:tcW w:type="dxa" w:w="3216"/>
            <w:vAlign w:val="center"/>
          </w:tcPr>
          <w:p>
            <w:r>
              <w:t>Node.js + Express</w:t>
            </w:r>
          </w:p>
        </w:tc>
        <w:tc>
          <w:tcPr>
            <w:tcW w:type="dxa" w:w="3216"/>
            <w:vAlign w:val="center"/>
          </w:tcPr>
          <w:p>
            <w:r>
              <w:t>Provide REST API services and server-side request handling.</w:t>
            </w:r>
          </w:p>
        </w:tc>
      </w:tr>
      <w:tr>
        <w:tc>
          <w:tcPr>
            <w:tcW w:type="dxa" w:w="3216"/>
            <w:vAlign w:val="center"/>
          </w:tcPr>
          <w:p>
            <w:r>
              <w:t>Database</w:t>
            </w:r>
          </w:p>
        </w:tc>
        <w:tc>
          <w:tcPr>
            <w:tcW w:type="dxa" w:w="3216"/>
            <w:vAlign w:val="center"/>
          </w:tcPr>
          <w:p>
            <w:r>
              <w:t>MySQL</w:t>
            </w:r>
          </w:p>
        </w:tc>
        <w:tc>
          <w:tcPr>
            <w:tcW w:type="dxa" w:w="3216"/>
            <w:vAlign w:val="center"/>
          </w:tcPr>
          <w:p>
            <w:r>
              <w:t>Store users, organizations, institutions, opportunities, OJT records, applications, complaints and related data.</w:t>
            </w:r>
          </w:p>
        </w:tc>
      </w:tr>
      <w:tr>
        <w:tc>
          <w:tcPr>
            <w:tcW w:type="dxa" w:w="3216"/>
            <w:vAlign w:val="center"/>
          </w:tcPr>
          <w:p>
            <w:r>
              <w:t>Database Driver</w:t>
            </w:r>
          </w:p>
        </w:tc>
        <w:tc>
          <w:tcPr>
            <w:tcW w:type="dxa" w:w="3216"/>
            <w:vAlign w:val="center"/>
          </w:tcPr>
          <w:p>
            <w:r>
              <w:t>mysql2</w:t>
            </w:r>
          </w:p>
        </w:tc>
        <w:tc>
          <w:tcPr>
            <w:tcW w:type="dxa" w:w="3216"/>
            <w:vAlign w:val="center"/>
          </w:tcPr>
          <w:p>
            <w:r>
              <w:t>Connect the backend application to MySQL.</w:t>
            </w:r>
          </w:p>
        </w:tc>
      </w:tr>
      <w:tr>
        <w:tc>
          <w:tcPr>
            <w:tcW w:type="dxa" w:w="3216"/>
            <w:vAlign w:val="center"/>
          </w:tcPr>
          <w:p>
            <w:r>
              <w:t>Authentication</w:t>
            </w:r>
          </w:p>
        </w:tc>
        <w:tc>
          <w:tcPr>
            <w:tcW w:type="dxa" w:w="3216"/>
            <w:vAlign w:val="center"/>
          </w:tcPr>
          <w:p>
            <w:r>
              <w:t>JWT + bcryptjs</w:t>
            </w:r>
          </w:p>
        </w:tc>
        <w:tc>
          <w:tcPr>
            <w:tcW w:type="dxa" w:w="3216"/>
            <w:vAlign w:val="center"/>
          </w:tcPr>
          <w:p>
            <w:r>
              <w:t>Support authenticated sessions/tokens and password hashing.</w:t>
            </w:r>
          </w:p>
        </w:tc>
      </w:tr>
      <w:tr>
        <w:tc>
          <w:tcPr>
            <w:tcW w:type="dxa" w:w="3216"/>
            <w:vAlign w:val="center"/>
          </w:tcPr>
          <w:p>
            <w:r>
              <w:t>File Upload</w:t>
            </w:r>
          </w:p>
        </w:tc>
        <w:tc>
          <w:tcPr>
            <w:tcW w:type="dxa" w:w="3216"/>
            <w:vAlign w:val="center"/>
          </w:tcPr>
          <w:p>
            <w:r>
              <w:t>Multer</w:t>
            </w:r>
          </w:p>
        </w:tc>
        <w:tc>
          <w:tcPr>
            <w:tcW w:type="dxa" w:w="3216"/>
            <w:vAlign w:val="center"/>
          </w:tcPr>
          <w:p>
            <w:r>
              <w:t>Handle uploaded verification documents and related files.</w:t>
            </w:r>
          </w:p>
        </w:tc>
      </w:tr>
      <w:tr>
        <w:tc>
          <w:tcPr>
            <w:tcW w:type="dxa" w:w="3216"/>
            <w:vAlign w:val="center"/>
          </w:tcPr>
          <w:p>
            <w:r>
              <w:t>Realtime Communication</w:t>
            </w:r>
          </w:p>
        </w:tc>
        <w:tc>
          <w:tcPr>
            <w:tcW w:type="dxa" w:w="3216"/>
            <w:vAlign w:val="center"/>
          </w:tcPr>
          <w:p>
            <w:r>
              <w:t>Socket.IO</w:t>
            </w:r>
          </w:p>
        </w:tc>
        <w:tc>
          <w:tcPr>
            <w:tcW w:type="dxa" w:w="3216"/>
            <w:vAlign w:val="center"/>
          </w:tcPr>
          <w:p>
            <w:r>
              <w:t>Support realtime communication/updates in the application.</w:t>
            </w:r>
          </w:p>
        </w:tc>
      </w:tr>
      <w:tr>
        <w:tc>
          <w:tcPr>
            <w:tcW w:type="dxa" w:w="3216"/>
            <w:vAlign w:val="center"/>
          </w:tcPr>
          <w:p>
            <w:r>
              <w:t>Icons</w:t>
            </w:r>
          </w:p>
        </w:tc>
        <w:tc>
          <w:tcPr>
            <w:tcW w:type="dxa" w:w="3216"/>
            <w:vAlign w:val="center"/>
          </w:tcPr>
          <w:p>
            <w:r>
              <w:t>Lucide React</w:t>
            </w:r>
          </w:p>
        </w:tc>
        <w:tc>
          <w:tcPr>
            <w:tcW w:type="dxa" w:w="3216"/>
            <w:vAlign w:val="center"/>
          </w:tcPr>
          <w:p>
            <w:r>
              <w:t>Provide interface icons used by the frontend.</w:t>
            </w:r>
          </w:p>
        </w:tc>
      </w:tr>
    </w:tbl>
    <w:p/>
    <w:p>
      <w:pPr>
        <w:pStyle w:val="Heading1"/>
      </w:pPr>
      <w:r>
        <w:t>3.10 Development and Testing Strategy</w:t>
      </w:r>
    </w:p>
    <w:p>
      <w:pPr>
        <w:spacing w:line="360" w:lineRule="auto"/>
        <w:ind w:firstLine="504"/>
      </w:pPr>
      <w:r>
        <w:t>The proposed development follows an iterative sprint approach so that related functions can be implemented and validated incrementally. Each sprint should pass through requirements review, interface/database design, coding, unit testing, integration testing, user acceptance checking, and deployment to the next usable increment.</w:t>
      </w:r>
    </w:p>
    <w:p>
      <w:pPr>
        <w:pStyle w:val="ListBullet"/>
        <w:spacing w:line="276" w:lineRule="auto"/>
      </w:pPr>
      <w:r>
        <w:t>Sprint 1 validates authentication, registration, role restrictions, access-code matching, and account verification.</w:t>
      </w:r>
    </w:p>
    <w:p>
      <w:pPr>
        <w:pStyle w:val="ListBullet"/>
        <w:spacing w:line="276" w:lineRule="auto"/>
      </w:pPr>
      <w:r>
        <w:t>Sprint 2 validates institution programs, staff management, access-code generation, and student verification workflows.</w:t>
      </w:r>
    </w:p>
    <w:p>
      <w:pPr>
        <w:pStyle w:val="ListBullet"/>
        <w:spacing w:line="276" w:lineRule="auto"/>
      </w:pPr>
      <w:r>
        <w:t>Sprint 3 validates OJT records, requirements, attendance, rendered hours, and performance records.</w:t>
      </w:r>
    </w:p>
    <w:p>
      <w:pPr>
        <w:pStyle w:val="ListBullet"/>
        <w:spacing w:line="276" w:lineRule="auto"/>
      </w:pPr>
      <w:r>
        <w:t>Sprint 4 validates organization profiles, workplace mentors, OJT postings, and institution acceptance.</w:t>
      </w:r>
    </w:p>
    <w:p>
      <w:pPr>
        <w:pStyle w:val="ListBullet"/>
        <w:spacing w:line="276" w:lineRule="auto"/>
      </w:pPr>
      <w:r>
        <w:t>Sprint 5 validates job postings, applications, applicant screening, portfolios/resumes, and interviews.</w:t>
      </w:r>
    </w:p>
    <w:p>
      <w:pPr>
        <w:pStyle w:val="ListBullet"/>
        <w:spacing w:line="276" w:lineRule="auto"/>
      </w:pPr>
      <w:r>
        <w:t>Sprint 6 validates job offers, evaluations, complaints, evidence, reviews, warnings/actions, and notifications.</w:t>
      </w:r>
    </w:p>
    <w:p>
      <w:pPr>
        <w:pStyle w:val="ListBullet"/>
        <w:spacing w:line="276" w:lineRule="auto"/>
      </w:pPr>
      <w:r>
        <w:t>Sprint 7 validates cross-module integration, analytics, audit logs, permissions, file handling, and final system behavior.</w:t>
      </w:r>
    </w:p>
    <w:p>
      <w:pPr>
        <w:pStyle w:val="Heading1"/>
      </w:pPr>
      <w:r>
        <w:t>3.11 End-to-End System Flow</w:t>
      </w:r>
    </w:p>
    <w:p>
      <w:pPr>
        <w:spacing w:line="360" w:lineRule="auto"/>
        <w:ind w:firstLine="504"/>
      </w:pPr>
      <w:r>
        <w:t>The system begins when an institution or hiring organization submits a registration. The submission is placed into the administrator's verification workflow together with the required documents. If approved, the main account receives access to its dashboard; if rejected, the workflow records the rejection and the user is notified according to the defined process.</w:t>
      </w:r>
    </w:p>
    <w:p>
      <w:pPr>
        <w:spacing w:line="360" w:lineRule="auto"/>
        <w:ind w:firstLine="504"/>
      </w:pPr>
      <w:r>
        <w:t>For institutions, the director manages programs and staff and generates access codes containing the intended identity, role, program or department, and permissions. Staff members use the assigned code during registration. Students similarly register with their academic/program information and status, while institution staff verify the account before final access is granted. For organizations, HR manages the organization and workplace mentor setup before creating OJT opportunities.</w:t>
      </w:r>
    </w:p>
    <w:p>
      <w:pPr>
        <w:spacing w:line="360" w:lineRule="auto"/>
        <w:ind w:firstLine="504"/>
      </w:pPr>
      <w:r>
        <w:t>An OJT posting can be sent to selected institutions. After institutional acceptance, eligible students can see the opportunity based on the defined course/status rules. Graduated students can browse and apply to job postings. HR can review applications, portfolios, resumes and skills, request interviews, and issue job offers to selected candidates.</w:t>
      </w:r>
    </w:p>
    <w:p>
      <w:pPr>
        <w:spacing w:line="360" w:lineRule="auto"/>
        <w:ind w:firstLine="504"/>
      </w:pPr>
      <w:r>
        <w:t>During OJT, the workplace mentor monitors attendance and rendered hours, records evaluations, and can submit complaints regarding student conduct. Students can submit complaints regarding employment or OJT-related concerns. Institution and administrator roles can review complaints according to their permissions. Notifications and audit logs provide traceability across important system actions.</w:t>
      </w:r>
    </w:p>
    <w:p>
      <w:pPr>
        <w:pStyle w:val="Heading1"/>
      </w:pPr>
      <w:r>
        <w:t>3.12 Chapter Summary</w:t>
      </w:r>
    </w:p>
    <w:p>
      <w:pPr>
        <w:spacing w:line="360" w:lineRule="auto"/>
        <w:ind w:firstLine="504"/>
      </w:pPr>
      <w:r>
        <w:t>The analysis and design of InternConPH translate the submitted workflow into a structured platform composed of verification, institution management, student management, OJT management, hiring and recruitment, communication, complaint handling, security, and audit functions. The database and implemented application structure provide the supporting entities and routes for these functions. The proposed sprint plan organizes development around the dependencies of the actual workflow, beginning with identity and verification and progressing toward OJT, recruitment, evaluation, complaints, analytics, and final integration.</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InternConPH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