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EE360E" w14:textId="12E0C5A2" w:rsidR="00AF2109" w:rsidRDefault="002A31ED" w:rsidP="00AF2109">
      <w:pPr>
        <w:ind w:firstLine="720"/>
      </w:pPr>
      <w:r>
        <w:tab/>
      </w:r>
    </w:p>
    <w:p w14:paraId="399CA53B" w14:textId="77777777" w:rsidR="00AF2109" w:rsidRPr="00AF2109" w:rsidRDefault="00AF2109" w:rsidP="00AF2109">
      <w:pPr>
        <w:ind w:firstLine="720"/>
        <w:rPr>
          <w:rFonts w:ascii="Arial" w:hAnsi="Arial" w:cs="Arial"/>
        </w:rPr>
      </w:pPr>
    </w:p>
    <w:p w14:paraId="497BA2B9" w14:textId="77777777" w:rsidR="00AF2109" w:rsidRPr="00AF2109" w:rsidRDefault="00AF2109" w:rsidP="00AF2109">
      <w:pPr>
        <w:ind w:firstLine="720"/>
        <w:rPr>
          <w:rFonts w:ascii="Arial" w:hAnsi="Arial" w:cs="Arial"/>
        </w:rPr>
      </w:pPr>
    </w:p>
    <w:p w14:paraId="271E6854" w14:textId="77777777" w:rsidR="00AF2109" w:rsidRPr="00AF2109" w:rsidRDefault="00AF2109" w:rsidP="00AF2109">
      <w:pPr>
        <w:ind w:firstLine="720"/>
        <w:rPr>
          <w:rFonts w:ascii="Arial" w:hAnsi="Arial" w:cs="Arial"/>
        </w:rPr>
      </w:pPr>
    </w:p>
    <w:p w14:paraId="54951F2E" w14:textId="77777777" w:rsidR="00AF2109" w:rsidRPr="00AF2109" w:rsidRDefault="00AF2109" w:rsidP="00AF2109">
      <w:pPr>
        <w:ind w:firstLine="720"/>
        <w:jc w:val="center"/>
        <w:rPr>
          <w:rFonts w:ascii="Arial" w:hAnsi="Arial" w:cs="Arial"/>
        </w:rPr>
      </w:pPr>
      <w:r w:rsidRPr="00AF2109">
        <w:rPr>
          <w:rFonts w:ascii="Arial" w:eastAsia="Times New Roman" w:hAnsi="Arial" w:cs="Arial"/>
          <w:b/>
        </w:rPr>
        <w:t>INTERNCONPH</w:t>
      </w:r>
    </w:p>
    <w:p w14:paraId="77D9F82E" w14:textId="77777777" w:rsidR="00AF2109" w:rsidRPr="00AF2109" w:rsidRDefault="00AF2109" w:rsidP="00AF2109">
      <w:pPr>
        <w:ind w:firstLine="720"/>
        <w:jc w:val="center"/>
        <w:rPr>
          <w:rFonts w:ascii="Arial" w:hAnsi="Arial" w:cs="Arial"/>
        </w:rPr>
      </w:pPr>
      <w:r w:rsidRPr="00AF2109">
        <w:rPr>
          <w:rFonts w:ascii="Arial" w:eastAsia="Times New Roman" w:hAnsi="Arial" w:cs="Arial"/>
          <w:b/>
        </w:rPr>
        <w:t>OJT AND EMPLOYMENT MANAGEMENT PLATFORM</w:t>
      </w:r>
    </w:p>
    <w:p w14:paraId="00130011" w14:textId="77777777" w:rsidR="00AF2109" w:rsidRPr="00AF2109" w:rsidRDefault="00AF2109" w:rsidP="00AF2109">
      <w:pPr>
        <w:ind w:firstLine="720"/>
        <w:jc w:val="center"/>
        <w:rPr>
          <w:rFonts w:ascii="Arial" w:hAnsi="Arial" w:cs="Arial"/>
        </w:rPr>
      </w:pPr>
      <w:r w:rsidRPr="00AF2109">
        <w:rPr>
          <w:rFonts w:ascii="Arial" w:eastAsia="Times New Roman" w:hAnsi="Arial" w:cs="Arial"/>
          <w:b/>
        </w:rPr>
        <w:t>FOR STUDENTS, EDUCATIONAL INSTITUTIONS, AND HIRING ORGANIZATIONS</w:t>
      </w:r>
    </w:p>
    <w:p w14:paraId="73F62952" w14:textId="77777777" w:rsidR="00AF2109" w:rsidRPr="00AF2109" w:rsidRDefault="00AF2109" w:rsidP="00AF2109">
      <w:pPr>
        <w:ind w:firstLine="720"/>
        <w:rPr>
          <w:rFonts w:ascii="Arial" w:hAnsi="Arial" w:cs="Arial"/>
        </w:rPr>
      </w:pPr>
    </w:p>
    <w:p w14:paraId="459C21E1" w14:textId="77777777" w:rsidR="00AF2109" w:rsidRPr="00AF2109" w:rsidRDefault="00AF2109" w:rsidP="00AF2109">
      <w:pPr>
        <w:ind w:firstLine="720"/>
        <w:rPr>
          <w:rFonts w:ascii="Arial" w:hAnsi="Arial" w:cs="Arial"/>
        </w:rPr>
      </w:pPr>
    </w:p>
    <w:p w14:paraId="11CC9C5E" w14:textId="77777777" w:rsidR="00AF2109" w:rsidRPr="00AF2109" w:rsidRDefault="00AF2109" w:rsidP="00AF2109">
      <w:pPr>
        <w:ind w:firstLine="720"/>
        <w:rPr>
          <w:rFonts w:ascii="Arial" w:hAnsi="Arial" w:cs="Arial"/>
        </w:rPr>
      </w:pPr>
    </w:p>
    <w:p w14:paraId="71977DA4" w14:textId="77777777" w:rsidR="00AF2109" w:rsidRPr="00AF2109" w:rsidRDefault="00AF2109" w:rsidP="00AF2109">
      <w:pPr>
        <w:ind w:firstLine="720"/>
        <w:rPr>
          <w:rFonts w:ascii="Arial" w:hAnsi="Arial" w:cs="Arial"/>
        </w:rPr>
      </w:pPr>
    </w:p>
    <w:p w14:paraId="5BBBDEF5" w14:textId="77777777" w:rsidR="00AF2109" w:rsidRPr="00AF2109" w:rsidRDefault="00AF2109" w:rsidP="00AF2109">
      <w:pPr>
        <w:ind w:firstLine="720"/>
        <w:jc w:val="center"/>
        <w:rPr>
          <w:rFonts w:ascii="Arial" w:hAnsi="Arial" w:cs="Arial"/>
        </w:rPr>
      </w:pPr>
      <w:r w:rsidRPr="00AF2109">
        <w:rPr>
          <w:rFonts w:ascii="Arial" w:eastAsia="Times New Roman" w:hAnsi="Arial" w:cs="Arial"/>
        </w:rPr>
        <w:t>by:</w:t>
      </w:r>
    </w:p>
    <w:p w14:paraId="516549E0" w14:textId="77777777" w:rsidR="00AF2109" w:rsidRPr="00AF2109" w:rsidRDefault="00AF2109" w:rsidP="00AF2109">
      <w:pPr>
        <w:ind w:firstLine="720"/>
        <w:jc w:val="center"/>
        <w:rPr>
          <w:rFonts w:ascii="Arial" w:hAnsi="Arial" w:cs="Arial"/>
        </w:rPr>
      </w:pPr>
      <w:r w:rsidRPr="00AF2109">
        <w:rPr>
          <w:rFonts w:ascii="Arial" w:eastAsia="Times New Roman" w:hAnsi="Arial" w:cs="Arial"/>
        </w:rPr>
        <w:t>Catolico, Denmark N.</w:t>
      </w:r>
    </w:p>
    <w:p w14:paraId="35CFED4B" w14:textId="77777777" w:rsidR="00AF2109" w:rsidRPr="00AF2109" w:rsidRDefault="00AF2109" w:rsidP="00AF2109">
      <w:pPr>
        <w:ind w:firstLine="720"/>
        <w:jc w:val="center"/>
        <w:rPr>
          <w:rFonts w:ascii="Arial" w:hAnsi="Arial" w:cs="Arial"/>
        </w:rPr>
      </w:pPr>
      <w:r w:rsidRPr="00AF2109">
        <w:rPr>
          <w:rFonts w:ascii="Arial" w:eastAsia="Times New Roman" w:hAnsi="Arial" w:cs="Arial"/>
        </w:rPr>
        <w:t>Rojas, John Ber R.</w:t>
      </w:r>
    </w:p>
    <w:p w14:paraId="04CF24B3" w14:textId="77777777" w:rsidR="00AF2109" w:rsidRPr="00AF2109" w:rsidRDefault="00AF2109" w:rsidP="00AF2109">
      <w:pPr>
        <w:ind w:firstLine="720"/>
        <w:jc w:val="center"/>
        <w:rPr>
          <w:rFonts w:ascii="Arial" w:hAnsi="Arial" w:cs="Arial"/>
        </w:rPr>
      </w:pPr>
      <w:r w:rsidRPr="00AF2109">
        <w:rPr>
          <w:rFonts w:ascii="Arial" w:eastAsia="Times New Roman" w:hAnsi="Arial" w:cs="Arial"/>
        </w:rPr>
        <w:t>Piquero, Stephen Dave M.</w:t>
      </w:r>
    </w:p>
    <w:p w14:paraId="19BFA153" w14:textId="77777777" w:rsidR="00AF2109" w:rsidRPr="00AF2109" w:rsidRDefault="00AF2109" w:rsidP="00AF2109">
      <w:pPr>
        <w:ind w:firstLine="720"/>
        <w:jc w:val="center"/>
        <w:rPr>
          <w:rFonts w:ascii="Arial" w:hAnsi="Arial" w:cs="Arial"/>
        </w:rPr>
      </w:pPr>
      <w:proofErr w:type="spellStart"/>
      <w:r w:rsidRPr="00AF2109">
        <w:rPr>
          <w:rFonts w:ascii="Arial" w:eastAsia="Times New Roman" w:hAnsi="Arial" w:cs="Arial"/>
        </w:rPr>
        <w:t>Verez</w:t>
      </w:r>
      <w:proofErr w:type="spellEnd"/>
      <w:r w:rsidRPr="00AF2109">
        <w:rPr>
          <w:rFonts w:ascii="Arial" w:eastAsia="Times New Roman" w:hAnsi="Arial" w:cs="Arial"/>
        </w:rPr>
        <w:t xml:space="preserve">, </w:t>
      </w:r>
      <w:proofErr w:type="spellStart"/>
      <w:r w:rsidRPr="00AF2109">
        <w:rPr>
          <w:rFonts w:ascii="Arial" w:eastAsia="Times New Roman" w:hAnsi="Arial" w:cs="Arial"/>
        </w:rPr>
        <w:t>Stefanni</w:t>
      </w:r>
      <w:proofErr w:type="spellEnd"/>
    </w:p>
    <w:p w14:paraId="679CACC4" w14:textId="77777777" w:rsidR="00AF2109" w:rsidRPr="00AF2109" w:rsidRDefault="00AF2109" w:rsidP="00AF2109">
      <w:pPr>
        <w:ind w:firstLine="720"/>
        <w:rPr>
          <w:rFonts w:ascii="Arial" w:hAnsi="Arial" w:cs="Arial"/>
        </w:rPr>
      </w:pPr>
    </w:p>
    <w:p w14:paraId="009CBD37" w14:textId="77777777" w:rsidR="00AF2109" w:rsidRPr="00AF2109" w:rsidRDefault="00AF2109" w:rsidP="00AF2109">
      <w:pPr>
        <w:ind w:firstLine="720"/>
        <w:rPr>
          <w:rFonts w:ascii="Arial" w:hAnsi="Arial" w:cs="Arial"/>
        </w:rPr>
      </w:pPr>
    </w:p>
    <w:p w14:paraId="18138A93" w14:textId="77777777" w:rsidR="00AF2109" w:rsidRPr="00AF2109" w:rsidRDefault="00AF2109" w:rsidP="00AF2109">
      <w:pPr>
        <w:ind w:firstLine="720"/>
        <w:rPr>
          <w:rFonts w:ascii="Arial" w:hAnsi="Arial" w:cs="Arial"/>
        </w:rPr>
      </w:pPr>
    </w:p>
    <w:p w14:paraId="40B7E798" w14:textId="77777777" w:rsidR="00AF2109" w:rsidRPr="00AF2109" w:rsidRDefault="00AF2109" w:rsidP="00AF2109">
      <w:pPr>
        <w:ind w:firstLine="720"/>
        <w:rPr>
          <w:rFonts w:ascii="Arial" w:hAnsi="Arial" w:cs="Arial"/>
        </w:rPr>
      </w:pPr>
    </w:p>
    <w:p w14:paraId="6A3C8E6A" w14:textId="77777777" w:rsidR="00AF2109" w:rsidRPr="00AF2109" w:rsidRDefault="00AF2109" w:rsidP="00AF2109">
      <w:pPr>
        <w:ind w:firstLine="720"/>
        <w:jc w:val="center"/>
        <w:rPr>
          <w:rFonts w:ascii="Arial" w:hAnsi="Arial" w:cs="Arial"/>
        </w:rPr>
      </w:pPr>
      <w:r w:rsidRPr="00AF2109">
        <w:rPr>
          <w:rFonts w:ascii="Arial" w:eastAsia="Times New Roman" w:hAnsi="Arial" w:cs="Arial"/>
          <w:b/>
        </w:rPr>
        <w:t>Bachelor of Science in Information Technology</w:t>
      </w:r>
    </w:p>
    <w:p w14:paraId="30307916" w14:textId="77777777" w:rsidR="00AF2109" w:rsidRPr="00AF2109" w:rsidRDefault="00AF2109" w:rsidP="00AF2109">
      <w:pPr>
        <w:ind w:firstLine="720"/>
        <w:jc w:val="center"/>
        <w:rPr>
          <w:rFonts w:ascii="Arial" w:hAnsi="Arial" w:cs="Arial"/>
        </w:rPr>
      </w:pPr>
      <w:r w:rsidRPr="00AF2109">
        <w:rPr>
          <w:rFonts w:ascii="Arial" w:eastAsia="Times New Roman" w:hAnsi="Arial" w:cs="Arial"/>
        </w:rPr>
        <w:t>South East Asian Institute of Technology, Inc.</w:t>
      </w:r>
    </w:p>
    <w:p w14:paraId="2CE15E5F" w14:textId="1C0C710D" w:rsidR="00AF2109" w:rsidRPr="00AF2109" w:rsidRDefault="00AF2109" w:rsidP="00AF2109">
      <w:pPr>
        <w:ind w:firstLine="720"/>
        <w:jc w:val="center"/>
        <w:rPr>
          <w:rFonts w:ascii="Arial" w:hAnsi="Arial" w:cs="Arial"/>
        </w:rPr>
      </w:pPr>
      <w:proofErr w:type="spellStart"/>
      <w:r w:rsidRPr="00AF2109">
        <w:rPr>
          <w:rFonts w:ascii="Arial" w:eastAsia="Times New Roman" w:hAnsi="Arial" w:cs="Arial"/>
        </w:rPr>
        <w:t>Tupi</w:t>
      </w:r>
      <w:proofErr w:type="spellEnd"/>
      <w:r w:rsidRPr="00AF2109">
        <w:rPr>
          <w:rFonts w:ascii="Arial" w:eastAsia="Times New Roman" w:hAnsi="Arial" w:cs="Arial"/>
        </w:rPr>
        <w:t>, South Cotabato</w:t>
      </w:r>
    </w:p>
    <w:p w14:paraId="6F15E90A" w14:textId="096CC57F" w:rsidR="00AF2109" w:rsidRPr="00137E98" w:rsidRDefault="00AF2109" w:rsidP="00AF2109">
      <w:pPr>
        <w:jc w:val="center"/>
        <w:rPr>
          <w:rFonts w:ascii="Arial" w:hAnsi="Arial" w:cs="Arial"/>
        </w:rPr>
      </w:pPr>
      <w:r w:rsidRPr="00137E98">
        <w:rPr>
          <w:rFonts w:ascii="Arial" w:hAnsi="Arial" w:cs="Arial"/>
          <w:b/>
          <w:sz w:val="28"/>
        </w:rPr>
        <w:lastRenderedPageBreak/>
        <w:t>TABLE OF CONTENTS</w:t>
      </w:r>
      <w:r w:rsidRPr="00137E98">
        <w:rPr>
          <w:rFonts w:ascii="Arial" w:hAnsi="Arial" w:cs="Arial"/>
          <w:b/>
          <w:sz w:val="28"/>
        </w:rPr>
        <w:br/>
      </w:r>
    </w:p>
    <w:tbl>
      <w:tblPr>
        <w:tblW w:w="0" w:type="auto"/>
        <w:jc w:val="center"/>
        <w:tblLayout w:type="fixed"/>
        <w:tblLook w:val="04A0" w:firstRow="1" w:lastRow="0" w:firstColumn="1" w:lastColumn="0" w:noHBand="0" w:noVBand="1"/>
      </w:tblPr>
      <w:tblGrid>
        <w:gridCol w:w="7920"/>
        <w:gridCol w:w="1440"/>
      </w:tblGrid>
      <w:tr w:rsidR="00AF2109" w:rsidRPr="00137E98" w14:paraId="1E6A1A53" w14:textId="77777777" w:rsidTr="00132B8B">
        <w:trPr>
          <w:jc w:val="center"/>
        </w:trPr>
        <w:tc>
          <w:tcPr>
            <w:tcW w:w="7920" w:type="dxa"/>
          </w:tcPr>
          <w:p w14:paraId="369A11F4" w14:textId="77777777" w:rsidR="00AF2109" w:rsidRPr="00137E98" w:rsidRDefault="00AF2109" w:rsidP="00132B8B">
            <w:pPr>
              <w:spacing w:after="40" w:line="276" w:lineRule="auto"/>
              <w:rPr>
                <w:rFonts w:ascii="Arial" w:hAnsi="Arial" w:cs="Arial"/>
              </w:rPr>
            </w:pPr>
            <w:r w:rsidRPr="00137E98">
              <w:rPr>
                <w:rFonts w:ascii="Arial" w:hAnsi="Arial" w:cs="Arial"/>
                <w:b/>
              </w:rPr>
              <w:t>TITLE PAGE</w:t>
            </w:r>
          </w:p>
        </w:tc>
        <w:tc>
          <w:tcPr>
            <w:tcW w:w="1440" w:type="dxa"/>
          </w:tcPr>
          <w:p w14:paraId="4FAF9814" w14:textId="77777777" w:rsidR="00AF2109" w:rsidRPr="00137E98" w:rsidRDefault="00AF2109" w:rsidP="00132B8B">
            <w:pPr>
              <w:spacing w:after="40" w:line="276" w:lineRule="auto"/>
              <w:jc w:val="right"/>
              <w:rPr>
                <w:rFonts w:ascii="Arial" w:hAnsi="Arial" w:cs="Arial"/>
              </w:rPr>
            </w:pPr>
            <w:proofErr w:type="spellStart"/>
            <w:r w:rsidRPr="00137E98">
              <w:rPr>
                <w:rFonts w:ascii="Arial" w:hAnsi="Arial" w:cs="Arial"/>
                <w:b/>
              </w:rPr>
              <w:t>i</w:t>
            </w:r>
            <w:proofErr w:type="spellEnd"/>
          </w:p>
        </w:tc>
      </w:tr>
      <w:tr w:rsidR="00AF2109" w:rsidRPr="00137E98" w14:paraId="3E883211" w14:textId="77777777" w:rsidTr="00132B8B">
        <w:trPr>
          <w:jc w:val="center"/>
        </w:trPr>
        <w:tc>
          <w:tcPr>
            <w:tcW w:w="7920" w:type="dxa"/>
          </w:tcPr>
          <w:p w14:paraId="67809A92" w14:textId="77777777" w:rsidR="00AF2109" w:rsidRPr="00137E98" w:rsidRDefault="00AF2109" w:rsidP="00132B8B">
            <w:pPr>
              <w:spacing w:after="40" w:line="276" w:lineRule="auto"/>
              <w:rPr>
                <w:rFonts w:ascii="Arial" w:hAnsi="Arial" w:cs="Arial"/>
              </w:rPr>
            </w:pPr>
            <w:r w:rsidRPr="00137E98">
              <w:rPr>
                <w:rFonts w:ascii="Arial" w:hAnsi="Arial" w:cs="Arial"/>
              </w:rPr>
              <w:t>TABLE OF CONTENTS</w:t>
            </w:r>
          </w:p>
        </w:tc>
        <w:tc>
          <w:tcPr>
            <w:tcW w:w="1440" w:type="dxa"/>
          </w:tcPr>
          <w:p w14:paraId="4BB6CAA0" w14:textId="77777777" w:rsidR="00AF2109" w:rsidRPr="00137E98" w:rsidRDefault="00AF2109" w:rsidP="00132B8B">
            <w:pPr>
              <w:spacing w:after="40" w:line="276" w:lineRule="auto"/>
              <w:jc w:val="right"/>
              <w:rPr>
                <w:rFonts w:ascii="Arial" w:hAnsi="Arial" w:cs="Arial"/>
              </w:rPr>
            </w:pPr>
            <w:r w:rsidRPr="00137E98">
              <w:rPr>
                <w:rFonts w:ascii="Arial" w:hAnsi="Arial" w:cs="Arial"/>
              </w:rPr>
              <w:t>ii</w:t>
            </w:r>
          </w:p>
        </w:tc>
      </w:tr>
      <w:tr w:rsidR="00AF2109" w:rsidRPr="00137E98" w14:paraId="5C13F6E1" w14:textId="77777777" w:rsidTr="00132B8B">
        <w:trPr>
          <w:jc w:val="center"/>
        </w:trPr>
        <w:tc>
          <w:tcPr>
            <w:tcW w:w="7920" w:type="dxa"/>
          </w:tcPr>
          <w:p w14:paraId="09F59D22" w14:textId="77777777" w:rsidR="00AF2109" w:rsidRPr="00137E98" w:rsidRDefault="00AF2109" w:rsidP="00132B8B">
            <w:pPr>
              <w:spacing w:after="40" w:line="276" w:lineRule="auto"/>
              <w:rPr>
                <w:rFonts w:ascii="Arial" w:hAnsi="Arial" w:cs="Arial"/>
              </w:rPr>
            </w:pPr>
            <w:r w:rsidRPr="00137E98">
              <w:rPr>
                <w:rFonts w:ascii="Arial" w:hAnsi="Arial" w:cs="Arial"/>
                <w:b/>
              </w:rPr>
              <w:t>CHAPTER I: INTRODUCTION</w:t>
            </w:r>
          </w:p>
        </w:tc>
        <w:tc>
          <w:tcPr>
            <w:tcW w:w="1440" w:type="dxa"/>
          </w:tcPr>
          <w:p w14:paraId="2E99C47F" w14:textId="77777777" w:rsidR="00AF2109" w:rsidRPr="00137E98" w:rsidRDefault="00AF2109" w:rsidP="00132B8B">
            <w:pPr>
              <w:spacing w:after="40" w:line="276" w:lineRule="auto"/>
              <w:jc w:val="right"/>
              <w:rPr>
                <w:rFonts w:ascii="Arial" w:hAnsi="Arial" w:cs="Arial"/>
              </w:rPr>
            </w:pPr>
            <w:r w:rsidRPr="00137E98">
              <w:rPr>
                <w:rFonts w:ascii="Arial" w:hAnsi="Arial" w:cs="Arial"/>
                <w:b/>
              </w:rPr>
              <w:t>1</w:t>
            </w:r>
          </w:p>
        </w:tc>
      </w:tr>
      <w:tr w:rsidR="00AF2109" w:rsidRPr="00137E98" w14:paraId="5014F556" w14:textId="77777777" w:rsidTr="00132B8B">
        <w:trPr>
          <w:jc w:val="center"/>
        </w:trPr>
        <w:tc>
          <w:tcPr>
            <w:tcW w:w="7920" w:type="dxa"/>
          </w:tcPr>
          <w:p w14:paraId="04F2FF2B" w14:textId="77777777" w:rsidR="00AF2109" w:rsidRPr="00137E98" w:rsidRDefault="00AF2109" w:rsidP="00132B8B">
            <w:pPr>
              <w:spacing w:after="40" w:line="276" w:lineRule="auto"/>
              <w:rPr>
                <w:rFonts w:ascii="Arial" w:hAnsi="Arial" w:cs="Arial"/>
              </w:rPr>
            </w:pPr>
            <w:r w:rsidRPr="00137E98">
              <w:rPr>
                <w:rFonts w:ascii="Arial" w:hAnsi="Arial" w:cs="Arial"/>
              </w:rPr>
              <w:t xml:space="preserve">    Background of the Study</w:t>
            </w:r>
          </w:p>
        </w:tc>
        <w:tc>
          <w:tcPr>
            <w:tcW w:w="1440" w:type="dxa"/>
          </w:tcPr>
          <w:p w14:paraId="7933B789" w14:textId="77777777" w:rsidR="00AF2109" w:rsidRPr="00137E98" w:rsidRDefault="00AF2109" w:rsidP="00132B8B">
            <w:pPr>
              <w:spacing w:after="40" w:line="276" w:lineRule="auto"/>
              <w:jc w:val="right"/>
              <w:rPr>
                <w:rFonts w:ascii="Arial" w:hAnsi="Arial" w:cs="Arial"/>
              </w:rPr>
            </w:pPr>
            <w:r w:rsidRPr="00137E98">
              <w:rPr>
                <w:rFonts w:ascii="Arial" w:hAnsi="Arial" w:cs="Arial"/>
              </w:rPr>
              <w:t>1</w:t>
            </w:r>
          </w:p>
        </w:tc>
      </w:tr>
      <w:tr w:rsidR="00AF2109" w:rsidRPr="00137E98" w14:paraId="06293774" w14:textId="77777777" w:rsidTr="00132B8B">
        <w:trPr>
          <w:jc w:val="center"/>
        </w:trPr>
        <w:tc>
          <w:tcPr>
            <w:tcW w:w="7920" w:type="dxa"/>
          </w:tcPr>
          <w:p w14:paraId="4F14B3BE" w14:textId="77777777" w:rsidR="00AF2109" w:rsidRPr="00137E98" w:rsidRDefault="00AF2109" w:rsidP="00132B8B">
            <w:pPr>
              <w:spacing w:after="40" w:line="276" w:lineRule="auto"/>
              <w:rPr>
                <w:rFonts w:ascii="Arial" w:hAnsi="Arial" w:cs="Arial"/>
              </w:rPr>
            </w:pPr>
            <w:r w:rsidRPr="00137E98">
              <w:rPr>
                <w:rFonts w:ascii="Arial" w:hAnsi="Arial" w:cs="Arial"/>
              </w:rPr>
              <w:t xml:space="preserve">    Objectives of the Study</w:t>
            </w:r>
          </w:p>
        </w:tc>
        <w:tc>
          <w:tcPr>
            <w:tcW w:w="1440" w:type="dxa"/>
          </w:tcPr>
          <w:p w14:paraId="68404F25" w14:textId="77777777" w:rsidR="00AF2109" w:rsidRPr="00137E98" w:rsidRDefault="00AF2109" w:rsidP="00132B8B">
            <w:pPr>
              <w:spacing w:after="40" w:line="276" w:lineRule="auto"/>
              <w:jc w:val="right"/>
              <w:rPr>
                <w:rFonts w:ascii="Arial" w:hAnsi="Arial" w:cs="Arial"/>
              </w:rPr>
            </w:pPr>
            <w:r w:rsidRPr="00137E98">
              <w:rPr>
                <w:rFonts w:ascii="Arial" w:hAnsi="Arial" w:cs="Arial"/>
              </w:rPr>
              <w:t>4</w:t>
            </w:r>
          </w:p>
        </w:tc>
      </w:tr>
      <w:tr w:rsidR="00AF2109" w:rsidRPr="00137E98" w14:paraId="4F4D496E" w14:textId="77777777" w:rsidTr="00132B8B">
        <w:trPr>
          <w:jc w:val="center"/>
        </w:trPr>
        <w:tc>
          <w:tcPr>
            <w:tcW w:w="7920" w:type="dxa"/>
          </w:tcPr>
          <w:p w14:paraId="76411E07" w14:textId="77777777" w:rsidR="00AF2109" w:rsidRPr="00137E98" w:rsidRDefault="00AF2109" w:rsidP="00132B8B">
            <w:pPr>
              <w:spacing w:after="40" w:line="276" w:lineRule="auto"/>
              <w:rPr>
                <w:rFonts w:ascii="Arial" w:hAnsi="Arial" w:cs="Arial"/>
              </w:rPr>
            </w:pPr>
            <w:r w:rsidRPr="00137E98">
              <w:rPr>
                <w:rFonts w:ascii="Arial" w:hAnsi="Arial" w:cs="Arial"/>
              </w:rPr>
              <w:t xml:space="preserve">        General Objective</w:t>
            </w:r>
          </w:p>
        </w:tc>
        <w:tc>
          <w:tcPr>
            <w:tcW w:w="1440" w:type="dxa"/>
          </w:tcPr>
          <w:p w14:paraId="3B29D7EC" w14:textId="77777777" w:rsidR="00AF2109" w:rsidRPr="00137E98" w:rsidRDefault="00AF2109" w:rsidP="00132B8B">
            <w:pPr>
              <w:spacing w:after="40" w:line="276" w:lineRule="auto"/>
              <w:jc w:val="right"/>
              <w:rPr>
                <w:rFonts w:ascii="Arial" w:hAnsi="Arial" w:cs="Arial"/>
              </w:rPr>
            </w:pPr>
            <w:r w:rsidRPr="00137E98">
              <w:rPr>
                <w:rFonts w:ascii="Arial" w:hAnsi="Arial" w:cs="Arial"/>
              </w:rPr>
              <w:t>4</w:t>
            </w:r>
          </w:p>
        </w:tc>
      </w:tr>
      <w:tr w:rsidR="00AF2109" w:rsidRPr="00137E98" w14:paraId="2BFD77BC" w14:textId="77777777" w:rsidTr="00132B8B">
        <w:trPr>
          <w:jc w:val="center"/>
        </w:trPr>
        <w:tc>
          <w:tcPr>
            <w:tcW w:w="7920" w:type="dxa"/>
          </w:tcPr>
          <w:p w14:paraId="6306F2DA" w14:textId="77777777" w:rsidR="00AF2109" w:rsidRPr="00137E98" w:rsidRDefault="00AF2109" w:rsidP="00132B8B">
            <w:pPr>
              <w:spacing w:after="40" w:line="276" w:lineRule="auto"/>
              <w:rPr>
                <w:rFonts w:ascii="Arial" w:hAnsi="Arial" w:cs="Arial"/>
              </w:rPr>
            </w:pPr>
            <w:r w:rsidRPr="00137E98">
              <w:rPr>
                <w:rFonts w:ascii="Arial" w:hAnsi="Arial" w:cs="Arial"/>
              </w:rPr>
              <w:t xml:space="preserve">        Specific Objectives</w:t>
            </w:r>
          </w:p>
        </w:tc>
        <w:tc>
          <w:tcPr>
            <w:tcW w:w="1440" w:type="dxa"/>
          </w:tcPr>
          <w:p w14:paraId="1C9F72A2" w14:textId="77777777" w:rsidR="00AF2109" w:rsidRPr="00137E98" w:rsidRDefault="00AF2109" w:rsidP="00132B8B">
            <w:pPr>
              <w:spacing w:after="40" w:line="276" w:lineRule="auto"/>
              <w:jc w:val="right"/>
              <w:rPr>
                <w:rFonts w:ascii="Arial" w:hAnsi="Arial" w:cs="Arial"/>
              </w:rPr>
            </w:pPr>
            <w:r w:rsidRPr="00137E98">
              <w:rPr>
                <w:rFonts w:ascii="Arial" w:hAnsi="Arial" w:cs="Arial"/>
              </w:rPr>
              <w:t>4</w:t>
            </w:r>
          </w:p>
        </w:tc>
      </w:tr>
      <w:tr w:rsidR="00AF2109" w:rsidRPr="00137E98" w14:paraId="1FF2F5C2" w14:textId="77777777" w:rsidTr="00132B8B">
        <w:trPr>
          <w:jc w:val="center"/>
        </w:trPr>
        <w:tc>
          <w:tcPr>
            <w:tcW w:w="7920" w:type="dxa"/>
          </w:tcPr>
          <w:p w14:paraId="35E73AB1" w14:textId="77777777" w:rsidR="00AF2109" w:rsidRPr="00137E98" w:rsidRDefault="00AF2109" w:rsidP="00132B8B">
            <w:pPr>
              <w:spacing w:after="40" w:line="276" w:lineRule="auto"/>
              <w:rPr>
                <w:rFonts w:ascii="Arial" w:hAnsi="Arial" w:cs="Arial"/>
              </w:rPr>
            </w:pPr>
            <w:r w:rsidRPr="00137E98">
              <w:rPr>
                <w:rFonts w:ascii="Arial" w:hAnsi="Arial" w:cs="Arial"/>
              </w:rPr>
              <w:t xml:space="preserve">    Scope and Limitation of the Study</w:t>
            </w:r>
          </w:p>
        </w:tc>
        <w:tc>
          <w:tcPr>
            <w:tcW w:w="1440" w:type="dxa"/>
          </w:tcPr>
          <w:p w14:paraId="02C37883" w14:textId="77777777" w:rsidR="00AF2109" w:rsidRPr="00137E98" w:rsidRDefault="00AF2109" w:rsidP="00132B8B">
            <w:pPr>
              <w:spacing w:after="40" w:line="276" w:lineRule="auto"/>
              <w:jc w:val="right"/>
              <w:rPr>
                <w:rFonts w:ascii="Arial" w:hAnsi="Arial" w:cs="Arial"/>
              </w:rPr>
            </w:pPr>
            <w:r w:rsidRPr="00137E98">
              <w:rPr>
                <w:rFonts w:ascii="Arial" w:hAnsi="Arial" w:cs="Arial"/>
              </w:rPr>
              <w:t>6</w:t>
            </w:r>
          </w:p>
        </w:tc>
      </w:tr>
      <w:tr w:rsidR="00AF2109" w:rsidRPr="00137E98" w14:paraId="722AF4BF" w14:textId="77777777" w:rsidTr="00132B8B">
        <w:trPr>
          <w:jc w:val="center"/>
        </w:trPr>
        <w:tc>
          <w:tcPr>
            <w:tcW w:w="7920" w:type="dxa"/>
          </w:tcPr>
          <w:p w14:paraId="46CAE7D9" w14:textId="77777777" w:rsidR="00AF2109" w:rsidRPr="00137E98" w:rsidRDefault="00AF2109" w:rsidP="00132B8B">
            <w:pPr>
              <w:spacing w:after="40" w:line="276" w:lineRule="auto"/>
              <w:rPr>
                <w:rFonts w:ascii="Arial" w:hAnsi="Arial" w:cs="Arial"/>
              </w:rPr>
            </w:pPr>
            <w:r w:rsidRPr="00137E98">
              <w:rPr>
                <w:rFonts w:ascii="Arial" w:hAnsi="Arial" w:cs="Arial"/>
              </w:rPr>
              <w:t xml:space="preserve">        Scope of the Study</w:t>
            </w:r>
          </w:p>
        </w:tc>
        <w:tc>
          <w:tcPr>
            <w:tcW w:w="1440" w:type="dxa"/>
          </w:tcPr>
          <w:p w14:paraId="712D4E8A" w14:textId="77777777" w:rsidR="00AF2109" w:rsidRPr="00137E98" w:rsidRDefault="00AF2109" w:rsidP="00132B8B">
            <w:pPr>
              <w:spacing w:after="40" w:line="276" w:lineRule="auto"/>
              <w:jc w:val="right"/>
              <w:rPr>
                <w:rFonts w:ascii="Arial" w:hAnsi="Arial" w:cs="Arial"/>
              </w:rPr>
            </w:pPr>
            <w:r w:rsidRPr="00137E98">
              <w:rPr>
                <w:rFonts w:ascii="Arial" w:hAnsi="Arial" w:cs="Arial"/>
              </w:rPr>
              <w:t>6</w:t>
            </w:r>
          </w:p>
        </w:tc>
      </w:tr>
      <w:tr w:rsidR="00AF2109" w:rsidRPr="00137E98" w14:paraId="0791A0F2" w14:textId="77777777" w:rsidTr="00132B8B">
        <w:trPr>
          <w:jc w:val="center"/>
        </w:trPr>
        <w:tc>
          <w:tcPr>
            <w:tcW w:w="7920" w:type="dxa"/>
          </w:tcPr>
          <w:p w14:paraId="74FC43E3" w14:textId="77777777" w:rsidR="00AF2109" w:rsidRPr="00137E98" w:rsidRDefault="00AF2109" w:rsidP="00132B8B">
            <w:pPr>
              <w:spacing w:after="40" w:line="276" w:lineRule="auto"/>
              <w:rPr>
                <w:rFonts w:ascii="Arial" w:hAnsi="Arial" w:cs="Arial"/>
              </w:rPr>
            </w:pPr>
            <w:r w:rsidRPr="00137E98">
              <w:rPr>
                <w:rFonts w:ascii="Arial" w:hAnsi="Arial" w:cs="Arial"/>
              </w:rPr>
              <w:t xml:space="preserve">        Limitation of the Study</w:t>
            </w:r>
          </w:p>
        </w:tc>
        <w:tc>
          <w:tcPr>
            <w:tcW w:w="1440" w:type="dxa"/>
          </w:tcPr>
          <w:p w14:paraId="0CC54917" w14:textId="77777777" w:rsidR="00AF2109" w:rsidRPr="00137E98" w:rsidRDefault="00AF2109" w:rsidP="00132B8B">
            <w:pPr>
              <w:spacing w:after="40" w:line="276" w:lineRule="auto"/>
              <w:jc w:val="right"/>
              <w:rPr>
                <w:rFonts w:ascii="Arial" w:hAnsi="Arial" w:cs="Arial"/>
              </w:rPr>
            </w:pPr>
            <w:r w:rsidRPr="00137E98">
              <w:rPr>
                <w:rFonts w:ascii="Arial" w:hAnsi="Arial" w:cs="Arial"/>
              </w:rPr>
              <w:t>7</w:t>
            </w:r>
          </w:p>
        </w:tc>
      </w:tr>
      <w:tr w:rsidR="00AF2109" w:rsidRPr="00137E98" w14:paraId="5FB19F12" w14:textId="77777777" w:rsidTr="00132B8B">
        <w:trPr>
          <w:jc w:val="center"/>
        </w:trPr>
        <w:tc>
          <w:tcPr>
            <w:tcW w:w="7920" w:type="dxa"/>
          </w:tcPr>
          <w:p w14:paraId="78D8101E" w14:textId="77777777" w:rsidR="00AF2109" w:rsidRPr="00137E98" w:rsidRDefault="00AF2109" w:rsidP="00132B8B">
            <w:pPr>
              <w:spacing w:after="40" w:line="276" w:lineRule="auto"/>
              <w:rPr>
                <w:rFonts w:ascii="Arial" w:hAnsi="Arial" w:cs="Arial"/>
              </w:rPr>
            </w:pPr>
            <w:r w:rsidRPr="00137E98">
              <w:rPr>
                <w:rFonts w:ascii="Arial" w:hAnsi="Arial" w:cs="Arial"/>
              </w:rPr>
              <w:t xml:space="preserve">    Flow of the Study</w:t>
            </w:r>
          </w:p>
        </w:tc>
        <w:tc>
          <w:tcPr>
            <w:tcW w:w="1440" w:type="dxa"/>
          </w:tcPr>
          <w:p w14:paraId="13EF558C" w14:textId="77777777" w:rsidR="00AF2109" w:rsidRPr="00137E98" w:rsidRDefault="00AF2109" w:rsidP="00132B8B">
            <w:pPr>
              <w:spacing w:after="40" w:line="276" w:lineRule="auto"/>
              <w:jc w:val="right"/>
              <w:rPr>
                <w:rFonts w:ascii="Arial" w:hAnsi="Arial" w:cs="Arial"/>
              </w:rPr>
            </w:pPr>
            <w:r w:rsidRPr="00137E98">
              <w:rPr>
                <w:rFonts w:ascii="Arial" w:hAnsi="Arial" w:cs="Arial"/>
              </w:rPr>
              <w:t>9</w:t>
            </w:r>
          </w:p>
        </w:tc>
      </w:tr>
      <w:tr w:rsidR="00AF2109" w:rsidRPr="00137E98" w14:paraId="4D1C02DC" w14:textId="77777777" w:rsidTr="00132B8B">
        <w:trPr>
          <w:jc w:val="center"/>
        </w:trPr>
        <w:tc>
          <w:tcPr>
            <w:tcW w:w="7920" w:type="dxa"/>
          </w:tcPr>
          <w:p w14:paraId="3C304CC2" w14:textId="77777777" w:rsidR="00AF2109" w:rsidRPr="00137E98" w:rsidRDefault="00AF2109" w:rsidP="00132B8B">
            <w:pPr>
              <w:spacing w:after="40" w:line="276" w:lineRule="auto"/>
              <w:rPr>
                <w:rFonts w:ascii="Arial" w:hAnsi="Arial" w:cs="Arial"/>
              </w:rPr>
            </w:pPr>
            <w:r w:rsidRPr="00137E98">
              <w:rPr>
                <w:rFonts w:ascii="Arial" w:hAnsi="Arial" w:cs="Arial"/>
              </w:rPr>
              <w:t xml:space="preserve">    Definition of Terms</w:t>
            </w:r>
          </w:p>
        </w:tc>
        <w:tc>
          <w:tcPr>
            <w:tcW w:w="1440" w:type="dxa"/>
          </w:tcPr>
          <w:p w14:paraId="23FD7270" w14:textId="77777777" w:rsidR="00AF2109" w:rsidRPr="00137E98" w:rsidRDefault="00AF2109" w:rsidP="00132B8B">
            <w:pPr>
              <w:spacing w:after="40" w:line="276" w:lineRule="auto"/>
              <w:jc w:val="right"/>
              <w:rPr>
                <w:rFonts w:ascii="Arial" w:hAnsi="Arial" w:cs="Arial"/>
              </w:rPr>
            </w:pPr>
            <w:r w:rsidRPr="00137E98">
              <w:rPr>
                <w:rFonts w:ascii="Arial" w:hAnsi="Arial" w:cs="Arial"/>
              </w:rPr>
              <w:t>12</w:t>
            </w:r>
          </w:p>
        </w:tc>
      </w:tr>
      <w:tr w:rsidR="00AF2109" w:rsidRPr="00137E98" w14:paraId="3F538815" w14:textId="77777777" w:rsidTr="00132B8B">
        <w:trPr>
          <w:jc w:val="center"/>
        </w:trPr>
        <w:tc>
          <w:tcPr>
            <w:tcW w:w="7920" w:type="dxa"/>
          </w:tcPr>
          <w:p w14:paraId="46A69966" w14:textId="77777777" w:rsidR="00AF2109" w:rsidRPr="00137E98" w:rsidRDefault="00AF2109" w:rsidP="00132B8B">
            <w:pPr>
              <w:spacing w:after="40" w:line="276" w:lineRule="auto"/>
              <w:rPr>
                <w:rFonts w:ascii="Arial" w:hAnsi="Arial" w:cs="Arial"/>
              </w:rPr>
            </w:pPr>
            <w:r w:rsidRPr="00137E98">
              <w:rPr>
                <w:rFonts w:ascii="Arial" w:hAnsi="Arial" w:cs="Arial"/>
                <w:b/>
              </w:rPr>
              <w:t>CHAPTER II: REVIEW OF RELATED LITERATURE AND STUDIES</w:t>
            </w:r>
          </w:p>
        </w:tc>
        <w:tc>
          <w:tcPr>
            <w:tcW w:w="1440" w:type="dxa"/>
          </w:tcPr>
          <w:p w14:paraId="0057B1FB" w14:textId="77777777" w:rsidR="00AF2109" w:rsidRPr="00137E98" w:rsidRDefault="00AF2109" w:rsidP="00132B8B">
            <w:pPr>
              <w:spacing w:after="40" w:line="276" w:lineRule="auto"/>
              <w:jc w:val="right"/>
              <w:rPr>
                <w:rFonts w:ascii="Arial" w:hAnsi="Arial" w:cs="Arial"/>
              </w:rPr>
            </w:pPr>
            <w:r w:rsidRPr="00137E98">
              <w:rPr>
                <w:rFonts w:ascii="Arial" w:hAnsi="Arial" w:cs="Arial"/>
                <w:b/>
              </w:rPr>
              <w:t>16</w:t>
            </w:r>
          </w:p>
        </w:tc>
      </w:tr>
      <w:tr w:rsidR="00AF2109" w:rsidRPr="00137E98" w14:paraId="109404AE" w14:textId="77777777" w:rsidTr="00132B8B">
        <w:trPr>
          <w:jc w:val="center"/>
        </w:trPr>
        <w:tc>
          <w:tcPr>
            <w:tcW w:w="7920" w:type="dxa"/>
          </w:tcPr>
          <w:p w14:paraId="02985351" w14:textId="77777777" w:rsidR="00AF2109" w:rsidRPr="00137E98" w:rsidRDefault="00AF2109" w:rsidP="00132B8B">
            <w:pPr>
              <w:spacing w:after="40" w:line="276" w:lineRule="auto"/>
              <w:rPr>
                <w:rFonts w:ascii="Arial" w:hAnsi="Arial" w:cs="Arial"/>
              </w:rPr>
            </w:pPr>
            <w:r w:rsidRPr="00137E98">
              <w:rPr>
                <w:rFonts w:ascii="Arial" w:hAnsi="Arial" w:cs="Arial"/>
              </w:rPr>
              <w:t xml:space="preserve">    Review of Related Literature (International, National, Local)</w:t>
            </w:r>
          </w:p>
        </w:tc>
        <w:tc>
          <w:tcPr>
            <w:tcW w:w="1440" w:type="dxa"/>
          </w:tcPr>
          <w:p w14:paraId="28C10971" w14:textId="77777777" w:rsidR="00AF2109" w:rsidRPr="00137E98" w:rsidRDefault="00AF2109" w:rsidP="00132B8B">
            <w:pPr>
              <w:spacing w:after="40" w:line="276" w:lineRule="auto"/>
              <w:jc w:val="right"/>
              <w:rPr>
                <w:rFonts w:ascii="Arial" w:hAnsi="Arial" w:cs="Arial"/>
              </w:rPr>
            </w:pPr>
            <w:r w:rsidRPr="00137E98">
              <w:rPr>
                <w:rFonts w:ascii="Arial" w:hAnsi="Arial" w:cs="Arial"/>
              </w:rPr>
              <w:t>16</w:t>
            </w:r>
          </w:p>
        </w:tc>
      </w:tr>
      <w:tr w:rsidR="00AF2109" w:rsidRPr="00137E98" w14:paraId="1F9E148D" w14:textId="77777777" w:rsidTr="00132B8B">
        <w:trPr>
          <w:jc w:val="center"/>
        </w:trPr>
        <w:tc>
          <w:tcPr>
            <w:tcW w:w="7920" w:type="dxa"/>
          </w:tcPr>
          <w:p w14:paraId="19843C6A" w14:textId="77777777" w:rsidR="00AF2109" w:rsidRPr="00137E98" w:rsidRDefault="00AF2109" w:rsidP="00132B8B">
            <w:pPr>
              <w:spacing w:after="40" w:line="276" w:lineRule="auto"/>
              <w:rPr>
                <w:rFonts w:ascii="Arial" w:hAnsi="Arial" w:cs="Arial"/>
              </w:rPr>
            </w:pPr>
            <w:r w:rsidRPr="00137E98">
              <w:rPr>
                <w:rFonts w:ascii="Arial" w:hAnsi="Arial" w:cs="Arial"/>
              </w:rPr>
              <w:t xml:space="preserve">    Synthesis of Related Literature</w:t>
            </w:r>
          </w:p>
        </w:tc>
        <w:tc>
          <w:tcPr>
            <w:tcW w:w="1440" w:type="dxa"/>
          </w:tcPr>
          <w:p w14:paraId="010E60A4" w14:textId="77777777" w:rsidR="00AF2109" w:rsidRPr="00137E98" w:rsidRDefault="00AF2109" w:rsidP="00132B8B">
            <w:pPr>
              <w:spacing w:after="40" w:line="276" w:lineRule="auto"/>
              <w:jc w:val="right"/>
              <w:rPr>
                <w:rFonts w:ascii="Arial" w:hAnsi="Arial" w:cs="Arial"/>
              </w:rPr>
            </w:pPr>
            <w:r w:rsidRPr="00137E98">
              <w:rPr>
                <w:rFonts w:ascii="Arial" w:hAnsi="Arial" w:cs="Arial"/>
              </w:rPr>
              <w:t>21</w:t>
            </w:r>
          </w:p>
        </w:tc>
      </w:tr>
      <w:tr w:rsidR="00AF2109" w:rsidRPr="00137E98" w14:paraId="2E68C8F1" w14:textId="77777777" w:rsidTr="00132B8B">
        <w:trPr>
          <w:jc w:val="center"/>
        </w:trPr>
        <w:tc>
          <w:tcPr>
            <w:tcW w:w="7920" w:type="dxa"/>
          </w:tcPr>
          <w:p w14:paraId="0E8715B5" w14:textId="77777777" w:rsidR="00AF2109" w:rsidRPr="00137E98" w:rsidRDefault="00AF2109" w:rsidP="00132B8B">
            <w:pPr>
              <w:spacing w:after="40" w:line="276" w:lineRule="auto"/>
              <w:rPr>
                <w:rFonts w:ascii="Arial" w:hAnsi="Arial" w:cs="Arial"/>
              </w:rPr>
            </w:pPr>
            <w:r w:rsidRPr="00137E98">
              <w:rPr>
                <w:rFonts w:ascii="Arial" w:hAnsi="Arial" w:cs="Arial"/>
              </w:rPr>
              <w:t xml:space="preserve">    Review of Related Studies (International, National, Local)</w:t>
            </w:r>
          </w:p>
        </w:tc>
        <w:tc>
          <w:tcPr>
            <w:tcW w:w="1440" w:type="dxa"/>
          </w:tcPr>
          <w:p w14:paraId="6F586D5F" w14:textId="77777777" w:rsidR="00AF2109" w:rsidRPr="00137E98" w:rsidRDefault="00AF2109" w:rsidP="00132B8B">
            <w:pPr>
              <w:spacing w:after="40" w:line="276" w:lineRule="auto"/>
              <w:jc w:val="right"/>
              <w:rPr>
                <w:rFonts w:ascii="Arial" w:hAnsi="Arial" w:cs="Arial"/>
              </w:rPr>
            </w:pPr>
            <w:r w:rsidRPr="00137E98">
              <w:rPr>
                <w:rFonts w:ascii="Arial" w:hAnsi="Arial" w:cs="Arial"/>
              </w:rPr>
              <w:t>23</w:t>
            </w:r>
          </w:p>
        </w:tc>
      </w:tr>
      <w:tr w:rsidR="00AF2109" w:rsidRPr="00137E98" w14:paraId="121B9471" w14:textId="77777777" w:rsidTr="00132B8B">
        <w:trPr>
          <w:jc w:val="center"/>
        </w:trPr>
        <w:tc>
          <w:tcPr>
            <w:tcW w:w="7920" w:type="dxa"/>
          </w:tcPr>
          <w:p w14:paraId="04F18552" w14:textId="77777777" w:rsidR="00AF2109" w:rsidRPr="00137E98" w:rsidRDefault="00AF2109" w:rsidP="00132B8B">
            <w:pPr>
              <w:spacing w:after="40" w:line="276" w:lineRule="auto"/>
              <w:rPr>
                <w:rFonts w:ascii="Arial" w:hAnsi="Arial" w:cs="Arial"/>
              </w:rPr>
            </w:pPr>
            <w:r w:rsidRPr="00137E98">
              <w:rPr>
                <w:rFonts w:ascii="Arial" w:hAnsi="Arial" w:cs="Arial"/>
              </w:rPr>
              <w:t xml:space="preserve">    Synthesis of Related Studies</w:t>
            </w:r>
          </w:p>
        </w:tc>
        <w:tc>
          <w:tcPr>
            <w:tcW w:w="1440" w:type="dxa"/>
          </w:tcPr>
          <w:p w14:paraId="40943E01" w14:textId="77777777" w:rsidR="00AF2109" w:rsidRPr="00137E98" w:rsidRDefault="00AF2109" w:rsidP="00132B8B">
            <w:pPr>
              <w:spacing w:after="40" w:line="276" w:lineRule="auto"/>
              <w:jc w:val="right"/>
              <w:rPr>
                <w:rFonts w:ascii="Arial" w:hAnsi="Arial" w:cs="Arial"/>
              </w:rPr>
            </w:pPr>
            <w:r w:rsidRPr="00137E98">
              <w:rPr>
                <w:rFonts w:ascii="Arial" w:hAnsi="Arial" w:cs="Arial"/>
              </w:rPr>
              <w:t>28</w:t>
            </w:r>
          </w:p>
        </w:tc>
      </w:tr>
      <w:tr w:rsidR="00AF2109" w:rsidRPr="00137E98" w14:paraId="310F0125" w14:textId="77777777" w:rsidTr="00132B8B">
        <w:trPr>
          <w:jc w:val="center"/>
        </w:trPr>
        <w:tc>
          <w:tcPr>
            <w:tcW w:w="7920" w:type="dxa"/>
          </w:tcPr>
          <w:p w14:paraId="471A71FE" w14:textId="77777777" w:rsidR="00AF2109" w:rsidRPr="00137E98" w:rsidRDefault="00AF2109" w:rsidP="00132B8B">
            <w:pPr>
              <w:spacing w:after="40" w:line="276" w:lineRule="auto"/>
              <w:rPr>
                <w:rFonts w:ascii="Arial" w:hAnsi="Arial" w:cs="Arial"/>
              </w:rPr>
            </w:pPr>
            <w:r w:rsidRPr="00137E98">
              <w:rPr>
                <w:rFonts w:ascii="Arial" w:hAnsi="Arial" w:cs="Arial"/>
              </w:rPr>
              <w:t xml:space="preserve">    References</w:t>
            </w:r>
          </w:p>
        </w:tc>
        <w:tc>
          <w:tcPr>
            <w:tcW w:w="1440" w:type="dxa"/>
          </w:tcPr>
          <w:p w14:paraId="5C93E6ED" w14:textId="77777777" w:rsidR="00AF2109" w:rsidRPr="00137E98" w:rsidRDefault="00AF2109" w:rsidP="00132B8B">
            <w:pPr>
              <w:spacing w:after="40" w:line="276" w:lineRule="auto"/>
              <w:jc w:val="right"/>
              <w:rPr>
                <w:rFonts w:ascii="Arial" w:hAnsi="Arial" w:cs="Arial"/>
              </w:rPr>
            </w:pPr>
            <w:r w:rsidRPr="00137E98">
              <w:rPr>
                <w:rFonts w:ascii="Arial" w:hAnsi="Arial" w:cs="Arial"/>
              </w:rPr>
              <w:t>30</w:t>
            </w:r>
          </w:p>
        </w:tc>
      </w:tr>
      <w:tr w:rsidR="00AF2109" w:rsidRPr="00137E98" w14:paraId="4FF800AB" w14:textId="77777777" w:rsidTr="00132B8B">
        <w:trPr>
          <w:jc w:val="center"/>
        </w:trPr>
        <w:tc>
          <w:tcPr>
            <w:tcW w:w="7920" w:type="dxa"/>
          </w:tcPr>
          <w:p w14:paraId="27ABA343" w14:textId="77777777" w:rsidR="00AF2109" w:rsidRPr="00137E98" w:rsidRDefault="00AF2109" w:rsidP="00132B8B">
            <w:pPr>
              <w:spacing w:after="40" w:line="276" w:lineRule="auto"/>
              <w:rPr>
                <w:rFonts w:ascii="Arial" w:hAnsi="Arial" w:cs="Arial"/>
              </w:rPr>
            </w:pPr>
            <w:r w:rsidRPr="00137E98">
              <w:rPr>
                <w:rFonts w:ascii="Arial" w:hAnsi="Arial" w:cs="Arial"/>
                <w:b/>
              </w:rPr>
              <w:t>CHAPTER III: RESEARCH METHODOLOGY</w:t>
            </w:r>
          </w:p>
        </w:tc>
        <w:tc>
          <w:tcPr>
            <w:tcW w:w="1440" w:type="dxa"/>
          </w:tcPr>
          <w:p w14:paraId="7EA30B5E" w14:textId="77777777" w:rsidR="00AF2109" w:rsidRPr="00137E98" w:rsidRDefault="00AF2109" w:rsidP="00132B8B">
            <w:pPr>
              <w:spacing w:after="40" w:line="276" w:lineRule="auto"/>
              <w:jc w:val="right"/>
              <w:rPr>
                <w:rFonts w:ascii="Arial" w:hAnsi="Arial" w:cs="Arial"/>
              </w:rPr>
            </w:pPr>
            <w:r w:rsidRPr="00137E98">
              <w:rPr>
                <w:rFonts w:ascii="Arial" w:hAnsi="Arial" w:cs="Arial"/>
                <w:b/>
              </w:rPr>
              <w:t>34</w:t>
            </w:r>
          </w:p>
        </w:tc>
      </w:tr>
      <w:tr w:rsidR="00AF2109" w:rsidRPr="00137E98" w14:paraId="67E1E86F" w14:textId="77777777" w:rsidTr="00132B8B">
        <w:trPr>
          <w:jc w:val="center"/>
        </w:trPr>
        <w:tc>
          <w:tcPr>
            <w:tcW w:w="7920" w:type="dxa"/>
          </w:tcPr>
          <w:p w14:paraId="783E9322" w14:textId="77777777" w:rsidR="00AF2109" w:rsidRPr="00137E98" w:rsidRDefault="00AF2109" w:rsidP="00132B8B">
            <w:pPr>
              <w:spacing w:after="40" w:line="276" w:lineRule="auto"/>
              <w:rPr>
                <w:rFonts w:ascii="Arial" w:hAnsi="Arial" w:cs="Arial"/>
              </w:rPr>
            </w:pPr>
            <w:r w:rsidRPr="00137E98">
              <w:rPr>
                <w:rFonts w:ascii="Arial" w:hAnsi="Arial" w:cs="Arial"/>
              </w:rPr>
              <w:t xml:space="preserve">    Software Development Methodology (Agile Scrum)</w:t>
            </w:r>
          </w:p>
        </w:tc>
        <w:tc>
          <w:tcPr>
            <w:tcW w:w="1440" w:type="dxa"/>
          </w:tcPr>
          <w:p w14:paraId="139F7897" w14:textId="77777777" w:rsidR="00AF2109" w:rsidRPr="00137E98" w:rsidRDefault="00AF2109" w:rsidP="00132B8B">
            <w:pPr>
              <w:spacing w:after="40" w:line="276" w:lineRule="auto"/>
              <w:jc w:val="right"/>
              <w:rPr>
                <w:rFonts w:ascii="Arial" w:hAnsi="Arial" w:cs="Arial"/>
              </w:rPr>
            </w:pPr>
            <w:r w:rsidRPr="00137E98">
              <w:rPr>
                <w:rFonts w:ascii="Arial" w:hAnsi="Arial" w:cs="Arial"/>
              </w:rPr>
              <w:t>34</w:t>
            </w:r>
          </w:p>
        </w:tc>
      </w:tr>
      <w:tr w:rsidR="00AF2109" w:rsidRPr="00137E98" w14:paraId="78C7F6B7" w14:textId="77777777" w:rsidTr="00132B8B">
        <w:trPr>
          <w:jc w:val="center"/>
        </w:trPr>
        <w:tc>
          <w:tcPr>
            <w:tcW w:w="7920" w:type="dxa"/>
          </w:tcPr>
          <w:p w14:paraId="609ED146" w14:textId="77777777" w:rsidR="00AF2109" w:rsidRPr="00137E98" w:rsidRDefault="00AF2109" w:rsidP="00132B8B">
            <w:pPr>
              <w:spacing w:after="40" w:line="276" w:lineRule="auto"/>
              <w:rPr>
                <w:rFonts w:ascii="Arial" w:hAnsi="Arial" w:cs="Arial"/>
              </w:rPr>
            </w:pPr>
            <w:r w:rsidRPr="00137E98">
              <w:rPr>
                <w:rFonts w:ascii="Arial" w:hAnsi="Arial" w:cs="Arial"/>
              </w:rPr>
              <w:t xml:space="preserve">    Agile Sprint Development Plan (Sprints 1 to 7)</w:t>
            </w:r>
          </w:p>
        </w:tc>
        <w:tc>
          <w:tcPr>
            <w:tcW w:w="1440" w:type="dxa"/>
          </w:tcPr>
          <w:p w14:paraId="47CF5A4C" w14:textId="77777777" w:rsidR="00AF2109" w:rsidRPr="00137E98" w:rsidRDefault="00AF2109" w:rsidP="00132B8B">
            <w:pPr>
              <w:spacing w:after="40" w:line="276" w:lineRule="auto"/>
              <w:jc w:val="right"/>
              <w:rPr>
                <w:rFonts w:ascii="Arial" w:hAnsi="Arial" w:cs="Arial"/>
              </w:rPr>
            </w:pPr>
            <w:r w:rsidRPr="00137E98">
              <w:rPr>
                <w:rFonts w:ascii="Arial" w:hAnsi="Arial" w:cs="Arial"/>
              </w:rPr>
              <w:t>35</w:t>
            </w:r>
          </w:p>
        </w:tc>
      </w:tr>
      <w:tr w:rsidR="00AF2109" w:rsidRPr="00137E98" w14:paraId="64DD0462" w14:textId="77777777" w:rsidTr="00132B8B">
        <w:trPr>
          <w:jc w:val="center"/>
        </w:trPr>
        <w:tc>
          <w:tcPr>
            <w:tcW w:w="7920" w:type="dxa"/>
          </w:tcPr>
          <w:p w14:paraId="2A50B3E8" w14:textId="77777777" w:rsidR="00AF2109" w:rsidRPr="00137E98" w:rsidRDefault="00AF2109" w:rsidP="00132B8B">
            <w:pPr>
              <w:spacing w:after="40" w:line="276" w:lineRule="auto"/>
              <w:rPr>
                <w:rFonts w:ascii="Arial" w:hAnsi="Arial" w:cs="Arial"/>
              </w:rPr>
            </w:pPr>
            <w:r w:rsidRPr="00137E98">
              <w:rPr>
                <w:rFonts w:ascii="Arial" w:hAnsi="Arial" w:cs="Arial"/>
              </w:rPr>
              <w:t xml:space="preserve">    Functional Decomposition Diagram (FDD)</w:t>
            </w:r>
          </w:p>
        </w:tc>
        <w:tc>
          <w:tcPr>
            <w:tcW w:w="1440" w:type="dxa"/>
          </w:tcPr>
          <w:p w14:paraId="751294A2" w14:textId="77777777" w:rsidR="00AF2109" w:rsidRPr="00137E98" w:rsidRDefault="00AF2109" w:rsidP="00132B8B">
            <w:pPr>
              <w:spacing w:after="40" w:line="276" w:lineRule="auto"/>
              <w:jc w:val="right"/>
              <w:rPr>
                <w:rFonts w:ascii="Arial" w:hAnsi="Arial" w:cs="Arial"/>
              </w:rPr>
            </w:pPr>
            <w:r w:rsidRPr="00137E98">
              <w:rPr>
                <w:rFonts w:ascii="Arial" w:hAnsi="Arial" w:cs="Arial"/>
              </w:rPr>
              <w:t>42</w:t>
            </w:r>
          </w:p>
        </w:tc>
      </w:tr>
      <w:tr w:rsidR="00AF2109" w:rsidRPr="00137E98" w14:paraId="7AB0549B" w14:textId="77777777" w:rsidTr="00132B8B">
        <w:trPr>
          <w:jc w:val="center"/>
        </w:trPr>
        <w:tc>
          <w:tcPr>
            <w:tcW w:w="7920" w:type="dxa"/>
          </w:tcPr>
          <w:p w14:paraId="0DFE156C" w14:textId="77777777" w:rsidR="00AF2109" w:rsidRPr="00137E98" w:rsidRDefault="00AF2109" w:rsidP="00132B8B">
            <w:pPr>
              <w:spacing w:after="40" w:line="276" w:lineRule="auto"/>
              <w:rPr>
                <w:rFonts w:ascii="Arial" w:hAnsi="Arial" w:cs="Arial"/>
              </w:rPr>
            </w:pPr>
            <w:r w:rsidRPr="00137E98">
              <w:rPr>
                <w:rFonts w:ascii="Arial" w:hAnsi="Arial" w:cs="Arial"/>
              </w:rPr>
              <w:t xml:space="preserve">    Use Case Diagrams and Use Case Matrix</w:t>
            </w:r>
          </w:p>
        </w:tc>
        <w:tc>
          <w:tcPr>
            <w:tcW w:w="1440" w:type="dxa"/>
          </w:tcPr>
          <w:p w14:paraId="67888056" w14:textId="77777777" w:rsidR="00AF2109" w:rsidRPr="00137E98" w:rsidRDefault="00AF2109" w:rsidP="00132B8B">
            <w:pPr>
              <w:spacing w:after="40" w:line="276" w:lineRule="auto"/>
              <w:jc w:val="right"/>
              <w:rPr>
                <w:rFonts w:ascii="Arial" w:hAnsi="Arial" w:cs="Arial"/>
              </w:rPr>
            </w:pPr>
            <w:r w:rsidRPr="00137E98">
              <w:rPr>
                <w:rFonts w:ascii="Arial" w:hAnsi="Arial" w:cs="Arial"/>
              </w:rPr>
              <w:t>45</w:t>
            </w:r>
          </w:p>
        </w:tc>
      </w:tr>
      <w:tr w:rsidR="00AF2109" w:rsidRPr="00137E98" w14:paraId="4B4034AE" w14:textId="77777777" w:rsidTr="00132B8B">
        <w:trPr>
          <w:jc w:val="center"/>
        </w:trPr>
        <w:tc>
          <w:tcPr>
            <w:tcW w:w="7920" w:type="dxa"/>
          </w:tcPr>
          <w:p w14:paraId="59AAB7B1" w14:textId="77777777" w:rsidR="00AF2109" w:rsidRPr="00137E98" w:rsidRDefault="00AF2109" w:rsidP="00132B8B">
            <w:pPr>
              <w:spacing w:after="40" w:line="276" w:lineRule="auto"/>
              <w:rPr>
                <w:rFonts w:ascii="Arial" w:hAnsi="Arial" w:cs="Arial"/>
              </w:rPr>
            </w:pPr>
            <w:r w:rsidRPr="00137E98">
              <w:rPr>
                <w:rFonts w:ascii="Arial" w:hAnsi="Arial" w:cs="Arial"/>
              </w:rPr>
              <w:t xml:space="preserve">    Database Design &amp; Architecture</w:t>
            </w:r>
          </w:p>
        </w:tc>
        <w:tc>
          <w:tcPr>
            <w:tcW w:w="1440" w:type="dxa"/>
          </w:tcPr>
          <w:p w14:paraId="0555E509" w14:textId="77777777" w:rsidR="00AF2109" w:rsidRPr="00137E98" w:rsidRDefault="00AF2109" w:rsidP="00132B8B">
            <w:pPr>
              <w:spacing w:after="40" w:line="276" w:lineRule="auto"/>
              <w:jc w:val="right"/>
              <w:rPr>
                <w:rFonts w:ascii="Arial" w:hAnsi="Arial" w:cs="Arial"/>
              </w:rPr>
            </w:pPr>
            <w:r w:rsidRPr="00137E98">
              <w:rPr>
                <w:rFonts w:ascii="Arial" w:hAnsi="Arial" w:cs="Arial"/>
              </w:rPr>
              <w:t>50</w:t>
            </w:r>
          </w:p>
        </w:tc>
      </w:tr>
      <w:tr w:rsidR="00AF2109" w:rsidRPr="00137E98" w14:paraId="4806BFCC" w14:textId="77777777" w:rsidTr="00132B8B">
        <w:trPr>
          <w:jc w:val="center"/>
        </w:trPr>
        <w:tc>
          <w:tcPr>
            <w:tcW w:w="7920" w:type="dxa"/>
          </w:tcPr>
          <w:p w14:paraId="7931C9B4" w14:textId="77777777" w:rsidR="00AF2109" w:rsidRPr="00137E98" w:rsidRDefault="00AF2109" w:rsidP="00132B8B">
            <w:pPr>
              <w:spacing w:after="40" w:line="276" w:lineRule="auto"/>
              <w:rPr>
                <w:rFonts w:ascii="Arial" w:hAnsi="Arial" w:cs="Arial"/>
              </w:rPr>
            </w:pPr>
            <w:r w:rsidRPr="00137E98">
              <w:rPr>
                <w:rFonts w:ascii="Arial" w:hAnsi="Arial" w:cs="Arial"/>
              </w:rPr>
              <w:t xml:space="preserve">    Technology Stack Development</w:t>
            </w:r>
          </w:p>
        </w:tc>
        <w:tc>
          <w:tcPr>
            <w:tcW w:w="1440" w:type="dxa"/>
          </w:tcPr>
          <w:p w14:paraId="0613FE13" w14:textId="77777777" w:rsidR="00AF2109" w:rsidRPr="00137E98" w:rsidRDefault="00AF2109" w:rsidP="00132B8B">
            <w:pPr>
              <w:spacing w:after="40" w:line="276" w:lineRule="auto"/>
              <w:jc w:val="right"/>
              <w:rPr>
                <w:rFonts w:ascii="Arial" w:hAnsi="Arial" w:cs="Arial"/>
              </w:rPr>
            </w:pPr>
            <w:r w:rsidRPr="00137E98">
              <w:rPr>
                <w:rFonts w:ascii="Arial" w:hAnsi="Arial" w:cs="Arial"/>
              </w:rPr>
              <w:t>55</w:t>
            </w:r>
          </w:p>
        </w:tc>
      </w:tr>
    </w:tbl>
    <w:p w14:paraId="5311DB46" w14:textId="77777777" w:rsidR="00AF2109" w:rsidRDefault="00AF2109" w:rsidP="00AF2109">
      <w:pPr>
        <w:pStyle w:val="Heading3"/>
        <w:spacing w:before="0"/>
        <w:ind w:left="720" w:hanging="720"/>
        <w:jc w:val="center"/>
        <w:rPr>
          <w:rFonts w:ascii="Arial" w:hAnsi="Arial" w:cs="Arial"/>
          <w:b w:val="0"/>
          <w:bCs w:val="0"/>
          <w:color w:val="000000" w:themeColor="text1"/>
          <w:szCs w:val="24"/>
        </w:rPr>
      </w:pPr>
    </w:p>
    <w:p w14:paraId="3BE75B15" w14:textId="77777777" w:rsidR="00AF2109" w:rsidRDefault="00AF2109" w:rsidP="00AF2109"/>
    <w:p w14:paraId="0BC62175" w14:textId="77777777" w:rsidR="00AF2109" w:rsidRDefault="00AF2109" w:rsidP="00AF2109"/>
    <w:p w14:paraId="18A5A6C9" w14:textId="77777777" w:rsidR="00AF2109" w:rsidRDefault="00AF2109" w:rsidP="00AF2109"/>
    <w:p w14:paraId="567722CA" w14:textId="77777777" w:rsidR="00AF2109" w:rsidRPr="00AF2109" w:rsidRDefault="00AF2109" w:rsidP="00AF2109"/>
    <w:p w14:paraId="6773AF10" w14:textId="77777777" w:rsidR="00AF2109" w:rsidRDefault="00D30C7C" w:rsidP="00AF2109">
      <w:pPr>
        <w:pStyle w:val="Heading3"/>
        <w:spacing w:before="0"/>
        <w:ind w:left="720" w:hanging="720"/>
        <w:jc w:val="center"/>
        <w:rPr>
          <w:rFonts w:ascii="Arial" w:hAnsi="Arial" w:cs="Arial"/>
          <w:color w:val="000000" w:themeColor="text1"/>
          <w:szCs w:val="24"/>
        </w:rPr>
      </w:pPr>
      <w:r w:rsidRPr="00D30C7C">
        <w:rPr>
          <w:rFonts w:ascii="Arial" w:hAnsi="Arial" w:cs="Arial"/>
          <w:color w:val="000000" w:themeColor="text1"/>
          <w:szCs w:val="24"/>
        </w:rPr>
        <w:lastRenderedPageBreak/>
        <w:t>CHAPTER I</w:t>
      </w:r>
    </w:p>
    <w:p w14:paraId="1DFA2566" w14:textId="1539DA2D" w:rsidR="00D30C7C" w:rsidRDefault="00D30C7C" w:rsidP="00AF2109">
      <w:pPr>
        <w:pStyle w:val="Heading3"/>
        <w:spacing w:before="0"/>
        <w:ind w:left="720" w:hanging="720"/>
        <w:jc w:val="center"/>
        <w:rPr>
          <w:rFonts w:ascii="Arial" w:hAnsi="Arial" w:cs="Arial"/>
          <w:color w:val="000000" w:themeColor="text1"/>
          <w:szCs w:val="24"/>
        </w:rPr>
      </w:pPr>
      <w:r w:rsidRPr="00D30C7C">
        <w:rPr>
          <w:rFonts w:ascii="Arial" w:hAnsi="Arial" w:cs="Arial"/>
          <w:color w:val="000000" w:themeColor="text1"/>
          <w:szCs w:val="24"/>
        </w:rPr>
        <w:t xml:space="preserve"> INTRODUCTION</w:t>
      </w:r>
    </w:p>
    <w:p w14:paraId="63142CDF" w14:textId="77777777" w:rsidR="00D30C7C" w:rsidRPr="00D30C7C" w:rsidRDefault="00D30C7C" w:rsidP="00D30C7C"/>
    <w:p w14:paraId="20796E6F" w14:textId="77777777" w:rsidR="00D30C7C" w:rsidRPr="00D30C7C" w:rsidRDefault="00D30C7C" w:rsidP="00D30C7C">
      <w:pPr>
        <w:pStyle w:val="Heading4"/>
        <w:spacing w:before="0"/>
        <w:ind w:left="720" w:hanging="720"/>
        <w:jc w:val="both"/>
        <w:rPr>
          <w:rFonts w:ascii="Arial" w:hAnsi="Arial" w:cs="Arial"/>
          <w:i w:val="0"/>
          <w:color w:val="000000" w:themeColor="text1"/>
          <w:szCs w:val="24"/>
        </w:rPr>
      </w:pPr>
      <w:r w:rsidRPr="00D30C7C">
        <w:rPr>
          <w:rFonts w:ascii="Arial" w:hAnsi="Arial" w:cs="Arial"/>
          <w:i w:val="0"/>
          <w:color w:val="000000" w:themeColor="text1"/>
          <w:szCs w:val="24"/>
        </w:rPr>
        <w:t>Background of the Study</w:t>
      </w:r>
    </w:p>
    <w:p w14:paraId="6D8E4A86" w14:textId="77777777" w:rsidR="00D30C7C" w:rsidRPr="002A31ED" w:rsidRDefault="00D30C7C" w:rsidP="00D30C7C">
      <w:pPr>
        <w:pStyle w:val="NormalWeb"/>
        <w:spacing w:before="0" w:beforeAutospacing="0" w:after="0" w:afterAutospacing="0" w:line="360" w:lineRule="auto"/>
        <w:ind w:left="720"/>
        <w:jc w:val="both"/>
        <w:rPr>
          <w:rFonts w:ascii="Arial" w:hAnsi="Arial" w:cs="Arial"/>
          <w:color w:val="FF0000"/>
        </w:rPr>
      </w:pPr>
      <w:r w:rsidRPr="002A31ED">
        <w:rPr>
          <w:rFonts w:ascii="Arial" w:hAnsi="Arial" w:cs="Arial"/>
          <w:color w:val="FF0000"/>
        </w:rPr>
        <w:t>The transition from academic training to actual work experience is a critical stage for students, particularly those undergoing On-the-Job Training (OJT) as a requirement for graduation. This process typically involves several stakeholders — academic institutions, hiring organizations, and students — each of whom must be verified, monitored, and evaluated throughout the internship cycle.</w:t>
      </w:r>
    </w:p>
    <w:p w14:paraId="06CDEB59" w14:textId="77777777" w:rsidR="00D30C7C" w:rsidRPr="002A31ED" w:rsidRDefault="00D30C7C" w:rsidP="00D30C7C">
      <w:pPr>
        <w:pStyle w:val="NormalWeb"/>
        <w:spacing w:before="0" w:beforeAutospacing="0" w:after="0" w:afterAutospacing="0" w:line="360" w:lineRule="auto"/>
        <w:ind w:left="720"/>
        <w:jc w:val="both"/>
        <w:rPr>
          <w:rFonts w:ascii="Arial" w:hAnsi="Arial" w:cs="Arial"/>
          <w:color w:val="FF0000"/>
        </w:rPr>
      </w:pPr>
      <w:r w:rsidRPr="002A31ED">
        <w:rPr>
          <w:rFonts w:ascii="Arial" w:hAnsi="Arial" w:cs="Arial"/>
          <w:color w:val="FF0000"/>
        </w:rPr>
        <w:t>Currently, many institutions rely on manual, paper-based, or fragmented processes to verify the legitimacy of partner institutions and hiring organizations, track student OJT progress, and manage complaints or evaluations. This creates inefficiencies, delays, and vulnerability to fraudulent accounts or mismatched placements. Without a centralized system, verifying legal documents (such as SEC, DTI, BIR, CHED, DepEd, and TESDA certificates), tracking OJT hours, and managing communication between institutions, hiring organizations, and students becomes time-consuming and error-prone.</w:t>
      </w:r>
    </w:p>
    <w:p w14:paraId="24CA61C4" w14:textId="716DE88A" w:rsidR="00D30C7C" w:rsidRPr="002A31ED" w:rsidRDefault="00D30C7C" w:rsidP="00D30C7C">
      <w:pPr>
        <w:pStyle w:val="NormalWeb"/>
        <w:spacing w:before="0" w:beforeAutospacing="0" w:after="0" w:afterAutospacing="0" w:line="360" w:lineRule="auto"/>
        <w:ind w:left="720"/>
        <w:jc w:val="both"/>
        <w:rPr>
          <w:rFonts w:ascii="Arial" w:hAnsi="Arial" w:cs="Arial"/>
          <w:color w:val="FF0000"/>
        </w:rPr>
      </w:pPr>
      <w:r w:rsidRPr="002A31ED">
        <w:rPr>
          <w:rFonts w:ascii="Arial" w:hAnsi="Arial" w:cs="Arial"/>
          <w:color w:val="FF0000"/>
        </w:rPr>
        <w:t xml:space="preserve">In response to these challenges, the researchers propose </w:t>
      </w:r>
      <w:r w:rsidRPr="002A31ED">
        <w:rPr>
          <w:rStyle w:val="Strong"/>
          <w:rFonts w:ascii="Arial" w:hAnsi="Arial" w:cs="Arial"/>
          <w:b w:val="0"/>
          <w:color w:val="FF0000"/>
        </w:rPr>
        <w:t>InternCon</w:t>
      </w:r>
      <w:r w:rsidRPr="002A31ED">
        <w:rPr>
          <w:rFonts w:ascii="Arial" w:hAnsi="Arial" w:cs="Arial"/>
          <w:color w:val="FF0000"/>
        </w:rPr>
        <w:t>, a system designed to streamline the verification, monitoring, and placement processes for OJT and job placement between academic institutions, hiring organizations, and students. The system introduces role-based dashboards, automated verification workflows, and integrated evaluation and complaint-handling features to improve transparency, accountability, and efficiency across all stakeholders involved.</w:t>
      </w:r>
      <w:r w:rsidR="001E007D">
        <w:rPr>
          <w:rFonts w:ascii="Arial" w:hAnsi="Arial" w:cs="Arial"/>
          <w:color w:val="FF0000"/>
        </w:rPr>
        <w:br/>
        <w:t>- USE PROPER FORMAT</w:t>
      </w:r>
    </w:p>
    <w:p w14:paraId="26D89C6E" w14:textId="77777777" w:rsidR="00D30C7C" w:rsidRPr="00D30C7C" w:rsidRDefault="00D30C7C" w:rsidP="00D30C7C">
      <w:pPr>
        <w:pStyle w:val="NormalWeb"/>
        <w:spacing w:before="0" w:beforeAutospacing="0" w:after="0" w:afterAutospacing="0" w:line="360" w:lineRule="auto"/>
        <w:ind w:left="720" w:hanging="720"/>
        <w:jc w:val="both"/>
        <w:rPr>
          <w:rFonts w:ascii="Arial" w:hAnsi="Arial" w:cs="Arial"/>
          <w:color w:val="000000" w:themeColor="text1"/>
        </w:rPr>
      </w:pPr>
    </w:p>
    <w:p w14:paraId="03156B08" w14:textId="2CFB4F67" w:rsidR="00D30C7C" w:rsidRDefault="00D30C7C" w:rsidP="00D30C7C">
      <w:pPr>
        <w:pStyle w:val="Heading4"/>
        <w:spacing w:before="0"/>
        <w:ind w:left="720" w:hanging="720"/>
        <w:jc w:val="both"/>
        <w:rPr>
          <w:rFonts w:ascii="Arial" w:hAnsi="Arial" w:cs="Arial"/>
          <w:i w:val="0"/>
          <w:color w:val="000000" w:themeColor="text1"/>
          <w:szCs w:val="24"/>
        </w:rPr>
      </w:pPr>
      <w:r w:rsidRPr="00D30C7C">
        <w:rPr>
          <w:rFonts w:ascii="Arial" w:hAnsi="Arial" w:cs="Arial"/>
          <w:i w:val="0"/>
          <w:color w:val="000000" w:themeColor="text1"/>
          <w:szCs w:val="24"/>
        </w:rPr>
        <w:t>Objectives of the Study</w:t>
      </w:r>
    </w:p>
    <w:p w14:paraId="4021E794" w14:textId="77777777" w:rsidR="00D30C7C" w:rsidRPr="00D30C7C" w:rsidRDefault="00D30C7C" w:rsidP="00D30C7C"/>
    <w:p w14:paraId="67B7C8AD" w14:textId="77777777" w:rsidR="00D30C7C" w:rsidRPr="00D30C7C" w:rsidRDefault="00D30C7C" w:rsidP="00D30C7C">
      <w:pPr>
        <w:pStyle w:val="NormalWeb"/>
        <w:spacing w:before="0" w:beforeAutospacing="0" w:after="0" w:afterAutospacing="0" w:line="360" w:lineRule="auto"/>
        <w:ind w:left="720" w:hanging="720"/>
        <w:jc w:val="both"/>
        <w:rPr>
          <w:rFonts w:ascii="Arial" w:hAnsi="Arial" w:cs="Arial"/>
          <w:color w:val="000000" w:themeColor="text1"/>
        </w:rPr>
      </w:pPr>
      <w:r w:rsidRPr="00D30C7C">
        <w:rPr>
          <w:rStyle w:val="Strong"/>
          <w:rFonts w:ascii="Arial" w:hAnsi="Arial" w:cs="Arial"/>
          <w:color w:val="000000" w:themeColor="text1"/>
        </w:rPr>
        <w:t>General Objective</w:t>
      </w:r>
    </w:p>
    <w:p w14:paraId="109A8C97" w14:textId="77777777" w:rsidR="00D30C7C" w:rsidRDefault="00D30C7C" w:rsidP="00D30C7C">
      <w:pPr>
        <w:pStyle w:val="NormalWeb"/>
        <w:spacing w:before="0" w:beforeAutospacing="0" w:after="0" w:afterAutospacing="0" w:line="360" w:lineRule="auto"/>
        <w:ind w:left="720" w:hanging="720"/>
        <w:jc w:val="both"/>
        <w:rPr>
          <w:rFonts w:ascii="Arial" w:hAnsi="Arial" w:cs="Arial"/>
          <w:color w:val="000000" w:themeColor="text1"/>
        </w:rPr>
      </w:pPr>
      <w:r w:rsidRPr="00D30C7C">
        <w:rPr>
          <w:rFonts w:ascii="Arial" w:hAnsi="Arial" w:cs="Arial"/>
          <w:color w:val="000000" w:themeColor="text1"/>
        </w:rPr>
        <w:t>The general objective of this study is to design and develop InternCon, a system that streamlines the verification, monitoring, and management of OJT and job placement processes among institutions, hiring organizations, and students.</w:t>
      </w:r>
    </w:p>
    <w:p w14:paraId="34AEF40B" w14:textId="77777777" w:rsidR="00D30C7C" w:rsidRPr="00D30C7C" w:rsidRDefault="00D30C7C" w:rsidP="00D30C7C">
      <w:pPr>
        <w:pStyle w:val="NormalWeb"/>
        <w:spacing w:before="0" w:beforeAutospacing="0" w:after="0" w:afterAutospacing="0" w:line="360" w:lineRule="auto"/>
        <w:ind w:left="720" w:hanging="720"/>
        <w:jc w:val="both"/>
        <w:rPr>
          <w:rFonts w:ascii="Arial" w:hAnsi="Arial" w:cs="Arial"/>
          <w:color w:val="000000" w:themeColor="text1"/>
        </w:rPr>
      </w:pPr>
    </w:p>
    <w:p w14:paraId="14102B04" w14:textId="77777777" w:rsidR="00D30C7C" w:rsidRPr="00D30C7C" w:rsidRDefault="00D30C7C" w:rsidP="00D30C7C">
      <w:pPr>
        <w:pStyle w:val="NormalWeb"/>
        <w:spacing w:before="0" w:beforeAutospacing="0" w:after="0" w:afterAutospacing="0" w:line="360" w:lineRule="auto"/>
        <w:ind w:left="720" w:hanging="720"/>
        <w:jc w:val="both"/>
        <w:rPr>
          <w:rFonts w:ascii="Arial" w:hAnsi="Arial" w:cs="Arial"/>
          <w:color w:val="000000" w:themeColor="text1"/>
        </w:rPr>
      </w:pPr>
      <w:r w:rsidRPr="00D30C7C">
        <w:rPr>
          <w:rStyle w:val="Strong"/>
          <w:rFonts w:ascii="Arial" w:hAnsi="Arial" w:cs="Arial"/>
          <w:color w:val="000000" w:themeColor="text1"/>
        </w:rPr>
        <w:t>Specific Objectives</w:t>
      </w:r>
    </w:p>
    <w:p w14:paraId="4B4EE7BC" w14:textId="77777777" w:rsidR="00D30C7C" w:rsidRPr="00D30C7C" w:rsidRDefault="00D30C7C" w:rsidP="00D30C7C">
      <w:pPr>
        <w:pStyle w:val="NormalWeb"/>
        <w:spacing w:before="0" w:beforeAutospacing="0" w:after="0" w:afterAutospacing="0" w:line="360" w:lineRule="auto"/>
        <w:ind w:left="720" w:hanging="720"/>
        <w:jc w:val="both"/>
        <w:rPr>
          <w:rFonts w:ascii="Arial" w:hAnsi="Arial" w:cs="Arial"/>
          <w:color w:val="000000" w:themeColor="text1"/>
        </w:rPr>
      </w:pPr>
      <w:r w:rsidRPr="00D30C7C">
        <w:rPr>
          <w:rFonts w:ascii="Arial" w:hAnsi="Arial" w:cs="Arial"/>
          <w:color w:val="000000" w:themeColor="text1"/>
        </w:rPr>
        <w:t>Specifically, this study aims to:</w:t>
      </w:r>
    </w:p>
    <w:p w14:paraId="2D1CE260" w14:textId="77777777" w:rsidR="00D30C7C" w:rsidRPr="00D30C7C" w:rsidRDefault="00D30C7C" w:rsidP="00D30C7C">
      <w:pPr>
        <w:numPr>
          <w:ilvl w:val="0"/>
          <w:numId w:val="10"/>
        </w:numPr>
        <w:spacing w:after="0"/>
        <w:ind w:hanging="720"/>
        <w:jc w:val="both"/>
        <w:rPr>
          <w:rFonts w:ascii="Arial" w:hAnsi="Arial" w:cs="Arial"/>
          <w:color w:val="000000" w:themeColor="text1"/>
          <w:szCs w:val="24"/>
        </w:rPr>
      </w:pPr>
      <w:r w:rsidRPr="00AF2109">
        <w:rPr>
          <w:rFonts w:ascii="Arial" w:hAnsi="Arial" w:cs="Arial"/>
          <w:b/>
          <w:bCs/>
          <w:color w:val="000000" w:themeColor="text1"/>
          <w:szCs w:val="24"/>
        </w:rPr>
        <w:t>Develop</w:t>
      </w:r>
      <w:r w:rsidRPr="00D30C7C">
        <w:rPr>
          <w:rFonts w:ascii="Arial" w:hAnsi="Arial" w:cs="Arial"/>
          <w:color w:val="000000" w:themeColor="text1"/>
          <w:szCs w:val="24"/>
        </w:rPr>
        <w:t xml:space="preserve"> a verification module that validates the legitimacy of institutions and hiring organizations through required legal and accreditation documents.</w:t>
      </w:r>
    </w:p>
    <w:p w14:paraId="482556DD" w14:textId="48D27799" w:rsidR="00D30C7C" w:rsidRPr="001E007D" w:rsidRDefault="00D30C7C" w:rsidP="00D30C7C">
      <w:pPr>
        <w:numPr>
          <w:ilvl w:val="0"/>
          <w:numId w:val="10"/>
        </w:numPr>
        <w:spacing w:after="0"/>
        <w:ind w:hanging="720"/>
        <w:jc w:val="both"/>
        <w:rPr>
          <w:rFonts w:ascii="Arial" w:hAnsi="Arial" w:cs="Arial"/>
          <w:color w:val="FF0000"/>
          <w:szCs w:val="24"/>
        </w:rPr>
      </w:pPr>
      <w:r w:rsidRPr="001E007D">
        <w:rPr>
          <w:rFonts w:ascii="Arial" w:hAnsi="Arial" w:cs="Arial"/>
          <w:b/>
          <w:bCs/>
          <w:color w:val="FF0000"/>
          <w:szCs w:val="24"/>
        </w:rPr>
        <w:t>Design</w:t>
      </w:r>
      <w:r w:rsidRPr="001E007D">
        <w:rPr>
          <w:rFonts w:ascii="Arial" w:hAnsi="Arial" w:cs="Arial"/>
          <w:color w:val="FF0000"/>
          <w:szCs w:val="24"/>
        </w:rPr>
        <w:t xml:space="preserve"> a role-based account management system with distinct dashboards and access levels for Admin, Institution Director, Institution Staff, Hiring Organization, and Students.</w:t>
      </w:r>
      <w:r w:rsidR="001E007D">
        <w:rPr>
          <w:rFonts w:ascii="Arial" w:hAnsi="Arial" w:cs="Arial"/>
          <w:color w:val="FF0000"/>
          <w:szCs w:val="24"/>
        </w:rPr>
        <w:t xml:space="preserve"> – DO NOT INCLUDE ROLE BASED IN FEATURE</w:t>
      </w:r>
    </w:p>
    <w:p w14:paraId="5B823BE4" w14:textId="77777777" w:rsidR="00D30C7C" w:rsidRPr="00D30C7C" w:rsidRDefault="00D30C7C" w:rsidP="00D30C7C">
      <w:pPr>
        <w:numPr>
          <w:ilvl w:val="0"/>
          <w:numId w:val="10"/>
        </w:numPr>
        <w:spacing w:after="0"/>
        <w:ind w:hanging="720"/>
        <w:jc w:val="both"/>
        <w:rPr>
          <w:rFonts w:ascii="Arial" w:hAnsi="Arial" w:cs="Arial"/>
          <w:color w:val="000000" w:themeColor="text1"/>
          <w:szCs w:val="24"/>
        </w:rPr>
      </w:pPr>
      <w:r w:rsidRPr="00AF2109">
        <w:rPr>
          <w:rFonts w:ascii="Arial" w:hAnsi="Arial" w:cs="Arial"/>
          <w:b/>
          <w:bCs/>
          <w:color w:val="000000" w:themeColor="text1"/>
          <w:szCs w:val="24"/>
        </w:rPr>
        <w:t>Implement</w:t>
      </w:r>
      <w:r w:rsidRPr="00D30C7C">
        <w:rPr>
          <w:rFonts w:ascii="Arial" w:hAnsi="Arial" w:cs="Arial"/>
          <w:color w:val="000000" w:themeColor="text1"/>
          <w:szCs w:val="24"/>
        </w:rPr>
        <w:t xml:space="preserve"> an OJT and job-matching feature that connects students to appropriate opportunities based on their course, program, and academic standing.</w:t>
      </w:r>
    </w:p>
    <w:p w14:paraId="2E409157" w14:textId="77777777" w:rsidR="00D30C7C" w:rsidRPr="00D30C7C" w:rsidRDefault="00D30C7C" w:rsidP="00D30C7C">
      <w:pPr>
        <w:numPr>
          <w:ilvl w:val="0"/>
          <w:numId w:val="10"/>
        </w:numPr>
        <w:spacing w:after="0"/>
        <w:ind w:hanging="720"/>
        <w:jc w:val="both"/>
        <w:rPr>
          <w:rFonts w:ascii="Arial" w:hAnsi="Arial" w:cs="Arial"/>
          <w:color w:val="000000" w:themeColor="text1"/>
          <w:szCs w:val="24"/>
        </w:rPr>
      </w:pPr>
      <w:r w:rsidRPr="00AF2109">
        <w:rPr>
          <w:rFonts w:ascii="Arial" w:hAnsi="Arial" w:cs="Arial"/>
          <w:b/>
          <w:bCs/>
          <w:color w:val="000000" w:themeColor="text1"/>
          <w:szCs w:val="24"/>
        </w:rPr>
        <w:t>Create</w:t>
      </w:r>
      <w:r w:rsidRPr="00D30C7C">
        <w:rPr>
          <w:rFonts w:ascii="Arial" w:hAnsi="Arial" w:cs="Arial"/>
          <w:color w:val="000000" w:themeColor="text1"/>
          <w:szCs w:val="24"/>
        </w:rPr>
        <w:t xml:space="preserve"> a monitoring and evaluation module to track OJT hours, attendance, and performance for both students and hiring organizations.</w:t>
      </w:r>
    </w:p>
    <w:p w14:paraId="7E148594" w14:textId="77777777" w:rsidR="00D30C7C" w:rsidRPr="00D30C7C" w:rsidRDefault="00D30C7C" w:rsidP="00D30C7C">
      <w:pPr>
        <w:numPr>
          <w:ilvl w:val="0"/>
          <w:numId w:val="10"/>
        </w:numPr>
        <w:spacing w:after="0"/>
        <w:ind w:hanging="720"/>
        <w:jc w:val="both"/>
        <w:rPr>
          <w:rFonts w:ascii="Arial" w:hAnsi="Arial" w:cs="Arial"/>
          <w:color w:val="000000" w:themeColor="text1"/>
          <w:szCs w:val="24"/>
        </w:rPr>
      </w:pPr>
      <w:r w:rsidRPr="00AF2109">
        <w:rPr>
          <w:rFonts w:ascii="Arial" w:hAnsi="Arial" w:cs="Arial"/>
          <w:b/>
          <w:bCs/>
          <w:color w:val="000000" w:themeColor="text1"/>
          <w:szCs w:val="24"/>
        </w:rPr>
        <w:t>Provide</w:t>
      </w:r>
      <w:r w:rsidRPr="00D30C7C">
        <w:rPr>
          <w:rFonts w:ascii="Arial" w:hAnsi="Arial" w:cs="Arial"/>
          <w:color w:val="000000" w:themeColor="text1"/>
          <w:szCs w:val="24"/>
        </w:rPr>
        <w:t xml:space="preserve"> a complaint-filing and grievance-handling feature to address issues between students, institutions, and hiring organizations.</w:t>
      </w:r>
    </w:p>
    <w:p w14:paraId="745569D6" w14:textId="5AE2DED2" w:rsidR="00D30C7C" w:rsidRDefault="00D30C7C" w:rsidP="00D30C7C">
      <w:pPr>
        <w:numPr>
          <w:ilvl w:val="0"/>
          <w:numId w:val="10"/>
        </w:numPr>
        <w:spacing w:after="0"/>
        <w:ind w:hanging="720"/>
        <w:jc w:val="both"/>
        <w:rPr>
          <w:rFonts w:ascii="Arial" w:hAnsi="Arial" w:cs="Arial"/>
          <w:color w:val="000000" w:themeColor="text1"/>
          <w:szCs w:val="24"/>
        </w:rPr>
      </w:pPr>
      <w:r w:rsidRPr="00AF2109">
        <w:rPr>
          <w:rFonts w:ascii="Arial" w:hAnsi="Arial" w:cs="Arial"/>
          <w:b/>
          <w:bCs/>
          <w:color w:val="000000" w:themeColor="text1"/>
          <w:szCs w:val="24"/>
        </w:rPr>
        <w:t>Evaluate</w:t>
      </w:r>
      <w:r w:rsidRPr="00D30C7C">
        <w:rPr>
          <w:rFonts w:ascii="Arial" w:hAnsi="Arial" w:cs="Arial"/>
          <w:color w:val="000000" w:themeColor="text1"/>
          <w:szCs w:val="24"/>
        </w:rPr>
        <w:t xml:space="preserve"> the functionality, usability, and reliability of the developed system based on user feedback and standard software quality metrics.</w:t>
      </w:r>
    </w:p>
    <w:p w14:paraId="4C8AFC79" w14:textId="77777777" w:rsidR="00D30C7C" w:rsidRPr="00D30C7C" w:rsidRDefault="00D30C7C" w:rsidP="00D30C7C">
      <w:pPr>
        <w:spacing w:after="0"/>
        <w:ind w:left="720"/>
        <w:jc w:val="both"/>
        <w:rPr>
          <w:rFonts w:ascii="Arial" w:hAnsi="Arial" w:cs="Arial"/>
          <w:color w:val="000000" w:themeColor="text1"/>
          <w:szCs w:val="24"/>
        </w:rPr>
      </w:pPr>
    </w:p>
    <w:p w14:paraId="0BCA2650" w14:textId="0B04942A" w:rsidR="00D30C7C" w:rsidRDefault="00D30C7C" w:rsidP="00D30C7C">
      <w:pPr>
        <w:pStyle w:val="Heading4"/>
        <w:spacing w:before="0"/>
        <w:ind w:left="720" w:hanging="720"/>
        <w:jc w:val="both"/>
        <w:rPr>
          <w:rFonts w:ascii="Arial" w:hAnsi="Arial" w:cs="Arial"/>
          <w:i w:val="0"/>
          <w:color w:val="000000" w:themeColor="text1"/>
          <w:szCs w:val="24"/>
        </w:rPr>
      </w:pPr>
      <w:r w:rsidRPr="00D30C7C">
        <w:rPr>
          <w:rFonts w:ascii="Arial" w:hAnsi="Arial" w:cs="Arial"/>
          <w:i w:val="0"/>
          <w:color w:val="000000" w:themeColor="text1"/>
          <w:szCs w:val="24"/>
        </w:rPr>
        <w:t>Scope and Limitation of the Study</w:t>
      </w:r>
    </w:p>
    <w:p w14:paraId="49B4B971" w14:textId="77777777" w:rsidR="00D30C7C" w:rsidRPr="00D30C7C" w:rsidRDefault="00D30C7C" w:rsidP="00D30C7C"/>
    <w:p w14:paraId="652C905F" w14:textId="77777777" w:rsidR="00D30C7C" w:rsidRPr="00D30C7C" w:rsidRDefault="00D30C7C" w:rsidP="00D30C7C">
      <w:pPr>
        <w:pStyle w:val="NormalWeb"/>
        <w:spacing w:before="0" w:beforeAutospacing="0" w:after="0" w:afterAutospacing="0" w:line="360" w:lineRule="auto"/>
        <w:ind w:left="720" w:hanging="720"/>
        <w:jc w:val="both"/>
        <w:rPr>
          <w:rFonts w:ascii="Arial" w:hAnsi="Arial" w:cs="Arial"/>
          <w:color w:val="000000" w:themeColor="text1"/>
        </w:rPr>
      </w:pPr>
      <w:r w:rsidRPr="00D30C7C">
        <w:rPr>
          <w:rStyle w:val="Strong"/>
          <w:rFonts w:ascii="Arial" w:hAnsi="Arial" w:cs="Arial"/>
          <w:color w:val="000000" w:themeColor="text1"/>
        </w:rPr>
        <w:t>Scope of the Study</w:t>
      </w:r>
    </w:p>
    <w:p w14:paraId="79AB6706" w14:textId="77777777" w:rsidR="00D30C7C" w:rsidRPr="00D30C7C" w:rsidRDefault="00D30C7C" w:rsidP="00AF2109">
      <w:pPr>
        <w:pStyle w:val="NormalWeb"/>
        <w:spacing w:before="0" w:beforeAutospacing="0" w:after="0" w:afterAutospacing="0" w:line="360" w:lineRule="auto"/>
        <w:ind w:left="720"/>
        <w:jc w:val="both"/>
        <w:rPr>
          <w:rFonts w:ascii="Arial" w:hAnsi="Arial" w:cs="Arial"/>
          <w:color w:val="000000" w:themeColor="text1"/>
        </w:rPr>
      </w:pPr>
      <w:r w:rsidRPr="00D30C7C">
        <w:rPr>
          <w:rFonts w:ascii="Arial" w:hAnsi="Arial" w:cs="Arial"/>
          <w:color w:val="000000" w:themeColor="text1"/>
        </w:rPr>
        <w:t>This study covers the design and development of the InternCon system, including the following core features:</w:t>
      </w:r>
    </w:p>
    <w:p w14:paraId="3F9C3B34" w14:textId="77777777" w:rsidR="00D30C7C" w:rsidRPr="00D30C7C" w:rsidRDefault="00D30C7C" w:rsidP="00D30C7C">
      <w:pPr>
        <w:numPr>
          <w:ilvl w:val="0"/>
          <w:numId w:val="11"/>
        </w:numPr>
        <w:spacing w:after="0"/>
        <w:ind w:hanging="720"/>
        <w:jc w:val="both"/>
        <w:rPr>
          <w:rFonts w:ascii="Arial" w:hAnsi="Arial" w:cs="Arial"/>
          <w:color w:val="000000" w:themeColor="text1"/>
          <w:szCs w:val="24"/>
        </w:rPr>
      </w:pPr>
      <w:r w:rsidRPr="00D30C7C">
        <w:rPr>
          <w:rFonts w:ascii="Arial" w:hAnsi="Arial" w:cs="Arial"/>
          <w:color w:val="000000" w:themeColor="text1"/>
          <w:szCs w:val="24"/>
        </w:rPr>
        <w:t>Account registration and verification for Admin, Institution Director, Institution Staff (OJT Supervisor, Registrar, Guidance Counselor, Dean), Hiring Organization (HR, Workplace Mentor), and Students.</w:t>
      </w:r>
    </w:p>
    <w:p w14:paraId="679814A0" w14:textId="77777777" w:rsidR="00D30C7C" w:rsidRPr="00D30C7C" w:rsidRDefault="00D30C7C" w:rsidP="00D30C7C">
      <w:pPr>
        <w:numPr>
          <w:ilvl w:val="0"/>
          <w:numId w:val="11"/>
        </w:numPr>
        <w:spacing w:after="0"/>
        <w:ind w:hanging="720"/>
        <w:jc w:val="both"/>
        <w:rPr>
          <w:rFonts w:ascii="Arial" w:hAnsi="Arial" w:cs="Arial"/>
          <w:color w:val="000000" w:themeColor="text1"/>
          <w:szCs w:val="24"/>
        </w:rPr>
      </w:pPr>
      <w:r w:rsidRPr="00D30C7C">
        <w:rPr>
          <w:rFonts w:ascii="Arial" w:hAnsi="Arial" w:cs="Arial"/>
          <w:color w:val="000000" w:themeColor="text1"/>
          <w:szCs w:val="24"/>
        </w:rPr>
        <w:t>Document-based verification for institution and hiring organization legitimacy.</w:t>
      </w:r>
    </w:p>
    <w:p w14:paraId="505C3D0E" w14:textId="179F1D47" w:rsidR="00D30C7C" w:rsidRPr="004157E3" w:rsidRDefault="00D30C7C" w:rsidP="00D30C7C">
      <w:pPr>
        <w:numPr>
          <w:ilvl w:val="0"/>
          <w:numId w:val="11"/>
        </w:numPr>
        <w:spacing w:after="0"/>
        <w:ind w:hanging="720"/>
        <w:jc w:val="both"/>
        <w:rPr>
          <w:rFonts w:ascii="Arial" w:hAnsi="Arial" w:cs="Arial"/>
          <w:color w:val="FF0000"/>
          <w:szCs w:val="24"/>
        </w:rPr>
      </w:pPr>
      <w:r w:rsidRPr="004157E3">
        <w:rPr>
          <w:rFonts w:ascii="Arial" w:hAnsi="Arial" w:cs="Arial"/>
          <w:color w:val="FF0000"/>
          <w:szCs w:val="24"/>
        </w:rPr>
        <w:t>Role-based dashboards and access-code-controlled account creation.</w:t>
      </w:r>
      <w:r w:rsidR="004157E3">
        <w:rPr>
          <w:rFonts w:ascii="Arial" w:hAnsi="Arial" w:cs="Arial"/>
          <w:color w:val="FF0000"/>
          <w:szCs w:val="24"/>
        </w:rPr>
        <w:t xml:space="preserve"> - REMOVE</w:t>
      </w:r>
    </w:p>
    <w:p w14:paraId="7D9F1062" w14:textId="77777777" w:rsidR="00D30C7C" w:rsidRPr="00D30C7C" w:rsidRDefault="00D30C7C" w:rsidP="00D30C7C">
      <w:pPr>
        <w:numPr>
          <w:ilvl w:val="0"/>
          <w:numId w:val="11"/>
        </w:numPr>
        <w:spacing w:after="0"/>
        <w:ind w:hanging="720"/>
        <w:jc w:val="both"/>
        <w:rPr>
          <w:rFonts w:ascii="Arial" w:hAnsi="Arial" w:cs="Arial"/>
          <w:color w:val="000000" w:themeColor="text1"/>
          <w:szCs w:val="24"/>
        </w:rPr>
      </w:pPr>
      <w:r w:rsidRPr="00D30C7C">
        <w:rPr>
          <w:rFonts w:ascii="Arial" w:hAnsi="Arial" w:cs="Arial"/>
          <w:color w:val="000000" w:themeColor="text1"/>
          <w:szCs w:val="24"/>
        </w:rPr>
        <w:t>OJT and job posting, matching, and application management.</w:t>
      </w:r>
    </w:p>
    <w:p w14:paraId="5A4478AF" w14:textId="77777777" w:rsidR="00D30C7C" w:rsidRPr="00D30C7C" w:rsidRDefault="00D30C7C" w:rsidP="00D30C7C">
      <w:pPr>
        <w:numPr>
          <w:ilvl w:val="0"/>
          <w:numId w:val="11"/>
        </w:numPr>
        <w:spacing w:after="0"/>
        <w:ind w:hanging="720"/>
        <w:jc w:val="both"/>
        <w:rPr>
          <w:rFonts w:ascii="Arial" w:hAnsi="Arial" w:cs="Arial"/>
          <w:color w:val="000000" w:themeColor="text1"/>
          <w:szCs w:val="24"/>
        </w:rPr>
      </w:pPr>
      <w:r w:rsidRPr="00D30C7C">
        <w:rPr>
          <w:rFonts w:ascii="Arial" w:hAnsi="Arial" w:cs="Arial"/>
          <w:color w:val="000000" w:themeColor="text1"/>
          <w:szCs w:val="24"/>
        </w:rPr>
        <w:t>OJT hour and attendance monitoring.</w:t>
      </w:r>
    </w:p>
    <w:p w14:paraId="0FD6BFCC" w14:textId="77777777" w:rsidR="00D30C7C" w:rsidRPr="00D30C7C" w:rsidRDefault="00D30C7C" w:rsidP="00D30C7C">
      <w:pPr>
        <w:numPr>
          <w:ilvl w:val="0"/>
          <w:numId w:val="11"/>
        </w:numPr>
        <w:spacing w:after="0"/>
        <w:ind w:hanging="720"/>
        <w:jc w:val="both"/>
        <w:rPr>
          <w:rFonts w:ascii="Arial" w:hAnsi="Arial" w:cs="Arial"/>
          <w:color w:val="000000" w:themeColor="text1"/>
          <w:szCs w:val="24"/>
        </w:rPr>
      </w:pPr>
      <w:r w:rsidRPr="00D30C7C">
        <w:rPr>
          <w:rFonts w:ascii="Arial" w:hAnsi="Arial" w:cs="Arial"/>
          <w:color w:val="000000" w:themeColor="text1"/>
          <w:szCs w:val="24"/>
        </w:rPr>
        <w:lastRenderedPageBreak/>
        <w:t>Student and employer performance evaluation.</w:t>
      </w:r>
    </w:p>
    <w:p w14:paraId="3C88B001" w14:textId="77777777" w:rsidR="00D30C7C" w:rsidRPr="00D30C7C" w:rsidRDefault="00D30C7C" w:rsidP="00D30C7C">
      <w:pPr>
        <w:numPr>
          <w:ilvl w:val="0"/>
          <w:numId w:val="11"/>
        </w:numPr>
        <w:spacing w:after="0"/>
        <w:ind w:hanging="720"/>
        <w:jc w:val="both"/>
        <w:rPr>
          <w:rFonts w:ascii="Arial" w:hAnsi="Arial" w:cs="Arial"/>
          <w:color w:val="000000" w:themeColor="text1"/>
          <w:szCs w:val="24"/>
        </w:rPr>
      </w:pPr>
      <w:r w:rsidRPr="00D30C7C">
        <w:rPr>
          <w:rFonts w:ascii="Arial" w:hAnsi="Arial" w:cs="Arial"/>
          <w:color w:val="000000" w:themeColor="text1"/>
          <w:szCs w:val="24"/>
        </w:rPr>
        <w:t>Complaint filing and grievance management between stakeholders.</w:t>
      </w:r>
    </w:p>
    <w:p w14:paraId="62D4E75C" w14:textId="52B886C2" w:rsidR="00D30C7C" w:rsidRDefault="00D30C7C" w:rsidP="00D30C7C">
      <w:pPr>
        <w:numPr>
          <w:ilvl w:val="0"/>
          <w:numId w:val="11"/>
        </w:numPr>
        <w:spacing w:after="0"/>
        <w:ind w:hanging="720"/>
        <w:jc w:val="both"/>
        <w:rPr>
          <w:rFonts w:ascii="Arial" w:hAnsi="Arial" w:cs="Arial"/>
          <w:color w:val="000000" w:themeColor="text1"/>
          <w:szCs w:val="24"/>
        </w:rPr>
      </w:pPr>
      <w:r w:rsidRPr="00D30C7C">
        <w:rPr>
          <w:rFonts w:ascii="Arial" w:hAnsi="Arial" w:cs="Arial"/>
          <w:color w:val="000000" w:themeColor="text1"/>
          <w:szCs w:val="24"/>
        </w:rPr>
        <w:t>Automated notifications for account status, approvals, rejections, and mismatches.</w:t>
      </w:r>
    </w:p>
    <w:p w14:paraId="0C169F1D" w14:textId="77777777" w:rsidR="00D30C7C" w:rsidRPr="00D30C7C" w:rsidRDefault="00D30C7C" w:rsidP="00D30C7C">
      <w:pPr>
        <w:spacing w:after="0"/>
        <w:ind w:left="720"/>
        <w:jc w:val="both"/>
        <w:rPr>
          <w:rFonts w:ascii="Arial" w:hAnsi="Arial" w:cs="Arial"/>
          <w:color w:val="000000" w:themeColor="text1"/>
          <w:szCs w:val="24"/>
        </w:rPr>
      </w:pPr>
    </w:p>
    <w:p w14:paraId="1CBC9BD3" w14:textId="77777777" w:rsidR="00D30C7C" w:rsidRPr="00D30C7C" w:rsidRDefault="00D30C7C" w:rsidP="00D30C7C">
      <w:pPr>
        <w:pStyle w:val="NormalWeb"/>
        <w:spacing w:before="0" w:beforeAutospacing="0" w:after="0" w:afterAutospacing="0" w:line="360" w:lineRule="auto"/>
        <w:ind w:left="720" w:hanging="720"/>
        <w:jc w:val="both"/>
        <w:rPr>
          <w:rFonts w:ascii="Arial" w:hAnsi="Arial" w:cs="Arial"/>
          <w:color w:val="000000" w:themeColor="text1"/>
        </w:rPr>
      </w:pPr>
      <w:r w:rsidRPr="00D30C7C">
        <w:rPr>
          <w:rStyle w:val="Strong"/>
          <w:rFonts w:ascii="Arial" w:hAnsi="Arial" w:cs="Arial"/>
          <w:color w:val="000000" w:themeColor="text1"/>
        </w:rPr>
        <w:t>Limitation of the Study</w:t>
      </w:r>
    </w:p>
    <w:p w14:paraId="004E38C0" w14:textId="702DE26D" w:rsidR="00D30C7C" w:rsidRDefault="00D30C7C" w:rsidP="00AF2109">
      <w:pPr>
        <w:pStyle w:val="NormalWeb"/>
        <w:spacing w:before="0" w:beforeAutospacing="0" w:after="0" w:afterAutospacing="0" w:line="360" w:lineRule="auto"/>
        <w:ind w:left="720" w:hanging="720"/>
        <w:jc w:val="both"/>
        <w:rPr>
          <w:rFonts w:ascii="Arial" w:hAnsi="Arial" w:cs="Arial"/>
          <w:color w:val="000000" w:themeColor="text1"/>
        </w:rPr>
      </w:pPr>
      <w:r w:rsidRPr="00D30C7C">
        <w:rPr>
          <w:rFonts w:ascii="Arial" w:hAnsi="Arial" w:cs="Arial"/>
          <w:color w:val="000000" w:themeColor="text1"/>
        </w:rPr>
        <w:t>This study does not cover</w:t>
      </w:r>
      <w:r w:rsidR="00AF2109">
        <w:rPr>
          <w:rFonts w:ascii="Arial" w:hAnsi="Arial" w:cs="Arial"/>
          <w:color w:val="000000" w:themeColor="text1"/>
        </w:rPr>
        <w:t xml:space="preserve"> </w:t>
      </w:r>
      <w:r w:rsidRPr="00D30C7C">
        <w:rPr>
          <w:rFonts w:ascii="Arial" w:hAnsi="Arial" w:cs="Arial"/>
          <w:color w:val="000000" w:themeColor="text1"/>
        </w:rPr>
        <w:t>Payroll, compensation, or financial transactions between hiring organizations and students/interns.</w:t>
      </w:r>
      <w:r w:rsidR="00AF2109">
        <w:rPr>
          <w:rFonts w:ascii="Arial" w:hAnsi="Arial" w:cs="Arial"/>
          <w:color w:val="000000" w:themeColor="text1"/>
        </w:rPr>
        <w:t xml:space="preserve"> </w:t>
      </w:r>
      <w:r w:rsidRPr="00D30C7C">
        <w:rPr>
          <w:rFonts w:ascii="Arial" w:hAnsi="Arial" w:cs="Arial"/>
          <w:color w:val="000000" w:themeColor="text1"/>
        </w:rPr>
        <w:t>Real-time GPS-based location tracking of students during OJT.</w:t>
      </w:r>
      <w:r w:rsidR="00AF2109">
        <w:rPr>
          <w:rFonts w:ascii="Arial" w:hAnsi="Arial" w:cs="Arial"/>
          <w:color w:val="000000" w:themeColor="text1"/>
        </w:rPr>
        <w:t xml:space="preserve"> </w:t>
      </w:r>
      <w:r w:rsidRPr="00D30C7C">
        <w:rPr>
          <w:rFonts w:ascii="Arial" w:hAnsi="Arial" w:cs="Arial"/>
          <w:color w:val="000000" w:themeColor="text1"/>
        </w:rPr>
        <w:t>Integration with external government verification databases (e.g., direct API access to CHED, TESDA, or SEC registries); verification will instead rely on document submission and manual admin review.</w:t>
      </w:r>
      <w:r w:rsidR="00AF2109">
        <w:rPr>
          <w:rFonts w:ascii="Arial" w:hAnsi="Arial" w:cs="Arial"/>
          <w:color w:val="000000" w:themeColor="text1"/>
        </w:rPr>
        <w:t xml:space="preserve"> </w:t>
      </w:r>
      <w:r w:rsidRPr="00D30C7C">
        <w:rPr>
          <w:rFonts w:ascii="Arial" w:hAnsi="Arial" w:cs="Arial"/>
          <w:color w:val="000000" w:themeColor="text1"/>
        </w:rPr>
        <w:t>Mobile application development; the system will be developed as a web-based platform only.</w:t>
      </w:r>
      <w:r w:rsidR="00AF2109">
        <w:rPr>
          <w:rFonts w:ascii="Arial" w:hAnsi="Arial" w:cs="Arial"/>
          <w:color w:val="000000" w:themeColor="text1"/>
        </w:rPr>
        <w:t xml:space="preserve"> </w:t>
      </w:r>
      <w:r w:rsidRPr="00D30C7C">
        <w:rPr>
          <w:rFonts w:ascii="Arial" w:hAnsi="Arial" w:cs="Arial"/>
          <w:color w:val="000000" w:themeColor="text1"/>
        </w:rPr>
        <w:t>Support for institutions or organizations outside the Philippines, as the verification requirements are based on Philippine regulatory standards.</w:t>
      </w:r>
    </w:p>
    <w:p w14:paraId="6A762D66" w14:textId="77777777" w:rsidR="00D30C7C" w:rsidRPr="00D30C7C" w:rsidRDefault="00D30C7C" w:rsidP="00D30C7C">
      <w:pPr>
        <w:spacing w:after="0"/>
        <w:ind w:left="720"/>
        <w:jc w:val="both"/>
        <w:rPr>
          <w:rFonts w:ascii="Arial" w:hAnsi="Arial" w:cs="Arial"/>
          <w:color w:val="000000" w:themeColor="text1"/>
          <w:szCs w:val="24"/>
        </w:rPr>
      </w:pPr>
    </w:p>
    <w:p w14:paraId="53E3C8FC" w14:textId="77777777" w:rsidR="00D30C7C" w:rsidRPr="00D30C7C" w:rsidRDefault="00D30C7C" w:rsidP="00D30C7C">
      <w:pPr>
        <w:pStyle w:val="Heading4"/>
        <w:spacing w:before="0"/>
        <w:ind w:left="720" w:hanging="720"/>
        <w:jc w:val="both"/>
        <w:rPr>
          <w:rFonts w:ascii="Arial" w:hAnsi="Arial" w:cs="Arial"/>
          <w:i w:val="0"/>
          <w:color w:val="000000" w:themeColor="text1"/>
          <w:szCs w:val="24"/>
        </w:rPr>
      </w:pPr>
      <w:r w:rsidRPr="00D30C7C">
        <w:rPr>
          <w:rFonts w:ascii="Arial" w:hAnsi="Arial" w:cs="Arial"/>
          <w:i w:val="0"/>
          <w:color w:val="000000" w:themeColor="text1"/>
          <w:szCs w:val="24"/>
        </w:rPr>
        <w:t>Flow of the Study</w:t>
      </w:r>
    </w:p>
    <w:p w14:paraId="64A23DF8" w14:textId="77777777" w:rsidR="00D30C7C" w:rsidRPr="004157E3" w:rsidRDefault="00D30C7C" w:rsidP="00AF2109">
      <w:pPr>
        <w:pStyle w:val="NormalWeb"/>
        <w:spacing w:before="0" w:beforeAutospacing="0" w:after="0" w:afterAutospacing="0" w:line="360" w:lineRule="auto"/>
        <w:ind w:left="720"/>
        <w:jc w:val="both"/>
        <w:rPr>
          <w:rFonts w:ascii="Arial" w:hAnsi="Arial" w:cs="Arial"/>
          <w:color w:val="FF0000"/>
        </w:rPr>
      </w:pPr>
      <w:r w:rsidRPr="004157E3">
        <w:rPr>
          <w:rFonts w:ascii="Arial" w:hAnsi="Arial" w:cs="Arial"/>
          <w:color w:val="FF0000"/>
        </w:rPr>
        <w:t>The study followed these general phases:</w:t>
      </w:r>
    </w:p>
    <w:p w14:paraId="3F3033D4" w14:textId="77777777" w:rsidR="00D30C7C" w:rsidRPr="004157E3" w:rsidRDefault="00D30C7C" w:rsidP="00D30C7C">
      <w:pPr>
        <w:numPr>
          <w:ilvl w:val="0"/>
          <w:numId w:val="13"/>
        </w:numPr>
        <w:spacing w:after="0"/>
        <w:ind w:hanging="720"/>
        <w:jc w:val="both"/>
        <w:rPr>
          <w:rFonts w:ascii="Arial" w:hAnsi="Arial" w:cs="Arial"/>
          <w:color w:val="FF0000"/>
          <w:szCs w:val="24"/>
        </w:rPr>
      </w:pPr>
      <w:r w:rsidRPr="004157E3">
        <w:rPr>
          <w:rStyle w:val="Strong"/>
          <w:rFonts w:ascii="Arial" w:hAnsi="Arial" w:cs="Arial"/>
          <w:bCs w:val="0"/>
          <w:color w:val="FF0000"/>
          <w:szCs w:val="24"/>
        </w:rPr>
        <w:t>Planning</w:t>
      </w:r>
      <w:r w:rsidRPr="004157E3">
        <w:rPr>
          <w:rFonts w:ascii="Arial" w:hAnsi="Arial" w:cs="Arial"/>
          <w:color w:val="FF0000"/>
          <w:szCs w:val="24"/>
        </w:rPr>
        <w:t xml:space="preserve"> – Identification of the problem, review of related literature and existing systems, and definition of objectives and scope.</w:t>
      </w:r>
    </w:p>
    <w:p w14:paraId="37411299" w14:textId="77777777" w:rsidR="00D30C7C" w:rsidRPr="004157E3" w:rsidRDefault="00D30C7C" w:rsidP="00D30C7C">
      <w:pPr>
        <w:numPr>
          <w:ilvl w:val="0"/>
          <w:numId w:val="13"/>
        </w:numPr>
        <w:spacing w:after="0"/>
        <w:ind w:hanging="720"/>
        <w:jc w:val="both"/>
        <w:rPr>
          <w:rFonts w:ascii="Arial" w:hAnsi="Arial" w:cs="Arial"/>
          <w:color w:val="FF0000"/>
          <w:szCs w:val="24"/>
        </w:rPr>
      </w:pPr>
      <w:r w:rsidRPr="004157E3">
        <w:rPr>
          <w:rStyle w:val="Strong"/>
          <w:rFonts w:ascii="Arial" w:hAnsi="Arial" w:cs="Arial"/>
          <w:bCs w:val="0"/>
          <w:color w:val="FF0000"/>
          <w:szCs w:val="24"/>
        </w:rPr>
        <w:t>Requirements Gathering</w:t>
      </w:r>
      <w:r w:rsidRPr="004157E3">
        <w:rPr>
          <w:rFonts w:ascii="Arial" w:hAnsi="Arial" w:cs="Arial"/>
          <w:color w:val="FF0000"/>
          <w:szCs w:val="24"/>
        </w:rPr>
        <w:t xml:space="preserve"> – Interviews and analysis of the verification, monitoring, and placement processes among institutions, hiring organizations, and students.</w:t>
      </w:r>
    </w:p>
    <w:p w14:paraId="56735577" w14:textId="77777777" w:rsidR="00D30C7C" w:rsidRPr="004157E3" w:rsidRDefault="00D30C7C" w:rsidP="00D30C7C">
      <w:pPr>
        <w:numPr>
          <w:ilvl w:val="0"/>
          <w:numId w:val="13"/>
        </w:numPr>
        <w:spacing w:after="0"/>
        <w:ind w:hanging="720"/>
        <w:jc w:val="both"/>
        <w:rPr>
          <w:rFonts w:ascii="Arial" w:hAnsi="Arial" w:cs="Arial"/>
          <w:color w:val="FF0000"/>
          <w:szCs w:val="24"/>
        </w:rPr>
      </w:pPr>
      <w:r w:rsidRPr="004157E3">
        <w:rPr>
          <w:rStyle w:val="Strong"/>
          <w:rFonts w:ascii="Arial" w:hAnsi="Arial" w:cs="Arial"/>
          <w:bCs w:val="0"/>
          <w:color w:val="FF0000"/>
          <w:szCs w:val="24"/>
        </w:rPr>
        <w:t>System Design</w:t>
      </w:r>
      <w:r w:rsidRPr="004157E3">
        <w:rPr>
          <w:rFonts w:ascii="Arial" w:hAnsi="Arial" w:cs="Arial"/>
          <w:color w:val="FF0000"/>
          <w:szCs w:val="24"/>
        </w:rPr>
        <w:t xml:space="preserve"> – Development of the system architecture, user roles, dashboards, and workflow diagrams (e.g., verification flow, registration flow, OJT/job matching flow).</w:t>
      </w:r>
    </w:p>
    <w:p w14:paraId="21A2A6ED" w14:textId="77777777" w:rsidR="00D30C7C" w:rsidRPr="004157E3" w:rsidRDefault="00D30C7C" w:rsidP="00D30C7C">
      <w:pPr>
        <w:numPr>
          <w:ilvl w:val="0"/>
          <w:numId w:val="13"/>
        </w:numPr>
        <w:spacing w:after="0"/>
        <w:ind w:hanging="720"/>
        <w:jc w:val="both"/>
        <w:rPr>
          <w:rFonts w:ascii="Arial" w:hAnsi="Arial" w:cs="Arial"/>
          <w:color w:val="FF0000"/>
          <w:szCs w:val="24"/>
        </w:rPr>
      </w:pPr>
      <w:r w:rsidRPr="004157E3">
        <w:rPr>
          <w:rStyle w:val="Strong"/>
          <w:rFonts w:ascii="Arial" w:hAnsi="Arial" w:cs="Arial"/>
          <w:bCs w:val="0"/>
          <w:color w:val="FF0000"/>
          <w:szCs w:val="24"/>
        </w:rPr>
        <w:t>Development</w:t>
      </w:r>
      <w:r w:rsidRPr="004157E3">
        <w:rPr>
          <w:rFonts w:ascii="Arial" w:hAnsi="Arial" w:cs="Arial"/>
          <w:color w:val="FF0000"/>
          <w:szCs w:val="24"/>
        </w:rPr>
        <w:t xml:space="preserve"> – Implementation of the system's core modules: account verification, role-based dashboards, OJT/job posting and matching, monitoring, evaluation, and complaint handling.</w:t>
      </w:r>
    </w:p>
    <w:p w14:paraId="77EA8CC3" w14:textId="77777777" w:rsidR="00D30C7C" w:rsidRPr="004157E3" w:rsidRDefault="00D30C7C" w:rsidP="00D30C7C">
      <w:pPr>
        <w:numPr>
          <w:ilvl w:val="0"/>
          <w:numId w:val="13"/>
        </w:numPr>
        <w:spacing w:after="0"/>
        <w:ind w:hanging="720"/>
        <w:jc w:val="both"/>
        <w:rPr>
          <w:rFonts w:ascii="Arial" w:hAnsi="Arial" w:cs="Arial"/>
          <w:color w:val="FF0000"/>
          <w:szCs w:val="24"/>
        </w:rPr>
      </w:pPr>
      <w:r w:rsidRPr="004157E3">
        <w:rPr>
          <w:rStyle w:val="Strong"/>
          <w:rFonts w:ascii="Arial" w:hAnsi="Arial" w:cs="Arial"/>
          <w:bCs w:val="0"/>
          <w:color w:val="FF0000"/>
          <w:szCs w:val="24"/>
        </w:rPr>
        <w:t>Testing</w:t>
      </w:r>
      <w:r w:rsidRPr="004157E3">
        <w:rPr>
          <w:rFonts w:ascii="Arial" w:hAnsi="Arial" w:cs="Arial"/>
          <w:color w:val="FF0000"/>
          <w:szCs w:val="24"/>
        </w:rPr>
        <w:t xml:space="preserve"> – Functionality, usability, and reliability testing with target users (admins, institution staff, HR, workplace mentors, and students).</w:t>
      </w:r>
    </w:p>
    <w:p w14:paraId="7C271DA8" w14:textId="77777777" w:rsidR="00D30C7C" w:rsidRPr="004157E3" w:rsidRDefault="00D30C7C" w:rsidP="00D30C7C">
      <w:pPr>
        <w:numPr>
          <w:ilvl w:val="0"/>
          <w:numId w:val="13"/>
        </w:numPr>
        <w:spacing w:after="0"/>
        <w:ind w:hanging="720"/>
        <w:jc w:val="both"/>
        <w:rPr>
          <w:rFonts w:ascii="Arial" w:hAnsi="Arial" w:cs="Arial"/>
          <w:color w:val="FF0000"/>
          <w:szCs w:val="24"/>
        </w:rPr>
      </w:pPr>
      <w:r w:rsidRPr="004157E3">
        <w:rPr>
          <w:rStyle w:val="Strong"/>
          <w:rFonts w:ascii="Arial" w:hAnsi="Arial" w:cs="Arial"/>
          <w:bCs w:val="0"/>
          <w:color w:val="FF0000"/>
          <w:szCs w:val="24"/>
        </w:rPr>
        <w:lastRenderedPageBreak/>
        <w:t>Evaluation and Deployment</w:t>
      </w:r>
      <w:r w:rsidRPr="004157E3">
        <w:rPr>
          <w:rFonts w:ascii="Arial" w:hAnsi="Arial" w:cs="Arial"/>
          <w:color w:val="FF0000"/>
          <w:szCs w:val="24"/>
        </w:rPr>
        <w:t xml:space="preserve"> – Gathering feedback, refining the system, and finalizing it for use.</w:t>
      </w:r>
    </w:p>
    <w:p w14:paraId="03A9A9F3" w14:textId="77777777" w:rsidR="00D30C7C" w:rsidRPr="00D30C7C" w:rsidRDefault="00D30C7C" w:rsidP="00D30C7C">
      <w:pPr>
        <w:pStyle w:val="Heading4"/>
        <w:spacing w:before="0"/>
        <w:ind w:left="720" w:hanging="720"/>
        <w:jc w:val="both"/>
        <w:rPr>
          <w:rFonts w:ascii="Arial" w:hAnsi="Arial" w:cs="Arial"/>
          <w:i w:val="0"/>
          <w:color w:val="000000" w:themeColor="text1"/>
          <w:szCs w:val="24"/>
        </w:rPr>
      </w:pPr>
      <w:r w:rsidRPr="00D30C7C">
        <w:rPr>
          <w:rFonts w:ascii="Arial" w:hAnsi="Arial" w:cs="Arial"/>
          <w:i w:val="0"/>
          <w:color w:val="000000" w:themeColor="text1"/>
          <w:szCs w:val="24"/>
        </w:rPr>
        <w:t>Definition of Terms</w:t>
      </w:r>
    </w:p>
    <w:p w14:paraId="1EE982C1" w14:textId="77777777" w:rsidR="00D30C7C" w:rsidRPr="00D30C7C" w:rsidRDefault="00D30C7C" w:rsidP="00D30C7C">
      <w:pPr>
        <w:pStyle w:val="NormalWeb"/>
        <w:spacing w:before="0" w:beforeAutospacing="0" w:after="0" w:afterAutospacing="0" w:line="360" w:lineRule="auto"/>
        <w:ind w:left="720" w:hanging="720"/>
        <w:jc w:val="both"/>
        <w:rPr>
          <w:rFonts w:ascii="Arial" w:hAnsi="Arial" w:cs="Arial"/>
          <w:color w:val="000000" w:themeColor="text1"/>
        </w:rPr>
      </w:pPr>
      <w:r w:rsidRPr="00D30C7C">
        <w:rPr>
          <w:rFonts w:ascii="Arial" w:hAnsi="Arial" w:cs="Arial"/>
          <w:color w:val="000000" w:themeColor="text1"/>
        </w:rPr>
        <w:t>For clarity, the following terms are defined as used in this study:</w:t>
      </w:r>
    </w:p>
    <w:p w14:paraId="7F49F7C8" w14:textId="77777777" w:rsidR="00D30C7C" w:rsidRPr="00D30C7C" w:rsidRDefault="00D30C7C" w:rsidP="00D30C7C">
      <w:pPr>
        <w:numPr>
          <w:ilvl w:val="0"/>
          <w:numId w:val="14"/>
        </w:numPr>
        <w:spacing w:after="0"/>
        <w:ind w:hanging="720"/>
        <w:jc w:val="both"/>
        <w:rPr>
          <w:rFonts w:ascii="Arial" w:hAnsi="Arial" w:cs="Arial"/>
          <w:color w:val="000000" w:themeColor="text1"/>
          <w:szCs w:val="24"/>
        </w:rPr>
      </w:pPr>
      <w:r w:rsidRPr="00C91E7A">
        <w:rPr>
          <w:rStyle w:val="Strong"/>
          <w:rFonts w:ascii="Arial" w:hAnsi="Arial" w:cs="Arial"/>
          <w:bCs w:val="0"/>
          <w:color w:val="000000" w:themeColor="text1"/>
          <w:szCs w:val="24"/>
        </w:rPr>
        <w:t>Admin</w:t>
      </w:r>
      <w:r w:rsidRPr="00C91E7A">
        <w:rPr>
          <w:rFonts w:ascii="Arial" w:hAnsi="Arial" w:cs="Arial"/>
          <w:bCs/>
          <w:color w:val="000000" w:themeColor="text1"/>
          <w:szCs w:val="24"/>
        </w:rPr>
        <w:t xml:space="preserve"> </w:t>
      </w:r>
      <w:r w:rsidRPr="00D30C7C">
        <w:rPr>
          <w:rFonts w:ascii="Arial" w:hAnsi="Arial" w:cs="Arial"/>
          <w:color w:val="000000" w:themeColor="text1"/>
          <w:szCs w:val="24"/>
        </w:rPr>
        <w:t>– the user responsible for verifying institution and hiring organization accounts within the system.</w:t>
      </w:r>
    </w:p>
    <w:p w14:paraId="53B3B368" w14:textId="77777777" w:rsidR="00D30C7C" w:rsidRPr="00D30C7C" w:rsidRDefault="00D30C7C" w:rsidP="00D30C7C">
      <w:pPr>
        <w:numPr>
          <w:ilvl w:val="0"/>
          <w:numId w:val="14"/>
        </w:numPr>
        <w:spacing w:after="0"/>
        <w:ind w:hanging="720"/>
        <w:jc w:val="both"/>
        <w:rPr>
          <w:rFonts w:ascii="Arial" w:hAnsi="Arial" w:cs="Arial"/>
          <w:color w:val="000000" w:themeColor="text1"/>
          <w:szCs w:val="24"/>
        </w:rPr>
      </w:pPr>
      <w:r w:rsidRPr="00C91E7A">
        <w:rPr>
          <w:rStyle w:val="Strong"/>
          <w:rFonts w:ascii="Arial" w:hAnsi="Arial" w:cs="Arial"/>
          <w:bCs w:val="0"/>
          <w:color w:val="000000" w:themeColor="text1"/>
          <w:szCs w:val="24"/>
        </w:rPr>
        <w:t>Institution Director</w:t>
      </w:r>
      <w:r w:rsidRPr="00C91E7A">
        <w:rPr>
          <w:rFonts w:ascii="Arial" w:hAnsi="Arial" w:cs="Arial"/>
          <w:bCs/>
          <w:color w:val="000000" w:themeColor="text1"/>
          <w:szCs w:val="24"/>
        </w:rPr>
        <w:t xml:space="preserve"> </w:t>
      </w:r>
      <w:r w:rsidRPr="00D30C7C">
        <w:rPr>
          <w:rFonts w:ascii="Arial" w:hAnsi="Arial" w:cs="Arial"/>
          <w:color w:val="000000" w:themeColor="text1"/>
          <w:szCs w:val="24"/>
        </w:rPr>
        <w:t>– the primary account holder for an academic institution, responsible for creating and managing institution staff accounts.</w:t>
      </w:r>
    </w:p>
    <w:p w14:paraId="2FF69172" w14:textId="77777777" w:rsidR="00D30C7C" w:rsidRPr="00D30C7C" w:rsidRDefault="00D30C7C" w:rsidP="00D30C7C">
      <w:pPr>
        <w:numPr>
          <w:ilvl w:val="0"/>
          <w:numId w:val="14"/>
        </w:numPr>
        <w:spacing w:after="0"/>
        <w:ind w:hanging="720"/>
        <w:jc w:val="both"/>
        <w:rPr>
          <w:rFonts w:ascii="Arial" w:hAnsi="Arial" w:cs="Arial"/>
          <w:color w:val="000000" w:themeColor="text1"/>
          <w:szCs w:val="24"/>
        </w:rPr>
      </w:pPr>
      <w:r w:rsidRPr="00C91E7A">
        <w:rPr>
          <w:rStyle w:val="Strong"/>
          <w:rFonts w:ascii="Arial" w:hAnsi="Arial" w:cs="Arial"/>
          <w:bCs w:val="0"/>
          <w:color w:val="000000" w:themeColor="text1"/>
          <w:szCs w:val="24"/>
        </w:rPr>
        <w:t>Institution Staff</w:t>
      </w:r>
      <w:r w:rsidRPr="00C91E7A">
        <w:rPr>
          <w:rFonts w:ascii="Arial" w:hAnsi="Arial" w:cs="Arial"/>
          <w:bCs/>
          <w:color w:val="000000" w:themeColor="text1"/>
          <w:szCs w:val="24"/>
        </w:rPr>
        <w:t xml:space="preserve"> </w:t>
      </w:r>
      <w:r w:rsidRPr="00D30C7C">
        <w:rPr>
          <w:rFonts w:ascii="Arial" w:hAnsi="Arial" w:cs="Arial"/>
          <w:color w:val="000000" w:themeColor="text1"/>
          <w:szCs w:val="24"/>
        </w:rPr>
        <w:t>– users under an institution, including the OJT Supervisor, Registrar, Guidance Counselor, and Dean, each with specific access and responsibilities.</w:t>
      </w:r>
    </w:p>
    <w:p w14:paraId="21369523" w14:textId="77777777" w:rsidR="00D30C7C" w:rsidRPr="00D30C7C" w:rsidRDefault="00D30C7C" w:rsidP="00D30C7C">
      <w:pPr>
        <w:numPr>
          <w:ilvl w:val="0"/>
          <w:numId w:val="14"/>
        </w:numPr>
        <w:spacing w:after="0"/>
        <w:ind w:hanging="720"/>
        <w:jc w:val="both"/>
        <w:rPr>
          <w:rFonts w:ascii="Arial" w:hAnsi="Arial" w:cs="Arial"/>
          <w:color w:val="000000" w:themeColor="text1"/>
          <w:szCs w:val="24"/>
        </w:rPr>
      </w:pPr>
      <w:r w:rsidRPr="00C91E7A">
        <w:rPr>
          <w:rStyle w:val="Strong"/>
          <w:rFonts w:ascii="Arial" w:hAnsi="Arial" w:cs="Arial"/>
          <w:bCs w:val="0"/>
          <w:color w:val="000000" w:themeColor="text1"/>
          <w:szCs w:val="24"/>
        </w:rPr>
        <w:t>Hiring Organization</w:t>
      </w:r>
      <w:r w:rsidRPr="00C91E7A">
        <w:rPr>
          <w:rFonts w:ascii="Arial" w:hAnsi="Arial" w:cs="Arial"/>
          <w:bCs/>
          <w:color w:val="000000" w:themeColor="text1"/>
          <w:szCs w:val="24"/>
        </w:rPr>
        <w:t xml:space="preserve"> </w:t>
      </w:r>
      <w:r w:rsidRPr="00D30C7C">
        <w:rPr>
          <w:rFonts w:ascii="Arial" w:hAnsi="Arial" w:cs="Arial"/>
          <w:color w:val="000000" w:themeColor="text1"/>
          <w:szCs w:val="24"/>
        </w:rPr>
        <w:t>– a company or business entity that offers OJT or job opportunities, managed through HR and Workplace Mentor accounts.</w:t>
      </w:r>
    </w:p>
    <w:p w14:paraId="46042792" w14:textId="77777777" w:rsidR="00D30C7C" w:rsidRPr="00D30C7C" w:rsidRDefault="00D30C7C" w:rsidP="00D30C7C">
      <w:pPr>
        <w:numPr>
          <w:ilvl w:val="0"/>
          <w:numId w:val="14"/>
        </w:numPr>
        <w:spacing w:after="0"/>
        <w:ind w:hanging="720"/>
        <w:jc w:val="both"/>
        <w:rPr>
          <w:rFonts w:ascii="Arial" w:hAnsi="Arial" w:cs="Arial"/>
          <w:color w:val="000000" w:themeColor="text1"/>
          <w:szCs w:val="24"/>
        </w:rPr>
      </w:pPr>
      <w:r w:rsidRPr="00C91E7A">
        <w:rPr>
          <w:rStyle w:val="Strong"/>
          <w:rFonts w:ascii="Arial" w:hAnsi="Arial" w:cs="Arial"/>
          <w:bCs w:val="0"/>
          <w:color w:val="000000" w:themeColor="text1"/>
          <w:szCs w:val="24"/>
        </w:rPr>
        <w:t>OJT (On-the-Job Training)</w:t>
      </w:r>
      <w:r w:rsidRPr="00C91E7A">
        <w:rPr>
          <w:rFonts w:ascii="Arial" w:hAnsi="Arial" w:cs="Arial"/>
          <w:bCs/>
          <w:color w:val="000000" w:themeColor="text1"/>
          <w:szCs w:val="24"/>
        </w:rPr>
        <w:t xml:space="preserve"> </w:t>
      </w:r>
      <w:r w:rsidRPr="00D30C7C">
        <w:rPr>
          <w:rFonts w:ascii="Arial" w:hAnsi="Arial" w:cs="Arial"/>
          <w:color w:val="000000" w:themeColor="text1"/>
          <w:szCs w:val="24"/>
        </w:rPr>
        <w:t>– a required period of practical training undertaken by students, typically as part of their academic curriculum.</w:t>
      </w:r>
    </w:p>
    <w:p w14:paraId="286EED4C" w14:textId="77777777" w:rsidR="00D30C7C" w:rsidRPr="00D30C7C" w:rsidRDefault="00D30C7C" w:rsidP="00D30C7C">
      <w:pPr>
        <w:numPr>
          <w:ilvl w:val="0"/>
          <w:numId w:val="14"/>
        </w:numPr>
        <w:spacing w:after="0"/>
        <w:ind w:hanging="720"/>
        <w:jc w:val="both"/>
        <w:rPr>
          <w:rFonts w:ascii="Arial" w:hAnsi="Arial" w:cs="Arial"/>
          <w:color w:val="000000" w:themeColor="text1"/>
          <w:szCs w:val="24"/>
        </w:rPr>
      </w:pPr>
      <w:r w:rsidRPr="00C91E7A">
        <w:rPr>
          <w:rStyle w:val="Strong"/>
          <w:rFonts w:ascii="Arial" w:hAnsi="Arial" w:cs="Arial"/>
          <w:bCs w:val="0"/>
          <w:color w:val="000000" w:themeColor="text1"/>
          <w:szCs w:val="24"/>
        </w:rPr>
        <w:t>Workplace Mentor</w:t>
      </w:r>
      <w:r w:rsidRPr="00C91E7A">
        <w:rPr>
          <w:rFonts w:ascii="Arial" w:hAnsi="Arial" w:cs="Arial"/>
          <w:bCs/>
          <w:color w:val="000000" w:themeColor="text1"/>
          <w:szCs w:val="24"/>
        </w:rPr>
        <w:t xml:space="preserve"> </w:t>
      </w:r>
      <w:r w:rsidRPr="00D30C7C">
        <w:rPr>
          <w:rFonts w:ascii="Arial" w:hAnsi="Arial" w:cs="Arial"/>
          <w:color w:val="000000" w:themeColor="text1"/>
          <w:szCs w:val="24"/>
        </w:rPr>
        <w:t>– a representative of the hiring organization responsible for supervising and evaluating a student's OJT performance.</w:t>
      </w:r>
    </w:p>
    <w:p w14:paraId="42924D9B" w14:textId="77777777" w:rsidR="00D30C7C" w:rsidRPr="00D30C7C" w:rsidRDefault="00D30C7C" w:rsidP="00D30C7C">
      <w:pPr>
        <w:numPr>
          <w:ilvl w:val="0"/>
          <w:numId w:val="14"/>
        </w:numPr>
        <w:spacing w:after="0"/>
        <w:ind w:hanging="720"/>
        <w:jc w:val="both"/>
        <w:rPr>
          <w:rFonts w:ascii="Arial" w:hAnsi="Arial" w:cs="Arial"/>
          <w:color w:val="000000" w:themeColor="text1"/>
          <w:szCs w:val="24"/>
        </w:rPr>
      </w:pPr>
      <w:r w:rsidRPr="00C91E7A">
        <w:rPr>
          <w:rStyle w:val="Strong"/>
          <w:rFonts w:ascii="Arial" w:hAnsi="Arial" w:cs="Arial"/>
          <w:bCs w:val="0"/>
          <w:color w:val="000000" w:themeColor="text1"/>
          <w:szCs w:val="24"/>
        </w:rPr>
        <w:t>Access Code / Pass Code</w:t>
      </w:r>
      <w:r w:rsidRPr="00C91E7A">
        <w:rPr>
          <w:rFonts w:ascii="Arial" w:hAnsi="Arial" w:cs="Arial"/>
          <w:bCs/>
          <w:color w:val="000000" w:themeColor="text1"/>
          <w:szCs w:val="24"/>
        </w:rPr>
        <w:t xml:space="preserve"> </w:t>
      </w:r>
      <w:r w:rsidRPr="00D30C7C">
        <w:rPr>
          <w:rFonts w:ascii="Arial" w:hAnsi="Arial" w:cs="Arial"/>
          <w:color w:val="000000" w:themeColor="text1"/>
          <w:szCs w:val="24"/>
        </w:rPr>
        <w:t>– a unique code generated by an authorized user (e.g., director, HR) to allow another user to register and gain appropriate system access.</w:t>
      </w:r>
    </w:p>
    <w:p w14:paraId="01B81AB7" w14:textId="77777777" w:rsidR="00D30C7C" w:rsidRPr="00D30C7C" w:rsidRDefault="00D30C7C" w:rsidP="00D30C7C">
      <w:pPr>
        <w:numPr>
          <w:ilvl w:val="0"/>
          <w:numId w:val="14"/>
        </w:numPr>
        <w:spacing w:after="0"/>
        <w:ind w:hanging="720"/>
        <w:jc w:val="both"/>
        <w:rPr>
          <w:rFonts w:ascii="Arial" w:hAnsi="Arial" w:cs="Arial"/>
          <w:color w:val="000000" w:themeColor="text1"/>
          <w:szCs w:val="24"/>
        </w:rPr>
      </w:pPr>
      <w:r w:rsidRPr="00C91E7A">
        <w:rPr>
          <w:rStyle w:val="Strong"/>
          <w:rFonts w:ascii="Arial" w:hAnsi="Arial" w:cs="Arial"/>
          <w:bCs w:val="0"/>
          <w:color w:val="000000" w:themeColor="text1"/>
          <w:szCs w:val="24"/>
        </w:rPr>
        <w:t>Verification</w:t>
      </w:r>
      <w:r w:rsidRPr="00C91E7A">
        <w:rPr>
          <w:rFonts w:ascii="Arial" w:hAnsi="Arial" w:cs="Arial"/>
          <w:bCs/>
          <w:color w:val="000000" w:themeColor="text1"/>
          <w:szCs w:val="24"/>
        </w:rPr>
        <w:t xml:space="preserve"> </w:t>
      </w:r>
      <w:r w:rsidRPr="00D30C7C">
        <w:rPr>
          <w:rFonts w:ascii="Arial" w:hAnsi="Arial" w:cs="Arial"/>
          <w:color w:val="000000" w:themeColor="text1"/>
          <w:szCs w:val="24"/>
        </w:rPr>
        <w:t>– the process of validating the legitimacy of an account or document before granting system access.</w:t>
      </w:r>
    </w:p>
    <w:p w14:paraId="0EE58512" w14:textId="77777777" w:rsidR="00D30C7C" w:rsidRPr="00D30C7C" w:rsidRDefault="00D30C7C" w:rsidP="00D30C7C">
      <w:pPr>
        <w:numPr>
          <w:ilvl w:val="0"/>
          <w:numId w:val="14"/>
        </w:numPr>
        <w:spacing w:after="0"/>
        <w:ind w:hanging="720"/>
        <w:jc w:val="both"/>
        <w:rPr>
          <w:rFonts w:ascii="Arial" w:hAnsi="Arial" w:cs="Arial"/>
          <w:color w:val="000000" w:themeColor="text1"/>
          <w:szCs w:val="24"/>
        </w:rPr>
      </w:pPr>
      <w:r w:rsidRPr="00C91E7A">
        <w:rPr>
          <w:rStyle w:val="Strong"/>
          <w:rFonts w:ascii="Arial" w:hAnsi="Arial" w:cs="Arial"/>
          <w:bCs w:val="0"/>
          <w:color w:val="000000" w:themeColor="text1"/>
          <w:szCs w:val="24"/>
        </w:rPr>
        <w:t>Dashboard</w:t>
      </w:r>
      <w:r w:rsidRPr="00D30C7C">
        <w:rPr>
          <w:rFonts w:ascii="Arial" w:hAnsi="Arial" w:cs="Arial"/>
          <w:color w:val="000000" w:themeColor="text1"/>
          <w:szCs w:val="24"/>
        </w:rPr>
        <w:t xml:space="preserve"> – a role-specific interface where users can view and manage information relevant to their account type.</w:t>
      </w:r>
    </w:p>
    <w:p w14:paraId="162ECBED" w14:textId="77777777" w:rsidR="00D30C7C" w:rsidRPr="00D30C7C" w:rsidRDefault="00D30C7C" w:rsidP="00D30C7C">
      <w:pPr>
        <w:numPr>
          <w:ilvl w:val="0"/>
          <w:numId w:val="14"/>
        </w:numPr>
        <w:spacing w:after="0"/>
        <w:ind w:hanging="720"/>
        <w:jc w:val="both"/>
        <w:rPr>
          <w:rFonts w:ascii="Arial" w:hAnsi="Arial" w:cs="Arial"/>
          <w:color w:val="000000" w:themeColor="text1"/>
          <w:szCs w:val="24"/>
        </w:rPr>
      </w:pPr>
      <w:r w:rsidRPr="00C91E7A">
        <w:rPr>
          <w:rStyle w:val="Strong"/>
          <w:rFonts w:ascii="Arial" w:hAnsi="Arial" w:cs="Arial"/>
          <w:bCs w:val="0"/>
          <w:color w:val="000000" w:themeColor="text1"/>
          <w:szCs w:val="24"/>
        </w:rPr>
        <w:t>Complaint Filing</w:t>
      </w:r>
      <w:r w:rsidRPr="00C91E7A">
        <w:rPr>
          <w:rFonts w:ascii="Arial" w:hAnsi="Arial" w:cs="Arial"/>
          <w:bCs/>
          <w:color w:val="000000" w:themeColor="text1"/>
          <w:szCs w:val="24"/>
        </w:rPr>
        <w:t xml:space="preserve"> </w:t>
      </w:r>
      <w:r w:rsidRPr="00D30C7C">
        <w:rPr>
          <w:rFonts w:ascii="Arial" w:hAnsi="Arial" w:cs="Arial"/>
          <w:color w:val="000000" w:themeColor="text1"/>
          <w:szCs w:val="24"/>
        </w:rPr>
        <w:t>– a system feature that allows students, institutions, or hiring organizations to report issues or grievances.</w:t>
      </w:r>
    </w:p>
    <w:p w14:paraId="1C51F90C" w14:textId="77777777" w:rsidR="00D30C7C" w:rsidRPr="00D30C7C" w:rsidRDefault="00D30C7C" w:rsidP="00D30C7C">
      <w:pPr>
        <w:numPr>
          <w:ilvl w:val="0"/>
          <w:numId w:val="14"/>
        </w:numPr>
        <w:spacing w:after="0"/>
        <w:ind w:hanging="720"/>
        <w:jc w:val="both"/>
        <w:rPr>
          <w:rFonts w:ascii="Arial" w:hAnsi="Arial" w:cs="Arial"/>
          <w:color w:val="000000" w:themeColor="text1"/>
          <w:szCs w:val="24"/>
        </w:rPr>
      </w:pPr>
      <w:r w:rsidRPr="00C91E7A">
        <w:rPr>
          <w:rStyle w:val="Strong"/>
          <w:rFonts w:ascii="Arial" w:hAnsi="Arial" w:cs="Arial"/>
          <w:bCs w:val="0"/>
          <w:color w:val="000000" w:themeColor="text1"/>
          <w:szCs w:val="24"/>
        </w:rPr>
        <w:t>Portfolio</w:t>
      </w:r>
      <w:r w:rsidRPr="00C91E7A">
        <w:rPr>
          <w:rFonts w:ascii="Arial" w:hAnsi="Arial" w:cs="Arial"/>
          <w:bCs/>
          <w:color w:val="000000" w:themeColor="text1"/>
          <w:szCs w:val="24"/>
        </w:rPr>
        <w:t xml:space="preserve"> </w:t>
      </w:r>
      <w:r w:rsidRPr="00D30C7C">
        <w:rPr>
          <w:rFonts w:ascii="Arial" w:hAnsi="Arial" w:cs="Arial"/>
          <w:color w:val="000000" w:themeColor="text1"/>
          <w:szCs w:val="24"/>
        </w:rPr>
        <w:t>– a compiled record of a student's achievements, skills, and work samples used during job or OJT applications.</w:t>
      </w:r>
    </w:p>
    <w:p w14:paraId="09D1A9D4" w14:textId="37F3C5DB" w:rsidR="00A56FDE" w:rsidRPr="00D30C7C" w:rsidRDefault="00A56FDE" w:rsidP="00D30C7C">
      <w:pPr>
        <w:spacing w:after="0"/>
        <w:ind w:left="720" w:hanging="720"/>
        <w:jc w:val="both"/>
        <w:rPr>
          <w:rFonts w:ascii="Arial" w:hAnsi="Arial" w:cs="Arial"/>
          <w:color w:val="000000" w:themeColor="text1"/>
          <w:szCs w:val="24"/>
        </w:rPr>
      </w:pPr>
    </w:p>
    <w:sectPr w:rsidR="00A56FDE" w:rsidRPr="00D30C7C" w:rsidSect="000346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69B241" w14:textId="77777777" w:rsidR="004C191D" w:rsidRDefault="004C191D" w:rsidP="00137E98">
      <w:pPr>
        <w:spacing w:after="0" w:line="240" w:lineRule="auto"/>
      </w:pPr>
      <w:r>
        <w:separator/>
      </w:r>
    </w:p>
  </w:endnote>
  <w:endnote w:type="continuationSeparator" w:id="0">
    <w:p w14:paraId="79ECB0D0" w14:textId="77777777" w:rsidR="004C191D" w:rsidRDefault="004C191D" w:rsidP="00137E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1CC8B0" w14:textId="77777777" w:rsidR="004C191D" w:rsidRDefault="004C191D" w:rsidP="00137E98">
      <w:pPr>
        <w:spacing w:after="0" w:line="240" w:lineRule="auto"/>
      </w:pPr>
      <w:r>
        <w:separator/>
      </w:r>
    </w:p>
  </w:footnote>
  <w:footnote w:type="continuationSeparator" w:id="0">
    <w:p w14:paraId="4F223A84" w14:textId="77777777" w:rsidR="004C191D" w:rsidRDefault="004C191D" w:rsidP="00137E9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43320FC"/>
    <w:multiLevelType w:val="multilevel"/>
    <w:tmpl w:val="4E5482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3E94AF7"/>
    <w:multiLevelType w:val="multilevel"/>
    <w:tmpl w:val="450E90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C5C0D45"/>
    <w:multiLevelType w:val="multilevel"/>
    <w:tmpl w:val="80B65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FD3C87"/>
    <w:multiLevelType w:val="multilevel"/>
    <w:tmpl w:val="92068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8D7746"/>
    <w:multiLevelType w:val="multilevel"/>
    <w:tmpl w:val="34CA8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5733424">
    <w:abstractNumId w:val="8"/>
  </w:num>
  <w:num w:numId="2" w16cid:durableId="105656147">
    <w:abstractNumId w:val="6"/>
  </w:num>
  <w:num w:numId="3" w16cid:durableId="1849561750">
    <w:abstractNumId w:val="5"/>
  </w:num>
  <w:num w:numId="4" w16cid:durableId="1910261562">
    <w:abstractNumId w:val="4"/>
  </w:num>
  <w:num w:numId="5" w16cid:durableId="1826816042">
    <w:abstractNumId w:val="7"/>
  </w:num>
  <w:num w:numId="6" w16cid:durableId="494616275">
    <w:abstractNumId w:val="3"/>
  </w:num>
  <w:num w:numId="7" w16cid:durableId="1677226766">
    <w:abstractNumId w:val="2"/>
  </w:num>
  <w:num w:numId="8" w16cid:durableId="9111024">
    <w:abstractNumId w:val="1"/>
  </w:num>
  <w:num w:numId="9" w16cid:durableId="637951737">
    <w:abstractNumId w:val="0"/>
  </w:num>
  <w:num w:numId="10" w16cid:durableId="540750630">
    <w:abstractNumId w:val="10"/>
  </w:num>
  <w:num w:numId="11" w16cid:durableId="150103121">
    <w:abstractNumId w:val="12"/>
  </w:num>
  <w:num w:numId="12" w16cid:durableId="461315261">
    <w:abstractNumId w:val="13"/>
  </w:num>
  <w:num w:numId="13" w16cid:durableId="555973286">
    <w:abstractNumId w:val="9"/>
  </w:num>
  <w:num w:numId="14" w16cid:durableId="179117073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7E98"/>
    <w:rsid w:val="0015074B"/>
    <w:rsid w:val="001E007D"/>
    <w:rsid w:val="00200D49"/>
    <w:rsid w:val="0029639D"/>
    <w:rsid w:val="002A31ED"/>
    <w:rsid w:val="00326F90"/>
    <w:rsid w:val="004157E3"/>
    <w:rsid w:val="00417B69"/>
    <w:rsid w:val="00475594"/>
    <w:rsid w:val="004B2572"/>
    <w:rsid w:val="004C191D"/>
    <w:rsid w:val="00610ECF"/>
    <w:rsid w:val="006168CA"/>
    <w:rsid w:val="006C2B90"/>
    <w:rsid w:val="00842D34"/>
    <w:rsid w:val="00A56FDE"/>
    <w:rsid w:val="00AA1D8D"/>
    <w:rsid w:val="00AC0311"/>
    <w:rsid w:val="00AF2109"/>
    <w:rsid w:val="00B47730"/>
    <w:rsid w:val="00C91E7A"/>
    <w:rsid w:val="00CB0664"/>
    <w:rsid w:val="00D30C7C"/>
    <w:rsid w:val="00E94A8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063E48A7-A66E-4101-BCC1-D5B6E9C69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D30C7C"/>
    <w:pPr>
      <w:spacing w:before="100" w:beforeAutospacing="1" w:after="100" w:afterAutospacing="1" w:line="240" w:lineRule="auto"/>
    </w:pPr>
    <w:rPr>
      <w:rFonts w:eastAsia="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1542542">
      <w:bodyDiv w:val="1"/>
      <w:marLeft w:val="0"/>
      <w:marRight w:val="0"/>
      <w:marTop w:val="0"/>
      <w:marBottom w:val="0"/>
      <w:divBdr>
        <w:top w:val="none" w:sz="0" w:space="0" w:color="auto"/>
        <w:left w:val="none" w:sz="0" w:space="0" w:color="auto"/>
        <w:bottom w:val="none" w:sz="0" w:space="0" w:color="auto"/>
        <w:right w:val="none" w:sz="0" w:space="0" w:color="auto"/>
      </w:divBdr>
    </w:div>
    <w:div w:id="745616867">
      <w:bodyDiv w:val="1"/>
      <w:marLeft w:val="0"/>
      <w:marRight w:val="0"/>
      <w:marTop w:val="0"/>
      <w:marBottom w:val="0"/>
      <w:divBdr>
        <w:top w:val="none" w:sz="0" w:space="0" w:color="auto"/>
        <w:left w:val="none" w:sz="0" w:space="0" w:color="auto"/>
        <w:bottom w:val="none" w:sz="0" w:space="0" w:color="auto"/>
        <w:right w:val="none" w:sz="0" w:space="0" w:color="auto"/>
      </w:divBdr>
    </w:div>
    <w:div w:id="1363551621">
      <w:bodyDiv w:val="1"/>
      <w:marLeft w:val="0"/>
      <w:marRight w:val="0"/>
      <w:marTop w:val="0"/>
      <w:marBottom w:val="0"/>
      <w:divBdr>
        <w:top w:val="none" w:sz="0" w:space="0" w:color="auto"/>
        <w:left w:val="none" w:sz="0" w:space="0" w:color="auto"/>
        <w:bottom w:val="none" w:sz="0" w:space="0" w:color="auto"/>
        <w:right w:val="none" w:sz="0" w:space="0" w:color="auto"/>
      </w:divBdr>
    </w:div>
    <w:div w:id="2030176567">
      <w:bodyDiv w:val="1"/>
      <w:marLeft w:val="0"/>
      <w:marRight w:val="0"/>
      <w:marTop w:val="0"/>
      <w:marBottom w:val="0"/>
      <w:divBdr>
        <w:top w:val="none" w:sz="0" w:space="0" w:color="auto"/>
        <w:left w:val="none" w:sz="0" w:space="0" w:color="auto"/>
        <w:bottom w:val="none" w:sz="0" w:space="0" w:color="auto"/>
        <w:right w:val="none" w:sz="0" w:space="0" w:color="auto"/>
      </w:divBdr>
    </w:div>
    <w:div w:id="206690392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2E72983-E914-4CBB-A8E7-58A6075FE3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6</Pages>
  <Words>1201</Words>
  <Characters>6852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Denmark Catolico</cp:lastModifiedBy>
  <cp:revision>8</cp:revision>
  <dcterms:created xsi:type="dcterms:W3CDTF">2013-12-23T23:15:00Z</dcterms:created>
  <dcterms:modified xsi:type="dcterms:W3CDTF">2026-09-03T03:02:00Z</dcterms:modified>
  <cp:category/>
</cp:coreProperties>
</file>