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Министерство образования Республики Беларусь</w:t>
      </w:r>
    </w:p>
    <w:p>
      <w:pPr>
        <w:pStyle w:val="Normal"/>
        <w:spacing w:lineRule="exact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Учреждение образования</w:t>
      </w:r>
    </w:p>
    <w:p>
      <w:pPr>
        <w:pStyle w:val="Normal"/>
        <w:spacing w:lineRule="exact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БЕЛОРУССКИЙ ГОСУДАРСТВЕННЫЙ</w:t>
      </w:r>
    </w:p>
    <w:p>
      <w:pPr>
        <w:pStyle w:val="Normal"/>
        <w:spacing w:lineRule="exact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УНИВЕРСИТЕТ</w:t>
      </w:r>
    </w:p>
    <w:p>
      <w:pPr>
        <w:pStyle w:val="Normal"/>
        <w:spacing w:lineRule="exact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ИНФОРМАТИКИ И РАДИОЭЛЕКТРОНИКИ</w:t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Факультет Информационных технологий и управления</w:t>
      </w:r>
    </w:p>
    <w:p>
      <w:pPr>
        <w:pStyle w:val="Normal"/>
        <w:spacing w:lineRule="exact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Отчёт по лабораторной работе №1 по дисциплине</w:t>
      </w:r>
    </w:p>
    <w:p>
      <w:pPr>
        <w:pStyle w:val="Normal"/>
        <w:spacing w:lineRule="exact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«Технологии и инструментальные средства</w:t>
      </w:r>
    </w:p>
    <w:p>
      <w:pPr>
        <w:pStyle w:val="Normal"/>
        <w:spacing w:lineRule="exact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проектирования интеллектуальных систем»</w:t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Предметная область «Языки программирования»</w:t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tabs>
          <w:tab w:val="clear" w:pos="720"/>
          <w:tab w:val="right" w:pos="9355" w:leader="none"/>
        </w:tabs>
        <w:spacing w:lineRule="exact" w:line="276"/>
        <w:rPr/>
      </w:pPr>
      <w:r>
        <w:rPr>
          <w:rFonts w:eastAsia="Times New Roman" w:cs="Times New Roman"/>
          <w:sz w:val="28"/>
          <w:szCs w:val="28"/>
        </w:rPr>
        <w:t>Выполнил:</w:t>
      </w:r>
      <w:r>
        <w:rPr/>
        <w:tab/>
      </w:r>
      <w:r>
        <w:rPr>
          <w:rFonts w:eastAsia="Times New Roman" w:cs="Times New Roman"/>
          <w:sz w:val="28"/>
          <w:szCs w:val="28"/>
        </w:rPr>
        <w:t xml:space="preserve">Казаченко </w:t>
      </w:r>
      <w:r>
        <w:rPr>
          <w:rFonts w:eastAsia="Times New Roman" w:cs="Times New Roman"/>
          <w:sz w:val="28"/>
          <w:szCs w:val="28"/>
        </w:rPr>
        <w:t>В.А.</w:t>
      </w:r>
    </w:p>
    <w:p>
      <w:pPr>
        <w:pStyle w:val="Normal"/>
        <w:tabs>
          <w:tab w:val="clear" w:pos="720"/>
          <w:tab w:val="right" w:pos="9355" w:leader="none"/>
        </w:tabs>
        <w:spacing w:lineRule="exact" w:line="276"/>
        <w:rPr/>
      </w:pPr>
      <w:r>
        <w:rPr/>
        <w:tab/>
      </w:r>
      <w:r>
        <w:rPr>
          <w:rFonts w:eastAsia="Times New Roman" w:cs="Times New Roman"/>
          <w:sz w:val="28"/>
          <w:szCs w:val="28"/>
        </w:rPr>
        <w:t>Гр. 321702</w:t>
      </w:r>
    </w:p>
    <w:p>
      <w:pPr>
        <w:pStyle w:val="Normal"/>
        <w:tabs>
          <w:tab w:val="clear" w:pos="720"/>
          <w:tab w:val="right" w:pos="9355" w:leader="none"/>
        </w:tabs>
        <w:spacing w:lineRule="exact" w:line="276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right" w:pos="9355" w:leader="none"/>
        </w:tabs>
        <w:spacing w:lineRule="exact" w:line="276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right" w:pos="9355" w:leader="none"/>
        </w:tabs>
        <w:spacing w:lineRule="exact" w:line="276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right" w:pos="9355" w:leader="none"/>
        </w:tabs>
        <w:spacing w:lineRule="exact" w:line="276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right" w:pos="9355" w:leader="none"/>
        </w:tabs>
        <w:spacing w:lineRule="exact" w:line="276"/>
        <w:rPr/>
      </w:pPr>
      <w:r>
        <w:rPr>
          <w:rFonts w:eastAsia="Times New Roman" w:cs="Times New Roman"/>
          <w:sz w:val="28"/>
          <w:szCs w:val="28"/>
        </w:rPr>
        <w:t>Проверил:</w:t>
      </w:r>
      <w:r>
        <w:rPr/>
        <w:tab/>
      </w:r>
      <w:r>
        <w:rPr>
          <w:rFonts w:eastAsia="Times New Roman" w:cs="Times New Roman"/>
          <w:sz w:val="28"/>
          <w:szCs w:val="28"/>
        </w:rPr>
        <w:t>Жмырко А.В.</w:t>
      </w:r>
    </w:p>
    <w:p>
      <w:pPr>
        <w:pStyle w:val="Normal"/>
        <w:tabs>
          <w:tab w:val="clear" w:pos="720"/>
          <w:tab w:val="right" w:pos="9355" w:leader="none"/>
        </w:tabs>
        <w:spacing w:lineRule="exact" w:line="276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right" w:pos="9355" w:leader="none"/>
        </w:tabs>
        <w:spacing w:lineRule="exact" w:line="276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right" w:pos="9355" w:leader="none"/>
        </w:tabs>
        <w:spacing w:lineRule="exact" w:line="276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right" w:pos="9355" w:leader="none"/>
        </w:tabs>
        <w:spacing w:lineRule="exact" w:line="276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right" w:pos="9355" w:leader="none"/>
        </w:tabs>
        <w:spacing w:lineRule="exact" w:line="276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exact" w:line="276"/>
        <w:rPr/>
      </w:pPr>
      <w:r>
        <w:rPr/>
      </w:r>
    </w:p>
    <w:p>
      <w:pPr>
        <w:pStyle w:val="Normal"/>
        <w:spacing w:lineRule="exact" w:line="276"/>
        <w:jc w:val="center"/>
        <w:rPr/>
      </w:pPr>
      <w:r>
        <w:rPr>
          <w:rFonts w:eastAsia="Times New Roman" w:cs="Times New Roman"/>
          <w:sz w:val="28"/>
          <w:szCs w:val="28"/>
        </w:rPr>
        <w:t>Минск 2026</w:t>
      </w:r>
      <w:r>
        <w:br w:type="page"/>
      </w:r>
    </w:p>
    <w:p>
      <w:pPr>
        <w:pStyle w:val="Heading1"/>
        <w:spacing w:lineRule="exact" w:line="360" w:before="300" w:after="18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 Цель работы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Изучить структуру и принципы работы баз знаний интеллектуальных систем, освоить навыки формализации предметных областей и фактографических высказываний в базах знаний ostis-систем, научиться навигироваться по базе знаний, выявлять закономерности и противоречия в ней.</w:t>
      </w:r>
    </w:p>
    <w:p>
      <w:pPr>
        <w:pStyle w:val="Heading1"/>
        <w:spacing w:lineRule="exact" w:line="360" w:before="300" w:after="18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 Индивидуальный вариант</w:t>
      </w:r>
    </w:p>
    <w:p>
      <w:pPr>
        <w:pStyle w:val="Normal"/>
        <w:spacing w:lineRule="exact" w:line="360" w:before="0" w:after="6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Вариант 26 — предметная область «Языки программирования».</w:t>
      </w:r>
    </w:p>
    <w:p>
      <w:pPr>
        <w:pStyle w:val="Normal"/>
        <w:spacing w:lineRule="exact" w:line="360" w:before="0" w:after="6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Предметная область является слабо структурированной: существуют тысячи языков программирования, единой общепринятой классификации не сложилось, и один и тот же язык одновременно принадлежит нескольким группам. Так, Python является одновременно интерпретируемым языком, языком высокого уровня, языком с динамической типизацией и мультипарадигменным языком. Поэтому структуризация выполнена по нескольким независимым основаниям деления.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К объектам исследования отнесены сами языки программирования, а также сущности, без которых язык не может использоваться на практике: парадигмы программирования, реализации языка, стандарты, стандартные библиотеки, инструменты разработки, авторы языков и сопровождающие их организации. За пределами предметной области оставлены конкретные программы, написанные на этих языках, алгоритмы и аппаратное обеспечение.</w:t>
      </w:r>
    </w:p>
    <w:p>
      <w:pPr>
        <w:pStyle w:val="Heading1"/>
        <w:spacing w:lineRule="exact" w:line="360" w:before="300" w:after="18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 Задание</w:t>
      </w:r>
    </w:p>
    <w:p>
      <w:pPr>
        <w:pStyle w:val="Normal"/>
        <w:spacing w:lineRule="exact" w:line="360"/>
        <w:ind w:left="709" w:hanging="283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— </w:t>
      </w:r>
      <w:r>
        <w:rPr>
          <w:rFonts w:eastAsia="Times New Roman" w:cs="Times New Roman"/>
          <w:sz w:val="28"/>
          <w:szCs w:val="28"/>
        </w:rPr>
        <w:t>выбрать тему предметной области согласно варианту;</w:t>
      </w:r>
    </w:p>
    <w:p>
      <w:pPr>
        <w:pStyle w:val="Normal"/>
        <w:spacing w:lineRule="exact" w:line="360"/>
        <w:ind w:left="709" w:hanging="283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— </w:t>
      </w:r>
      <w:r>
        <w:rPr>
          <w:rFonts w:eastAsia="Times New Roman" w:cs="Times New Roman"/>
          <w:sz w:val="28"/>
          <w:szCs w:val="28"/>
        </w:rPr>
        <w:t>формализовать структуру предметной области: выделить классы объектов исследования и исследуемые отношения;</w:t>
      </w:r>
    </w:p>
    <w:p>
      <w:pPr>
        <w:pStyle w:val="Normal"/>
        <w:spacing w:lineRule="exact" w:line="360"/>
        <w:ind w:left="709" w:hanging="283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— </w:t>
      </w:r>
      <w:r>
        <w:rPr>
          <w:rFonts w:eastAsia="Times New Roman" w:cs="Times New Roman"/>
          <w:sz w:val="28"/>
          <w:szCs w:val="28"/>
        </w:rPr>
        <w:t>описать классы объектов исследования и исследуемые отношения — суммарно не менее 30 абсолютных и относительных понятий, задавая между ними теоретико-множественные отношения, а для отношений — свойства и домены; при описании понятий задавать примечания, пояснения и определения, пользуясь текстами из открытых источников;</w:t>
      </w:r>
    </w:p>
    <w:p>
      <w:pPr>
        <w:pStyle w:val="Normal"/>
        <w:spacing w:lineRule="exact" w:line="360"/>
        <w:ind w:left="709" w:hanging="283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— </w:t>
      </w:r>
      <w:r>
        <w:rPr>
          <w:rFonts w:eastAsia="Times New Roman" w:cs="Times New Roman"/>
          <w:sz w:val="28"/>
          <w:szCs w:val="28"/>
        </w:rPr>
        <w:t>для каждого понятия описать не менее одного экземпляра и связать экземпляры между собой при помощи относительных понятий;</w:t>
      </w:r>
    </w:p>
    <w:p>
      <w:pPr>
        <w:pStyle w:val="Normal"/>
        <w:spacing w:lineRule="exact" w:line="360"/>
        <w:ind w:left="709" w:hanging="283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— </w:t>
      </w:r>
      <w:r>
        <w:rPr>
          <w:rFonts w:eastAsia="Times New Roman" w:cs="Times New Roman"/>
          <w:sz w:val="28"/>
          <w:szCs w:val="28"/>
        </w:rPr>
        <w:t>протестировать полученные фрагменты базы знаний в системе NIKA;</w:t>
      </w:r>
    </w:p>
    <w:p>
      <w:pPr>
        <w:pStyle w:val="Normal"/>
        <w:spacing w:lineRule="exact" w:line="360"/>
        <w:ind w:left="709" w:hanging="283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— </w:t>
      </w:r>
      <w:r>
        <w:rPr>
          <w:rFonts w:eastAsia="Times New Roman" w:cs="Times New Roman"/>
          <w:sz w:val="28"/>
          <w:szCs w:val="28"/>
        </w:rPr>
        <w:t>составить электронный отчёт;</w:t>
      </w:r>
    </w:p>
    <w:p>
      <w:pPr>
        <w:pStyle w:val="Normal"/>
        <w:spacing w:lineRule="exact" w:line="360"/>
        <w:ind w:left="709" w:hanging="283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— </w:t>
      </w:r>
      <w:r>
        <w:rPr>
          <w:rFonts w:eastAsia="Times New Roman" w:cs="Times New Roman"/>
          <w:sz w:val="28"/>
          <w:szCs w:val="28"/>
        </w:rPr>
        <w:t>уметь отвечать на вопросы и решать задачи;</w:t>
      </w:r>
    </w:p>
    <w:p>
      <w:pPr>
        <w:pStyle w:val="Normal"/>
        <w:spacing w:lineRule="exact" w:line="360" w:before="0" w:after="120"/>
        <w:ind w:left="709" w:hanging="283"/>
        <w:jc w:val="both"/>
        <w:rPr/>
      </w:pPr>
      <w:r>
        <w:rPr>
          <w:rFonts w:eastAsia="Times New Roman" w:cs="Times New Roman"/>
          <w:sz w:val="28"/>
          <w:szCs w:val="28"/>
        </w:rPr>
        <w:t xml:space="preserve">— </w:t>
      </w:r>
      <w:r>
        <w:rPr>
          <w:rFonts w:eastAsia="Times New Roman" w:cs="Times New Roman"/>
          <w:sz w:val="28"/>
          <w:szCs w:val="28"/>
        </w:rPr>
        <w:t>запушить изменения в форк на GitHub.</w:t>
      </w:r>
    </w:p>
    <w:p>
      <w:pPr>
        <w:pStyle w:val="Heading1"/>
        <w:spacing w:lineRule="exact" w:line="360" w:before="300" w:after="18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 Организация разработанного фрагмента базы знаний</w:t>
      </w:r>
    </w:p>
    <w:p>
      <w:pPr>
        <w:pStyle w:val="Normal"/>
        <w:spacing w:lineRule="exact" w:line="360" w:before="0" w:after="6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Фрагмент базы знаний размещён в каталоге kb/extra проекта системы NIKA. Принято правило: один файл — одно понятие, имя файла совпадает с системным идентификатором внутри него. Структура каталогов приведена ниже.</w:t>
      </w:r>
    </w:p>
    <w:p>
      <w:pPr>
        <w:pStyle w:val="Normal"/>
        <w:shd w:val="clear" w:fill="F2F3F5"/>
        <w:spacing w:lineRule="exact" w:line="240" w:before="120" w:after="120"/>
        <w:ind w:left="340" w:hanging="0"/>
        <w:rPr/>
      </w:pPr>
      <w:r>
        <w:rPr>
          <w:rFonts w:eastAsia="Courier New" w:cs="Courier New" w:ascii="Courier New" w:hAnsi="Courier New"/>
          <w:sz w:val="22"/>
          <w:szCs w:val="22"/>
        </w:rPr>
        <w:t>kb/extra/section_subject_domain_of_programming_languages/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├── section_subject_domain_of_programming_languages.scs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├── concepts/                    23 абсолютных понятия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│   └── instances/               40 экземпляров в 9 подпапках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│       ├── languages/           8 языков программирования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│       ├── paradigms/           4 парадигмы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│       ├── implementations/     3 реализации языков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│       ├── standards/           3 стандарта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│       ├── developers/          7 разработчиков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│       ├── organizations/       4 организации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│       ├── libraries/           2 стандартные библиотеки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│       ├── tools/               4 инструмента разработки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│       └── years/               5 календарных годов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└── relations/                   17 относительных понятий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Всего разработано 77 файлов с расширением .scs, содержащих 40 понятий — 23 абсолютных и 17 относительных — и 40 экземпляров, связанных между собой 70 связями.</w:t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32321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</w:t>
      </w:r>
      <w:r>
        <w:rPr>
          <w:rFonts w:eastAsia="Times New Roman" w:cs="Times New Roman"/>
          <w:sz w:val="24"/>
          <w:szCs w:val="24"/>
        </w:rPr>
        <w:t>исунок 1 — Структура каталогов разработанного фрагмента базы знаний</w:t>
      </w:r>
    </w:p>
    <w:p>
      <w:pPr>
        <w:pStyle w:val="Heading1"/>
        <w:spacing w:lineRule="exact" w:line="360" w:before="300" w:after="18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 Формализация структуры предметной области</w:t>
      </w:r>
    </w:p>
    <w:p>
      <w:pPr>
        <w:pStyle w:val="Normal"/>
        <w:spacing w:lineRule="exact" w:line="360" w:before="0" w:after="6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Спецификация предметной области задана в файле раздела. Раздел объявлен атомарным, внутри его контура описан узел предметной области типа sc_node_struct, для которого указаны максимальные классы объектов исследования, немаксимальные классы и исследуемые отношения.</w:t>
      </w:r>
    </w:p>
    <w:p>
      <w:pPr>
        <w:pStyle w:val="Normal"/>
        <w:shd w:val="clear" w:fill="F2F3F5"/>
        <w:spacing w:lineRule="exact" w:line="240" w:before="120" w:after="120"/>
        <w:ind w:left="340" w:hanging="0"/>
        <w:rPr/>
      </w:pPr>
      <w:r>
        <w:rPr>
          <w:rFonts w:eastAsia="Courier New" w:cs="Courier New" w:ascii="Courier New" w:hAnsi="Courier New"/>
          <w:sz w:val="22"/>
          <w:szCs w:val="22"/>
        </w:rPr>
        <w:t>subject_domain_of_programming_languages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sc_node_struct;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subject_domain;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-&gt; rrel_maximum_studied_object_class: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concept_programming_language;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concept_programming_paradigm;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...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-&gt; rrel_not_maximum_studied_object_class: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concept_compiled_programming_language;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...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-&gt; rrel_explored_relation: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nrel_language_author;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...;;</w:t>
      </w:r>
    </w:p>
    <w:p>
      <w:pPr>
        <w:pStyle w:val="Normal"/>
        <w:spacing w:lineRule="exact" w:line="240" w:before="200" w:after="100"/>
        <w:rPr/>
      </w:pPr>
      <w:r>
        <w:rPr>
          <w:rFonts w:eastAsia="Times New Roman" w:cs="Times New Roman"/>
          <w:sz w:val="24"/>
          <w:szCs w:val="24"/>
        </w:rPr>
        <w:t>Таблица 1 — Максимальные классы объектов исследования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99"/>
        <w:gridCol w:w="3755"/>
        <w:gridCol w:w="5001"/>
      </w:tblGrid>
      <w:tr>
        <w:trPr>
          <w:tblHeader w:val="true"/>
        </w:trPr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FF2" w:val="clea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FF2" w:val="clea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Понятие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FF2" w:val="clea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Системный идентификатор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concept_programming_language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парадигма программирования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concept_programming_paradigm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реализация языка программирования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concept_programming_language_implementation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стандарт языка программирования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concept_language_standard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разработчик языка программирования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concept_programming_language_developer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организация-разработчик программного обеспечения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concept_software_development_organization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стандартная библиотека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concept_standard_library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интегрированная среда разработки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concept_integrated_development_environment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менеджер пакетов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concept_package_manager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календарный год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concept_calendar_year</w:t>
            </w:r>
          </w:p>
        </w:tc>
      </w:tr>
    </w:tbl>
    <w:p>
      <w:pPr>
        <w:pStyle w:val="Normal"/>
        <w:spacing w:lineRule="exact" w:line="240" w:before="200" w:after="100"/>
        <w:rPr/>
      </w:pPr>
      <w:r>
        <w:rPr>
          <w:rFonts w:eastAsia="Times New Roman" w:cs="Times New Roman"/>
          <w:sz w:val="24"/>
          <w:szCs w:val="24"/>
        </w:rPr>
        <w:t>Таблица 2 — Немаксимальные классы объектов исследования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99"/>
        <w:gridCol w:w="3755"/>
        <w:gridCol w:w="5001"/>
      </w:tblGrid>
      <w:tr>
        <w:trPr>
          <w:tblHeader w:val="true"/>
        </w:trPr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FF2" w:val="clea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FF2" w:val="clea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Понятие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FF2" w:val="clea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Системный идентификатор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компилируемый язык программирования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concept_compiled_programming_language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интерпретируемый язык программирования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concept_interpreted_programming_language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 высокого уровня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concept_high_level_programming_language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 низкого уровня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concept_low_level_programming_language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объектно-ориентированный язык программирования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concept_object_oriented_programming_language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функциональный язык программирования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concept_functional_programming_language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процедурный язык программирования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concept_procedural_programming_language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логический язык программирования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concept_logic_programming_language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 со статической типизацией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concept_statically_typed_programming_language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 с динамической типизацией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concept_dynamically_typed_programming_language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11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компилятор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concept_compiler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интерпретатор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concept_interpreter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13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виртуальная машина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Courier New" w:cs="Courier New" w:ascii="Courier New" w:hAnsi="Courier New"/>
                <w:sz w:val="24"/>
                <w:szCs w:val="24"/>
              </w:rPr>
              <w:t>concept_virtual_machine</w:t>
            </w:r>
          </w:p>
        </w:tc>
      </w:tr>
    </w:tbl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Различие между максимальным и немаксимальным классом состоит в следующем: для максимального класса в данной предметной области отсутствует другой класс объектов исследования, являющийся его надмножеством. Так, понятие «язык программирования» является максимальным классом, а «компилируемый язык программирования» — немаксимальным, поскольку входит в него как подмножество.</w:t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8495" cy="65843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658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  <w:sz w:val="24"/>
          <w:szCs w:val="24"/>
        </w:rPr>
        <w:t>Рисунок 2 — Спецификация предметной области языков программирования</w:t>
      </w:r>
    </w:p>
    <w:p>
      <w:pPr>
        <w:pStyle w:val="Heading1"/>
        <w:spacing w:lineRule="exact" w:line="360" w:before="300" w:after="18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 Описание абсолютных понятий</w:t>
      </w:r>
    </w:p>
    <w:p>
      <w:pPr>
        <w:pStyle w:val="Normal"/>
        <w:spacing w:lineRule="exact" w:line="360" w:before="0" w:after="6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Каждое абсолютное понятие описано отдельным файлом и содержит: идентификаторы на русском и английском языках, примечание, пояснение, определение с переводом на естественный язык, ссылку на открытый источник и теоретико-множественные связи с другими понятиями. Ниже приведён сокращённый листинг понятия «компилятор».</w:t>
      </w:r>
    </w:p>
    <w:p>
      <w:pPr>
        <w:pStyle w:val="Normal"/>
        <w:shd w:val="clear" w:fill="F2F3F5"/>
        <w:spacing w:lineRule="exact" w:line="240" w:before="120" w:after="120"/>
        <w:ind w:left="340" w:hanging="0"/>
        <w:rPr/>
      </w:pPr>
      <w:r>
        <w:rPr>
          <w:rFonts w:eastAsia="Courier New" w:cs="Courier New" w:ascii="Courier New" w:hAnsi="Courier New"/>
          <w:sz w:val="22"/>
          <w:szCs w:val="22"/>
        </w:rPr>
        <w:t>concept_compiler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sc_node_class;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class;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concept_wit_entity;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nrel_main_idtf: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[компилятор]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(* &lt;- lang_ru;; *);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[compiler]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(* &lt;- lang_en;; *);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nrel_note: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[Компилятор — программа, переводящая исходный текст программы с языка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 программирования в эквивалентный код на языке более низкого уровня.]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(* &lt;- lang_ru;; *);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nrel_explanation: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[Компиляция выполняется один раз, поэтому готовая программа работает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 быстрее, но её нужно пересобирать под каждую целевую платформу.]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(* &lt;- lang_ru;; *);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rrel_key_sc_element: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...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(*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    =&gt; nrel_main_idtf: [Опр. (компилятор)] (* &lt;- lang_ru;; *);;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    &lt;- definition;;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    &lt;= nrel_sc_text_translation: ... ;;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*);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nrel_source: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[https://ru.wikipedia.org/wiki/Компилятор]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(* &lt;- lang_ru;; *);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&lt;= nrel_inclusion: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concept_programming_language_implementation;;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Для понятия «язык программирования» дополнительно заданы пять разбиений отношением nrel_subdividing — по способу выполнения программ, по уровню абстракции, по дисциплине типизации и по основной поддерживаемой парадигме. Каждое разбиение выполнено по одному основанию деления, что обеспечивает однородность выделяемых групп.</w:t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68167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  <w:sz w:val="24"/>
          <w:szCs w:val="24"/>
        </w:rPr>
        <w:t>Рисунок 3 — Абсолютное понятие «язык программирования» и его разбиения</w:t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49975" cy="43186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75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  <w:sz w:val="24"/>
          <w:szCs w:val="24"/>
        </w:rPr>
        <w:t>Рисунок 4 — Спецификация понятия: примечание, пояснение, определение и источник</w:t>
      </w:r>
    </w:p>
    <w:p>
      <w:pPr>
        <w:pStyle w:val="Heading1"/>
        <w:spacing w:lineRule="exact" w:line="360" w:before="300" w:after="18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7 Описание относительных понятий</w:t>
      </w:r>
    </w:p>
    <w:p>
      <w:pPr>
        <w:pStyle w:val="Normal"/>
        <w:spacing w:lineRule="exact" w:line="360" w:before="0" w:after="6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Разработано 17 относительных понятий: 14 неролевых отношений и 3 ролевых. Для каждого неролевого отношения заданы свойства — бинарное, ориентированное, антирефлексивное, асимметричное, антитранзитивное — а также первый и второй домены и область определения через отношение nrel_combination.</w:t>
      </w:r>
    </w:p>
    <w:p>
      <w:pPr>
        <w:pStyle w:val="Normal"/>
        <w:spacing w:lineRule="exact" w:line="240" w:before="200" w:after="100"/>
        <w:rPr/>
      </w:pPr>
      <w:r>
        <w:rPr>
          <w:rFonts w:eastAsia="Times New Roman" w:cs="Times New Roman"/>
          <w:sz w:val="24"/>
          <w:szCs w:val="24"/>
        </w:rPr>
        <w:t>Таблица 3 — Исследуемые отношения и их домены</w:t>
      </w:r>
    </w:p>
    <w:tbl>
      <w:tblPr>
        <w:tblW w:w="9355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00"/>
        <w:gridCol w:w="3099"/>
        <w:gridCol w:w="3156"/>
      </w:tblGrid>
      <w:tr>
        <w:trPr>
          <w:tblHeader w:val="true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FF2" w:val="clea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Отношение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FF2" w:val="clea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Первый домен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DEFF2" w:val="clear"/>
          </w:tcPr>
          <w:p>
            <w:pPr>
              <w:pStyle w:val="Normal"/>
              <w:widowControl w:val="false"/>
              <w:spacing w:lineRule="exact" w:line="24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Второй домен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автор языка программирования*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разработчик языка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год создания языка программирования*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календарный год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поддерживаемая парадигма*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парадигма программирования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создан под влиянием языка*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стандарт языка программирования*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стандарт языка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реализация языка*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реализация языка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стандартная библиотека языка*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стандартная библиотека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сопровождающая организация*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организация-разработчик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менеджер пакетов языка*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менеджер пакетов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поддерживается средой разработки*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среда разработки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реализации*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реализация языка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место работы разработчика*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разработчик языка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организация-разработчик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источник сведений*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файл (sc-ссылка)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пояснение*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файл (sc-ссылка)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эталонная реализация'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реализация языка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действующая редакция стандарта'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стандарт языка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основная парадигма'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парадигма программирования</w:t>
            </w:r>
          </w:p>
        </w:tc>
      </w:tr>
    </w:tbl>
    <w:p>
      <w:pPr>
        <w:pStyle w:val="Normal"/>
        <w:spacing w:lineRule="exact" w:line="360" w:before="0" w:after="6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Последние три отношения являются ролевыми: они представляют собой подмножество отношения принадлежности и указывают роль элемента внутри множества. В русском идентификаторе такие отношения оканчиваются апострофом, а системный идентификатор имеет префикс rrel_. Неролевые отношения оканчиваются звёздочкой и имеют префикс nrel_. Префиксы введены потому, что символы «*» и «'» не входят в разрешённый алфавит системных идентификаторов.</w:t>
      </w:r>
    </w:p>
    <w:p>
      <w:pPr>
        <w:pStyle w:val="Normal"/>
        <w:shd w:val="clear" w:fill="F2F3F5"/>
        <w:spacing w:lineRule="exact" w:line="240" w:before="120" w:after="120"/>
        <w:ind w:left="340" w:hanging="0"/>
        <w:rPr/>
      </w:pPr>
      <w:r>
        <w:rPr>
          <w:rFonts w:eastAsia="Courier New" w:cs="Courier New" w:ascii="Courier New" w:hAnsi="Courier New"/>
          <w:sz w:val="22"/>
          <w:szCs w:val="22"/>
        </w:rPr>
        <w:t>nrel_language_author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sc_node_norole_relation;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nrel_main_idtf: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[автор языка программирования*]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(* &lt;- lang_ru;; *);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relation;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binary_relation;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oriented_relation;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antireflexive_relation;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asymmetric_relation;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antitransitive_relation;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nrel_first_domain: concept_programming_language;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nrel_second_domain: concept_programming_language_developer;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nrel_definitional_domain: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...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(*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&lt;= nrel_combination: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    {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        concept_programming_language;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        concept_programming_language_developer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    };;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*);;</w:t>
      </w:r>
    </w:p>
    <w:p>
      <w:pPr>
        <w:pStyle w:val="Normal"/>
        <w:spacing w:lineRule="exact" w:line="240" w:before="160" w:after="2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434213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40" w:before="160" w:after="220"/>
        <w:jc w:val="center"/>
        <w:rPr/>
      </w:pPr>
      <w:r>
        <w:rPr>
          <w:rFonts w:eastAsia="Times New Roman" w:cs="Times New Roman"/>
          <w:sz w:val="24"/>
          <w:szCs w:val="24"/>
        </w:rPr>
        <w:t>Рисунок 5 — Относительное понятие «автор языка программирования*»</w:t>
      </w:r>
    </w:p>
    <w:p>
      <w:pPr>
        <w:pStyle w:val="Normal"/>
        <w:spacing w:lineRule="exact" w:line="240" w:before="160" w:after="2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exact" w:line="240" w:before="160" w:after="2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exact" w:line="240" w:before="160" w:after="2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33661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40" w:before="160" w:after="2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exact" w:line="240" w:before="160" w:after="220"/>
        <w:jc w:val="center"/>
        <w:rPr/>
      </w:pPr>
      <w:r>
        <w:rPr>
          <w:rFonts w:eastAsia="Times New Roman" w:cs="Times New Roman"/>
          <w:sz w:val="24"/>
          <w:szCs w:val="24"/>
        </w:rPr>
        <w:t>Рисунок 6 — Ролевое отношение «эталонная реализация'»</w:t>
      </w:r>
    </w:p>
    <w:p>
      <w:pPr>
        <w:pStyle w:val="Heading1"/>
        <w:spacing w:lineRule="exact" w:line="360" w:before="300" w:after="18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8 Описание экземпляров понятий</w:t>
      </w:r>
    </w:p>
    <w:p>
      <w:pPr>
        <w:pStyle w:val="Normal"/>
        <w:spacing w:lineRule="exact" w:line="360" w:before="0" w:after="6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Для каждого понятия описано не менее одного экземпляра — всего 40. Экземпляры связаны между собой относительными понятиями, что образует связный граф: изолированных узлов нет, каждое отношение задействовано не менее двух раз. Ниже приведён листинг экземпляра «Python».</w:t>
      </w:r>
    </w:p>
    <w:p>
      <w:pPr>
        <w:pStyle w:val="Normal"/>
        <w:shd w:val="clear" w:fill="F2F3F5"/>
        <w:spacing w:lineRule="exact" w:line="240" w:before="120" w:after="120"/>
        <w:ind w:left="340" w:hanging="0"/>
        <w:rPr/>
      </w:pPr>
      <w:r>
        <w:rPr>
          <w:rFonts w:eastAsia="Courier New" w:cs="Courier New" w:ascii="Courier New" w:hAnsi="Courier New"/>
          <w:sz w:val="22"/>
          <w:szCs w:val="22"/>
        </w:rPr>
        <w:t>python_language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concept_programming_language;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concept_interpreted_programming_language;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concept_high_level_programming_language;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concept_dynamically_typed_programming_language;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&lt;- concept_object_oriented_programming_language;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nrel_main_idtf: [Python] (* &lt;- lang_ru;; *);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nrel_idtf: [Питон] (* &lt;- lang_ru;; *);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nrel_language_author: guido_van_rossum;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nrel_creation_year: year_1991;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nrel_supported_paradigm: paradigm_object_oriented_programming;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paradigm_functional_programming;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paradigm_procedural_programming;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nrel_influenced_by: c_language;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nrel_language_implementation: cpython_interpreter;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=&gt; nrel_maintaining_organization: python_software_foundation;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-&gt; rrel_reference_implementation: cpython_interpreter;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>-&gt; rrel_main_paradigm: paradigm_object_oriented_programming;;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Связность экземпляров иллюстрируется цепочками переходов. Например: Python — автор — Гвидо ван Россум — место работы — Python Software Foundation. Или: Python — создан под влиянием — Си — стандарт языка — ISO/IEC 9899:2018. Наиболее связанными узлами являются Си и Python — по 14 связей каждый.</w:t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426910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  <w:sz w:val="24"/>
          <w:szCs w:val="24"/>
        </w:rPr>
        <w:t>Рисунок 7 — Семантическая окрестность экземпляра «Python»</w:t>
      </w:r>
    </w:p>
    <w:p>
      <w:pPr>
        <w:pStyle w:val="Normal"/>
        <w:spacing w:lineRule="exact" w:line="360" w:before="0" w:after="12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Heading1"/>
        <w:spacing w:lineRule="exact" w:line="360" w:before="300" w:after="18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9 Тестирование фрагментов базы знаний</w:t>
      </w:r>
    </w:p>
    <w:p>
      <w:pPr>
        <w:pStyle w:val="Normal"/>
        <w:spacing w:lineRule="exact" w:line="360" w:before="0" w:after="6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База знаний пересобирается из исходных текстов при каждом запуске системы. Успешность сборки проверяется по журналу решателя: в нём должны присутствовать упоминания файлов разработанного фрагмента и отсутствовать строки с ошибками.</w:t>
      </w:r>
    </w:p>
    <w:p>
      <w:pPr>
        <w:pStyle w:val="Normal"/>
        <w:shd w:val="clear" w:fill="F2F3F5"/>
        <w:spacing w:lineRule="exact" w:line="240" w:before="120" w:after="120"/>
        <w:ind w:left="340" w:hanging="0"/>
        <w:rPr/>
      </w:pPr>
      <w:r>
        <w:rPr>
          <w:rFonts w:eastAsia="Courier New" w:cs="Courier New" w:ascii="Courier New" w:hAnsi="Courier New"/>
          <w:sz w:val="22"/>
          <w:szCs w:val="22"/>
        </w:rPr>
        <w:t>docker compose logs problem-solver | grep -i \</w:t>
      </w:r>
      <w:r>
        <w:rPr/>
        <w:br/>
      </w:r>
      <w:r>
        <w:rPr>
          <w:rFonts w:eastAsia="Courier New" w:cs="Courier New" w:ascii="Courier New" w:hAnsi="Courier New"/>
          <w:sz w:val="22"/>
          <w:szCs w:val="22"/>
        </w:rPr>
        <w:t xml:space="preserve">    'section_subject_domain_of_programming_languages'</w:t>
      </w:r>
      <w:r>
        <w:rPr/>
        <w:br/>
        <w:br/>
      </w:r>
      <w:r>
        <w:rPr>
          <w:rFonts w:eastAsia="Courier New" w:cs="Courier New" w:ascii="Courier New" w:hAnsi="Courier New"/>
          <w:sz w:val="22"/>
          <w:szCs w:val="22"/>
        </w:rPr>
        <w:t>docker compose logs problem-solver | grep -i error</w:t>
      </w:r>
    </w:p>
    <w:p>
      <w:pPr>
        <w:pStyle w:val="Normal"/>
        <w:shd w:val="clear" w:fill="F2F3F5"/>
        <w:spacing w:lineRule="exact" w:line="240" w:before="120" w:after="120"/>
        <w:ind w:left="340" w:hanging="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exact" w:line="360" w:before="0" w:after="6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Навигация по базе знаний выполнялась средствами веб-интерфейса sc-web: поиск понятий по системному идентификатору, просмотр семантической окрестности, переключение между представлениями SCn и SCg, переходы по связям через контекстное меню. Все разработанные понятия и экземпляры доступны для поиска и корректно отображаются.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Следует отметить, что распознавание вопросов на естественном языке обеспечивается классификатором сообщений, обучение которого выполняется в рамках лабораторной работы №2. До её выполнения система может не распознавать вопросы по разработанной предметной области, при этом сами знания в базе знаний присутствуют и доступны для просмотра через интерфейс sc-web.</w:t>
      </w:r>
    </w:p>
    <w:p>
      <w:pPr>
        <w:pStyle w:val="Heading1"/>
        <w:spacing w:lineRule="exact" w:line="360" w:before="300" w:after="18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10 Выводы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 ходе выполнения лабораторной работы изучены структура и принципы организации баз знаний ostis-систем, освоена формализация предметной области на языке SCs и навигация по базе знаний средствами интерфейса sc-web.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Разработан фрагмент базы знаний системы NIKA по предметной области «Языки программирования», содержащий 40 понятий — 23 абсолютных и 17 относительных — и 40 экземпляров, связанных 70 связями. Требование методических указаний о наличии не менее 30 понятий перевыполнено.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Основной вывод содержательного характера состоит в том, что выбранная предметная область не допускает структуризации по единственному основанию: языки программирования обладают несколькими независимыми характеристиками, поэтому один и тот же язык одновременно принадлежит нескольким классам. Корректным решением является выделение нескольких независимых оснований деления, каждое из которых задаёт собственное однородное разбиение. В разработанном фрагменте это отражено пятью разбиениями отношением nrel_subdividing.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Практическую сложность представляло соблюдение направления дуг: отношение включения задаётся связкой nrel_inclusion, и перестановка знаков «=&gt;» и «&lt;=» приводит к тому, что надкласс и подкласс меняются местами. При этом база знаний собирается без ошибок, а искажение иерархии обнаруживается только при просмотре семантической окрестности.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Полученный фрагмент базы знаний является основой для последующих лабораторных работ: описанные понятия и экземпляры будут использоваться при обучении классификатора сообщений и при проектировании логических правил построения диалога.</w:t>
      </w:r>
    </w:p>
    <w:p>
      <w:pPr>
        <w:pStyle w:val="Normal"/>
        <w:spacing w:lineRule="exact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Heading1"/>
        <w:spacing w:lineRule="exact" w:line="360" w:before="300" w:after="180"/>
        <w:ind w:hanging="0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11. Список использованных источников</w:t>
      </w:r>
    </w:p>
    <w:p>
      <w:pPr>
        <w:pStyle w:val="Normal"/>
        <w:spacing w:lineRule="exact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exact" w:line="360" w:before="0" w:after="0"/>
        <w:ind w:hanging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Стандарт Технологии OSTIS. URL: </w:t>
      </w:r>
      <w:hyperlink r:id="rId9" w:tgtFrame="_blank">
        <w:r>
          <w:rPr>
            <w:rStyle w:val="InternetLink"/>
            <w:rFonts w:eastAsia="Times New Roman" w:cs="Times New Roman"/>
            <w:sz w:val="28"/>
            <w:szCs w:val="28"/>
          </w:rPr>
          <w:t>https://libeldoc.bsuir.by/bitstream/123456789/45813/1/Golenkov_Otkrytaya.pdf</w:t>
        </w:r>
      </w:hyperlink>
      <w:r>
        <w:rPr>
          <w:rFonts w:eastAsia="Times New Roman" w:cs="Times New Roman"/>
          <w:sz w:val="28"/>
          <w:szCs w:val="28"/>
        </w:rPr>
        <w:t xml:space="preserve">  Метасистема OSTIS. URL: </w:t>
      </w:r>
      <w:hyperlink r:id="rId10" w:tgtFrame="_blank">
        <w:r>
          <w:rPr>
            <w:rStyle w:val="InternetLink"/>
            <w:rFonts w:eastAsia="Times New Roman" w:cs="Times New Roman"/>
            <w:sz w:val="28"/>
            <w:szCs w:val="28"/>
          </w:rPr>
          <w:t>http://ims.ostis.net</w:t>
        </w:r>
      </w:hyperlink>
      <w:r>
        <w:rPr>
          <w:rFonts w:eastAsia="Times New Roman" w:cs="Times New Roman"/>
          <w:sz w:val="28"/>
          <w:szCs w:val="28"/>
        </w:rPr>
        <w:t xml:space="preserve">  </w:t>
      </w:r>
    </w:p>
    <w:p>
      <w:pPr>
        <w:pStyle w:val="Normal"/>
        <w:spacing w:lineRule="exact" w:line="360" w:before="0" w:after="0"/>
        <w:ind w:hanging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Документация системы NIKA. URL: </w:t>
      </w:r>
      <w:hyperlink r:id="rId11" w:tgtFrame="_blank">
        <w:r>
          <w:rPr>
            <w:rStyle w:val="InternetLink"/>
            <w:rFonts w:eastAsia="Times New Roman" w:cs="Times New Roman"/>
            <w:sz w:val="28"/>
            <w:szCs w:val="28"/>
          </w:rPr>
          <w:t>https://ostis-apps.github.io/nika/</w:t>
        </w:r>
      </w:hyperlink>
      <w:r>
        <w:rPr>
          <w:rFonts w:eastAsia="Times New Roman" w:cs="Times New Roman"/>
          <w:sz w:val="28"/>
          <w:szCs w:val="28"/>
        </w:rPr>
        <w:t xml:space="preserve">  Репозиторий системы NIKA. URL: </w:t>
      </w:r>
      <w:hyperlink r:id="rId12" w:tgtFrame="_blank">
        <w:r>
          <w:rPr>
            <w:rStyle w:val="InternetLink"/>
            <w:rFonts w:eastAsia="Times New Roman" w:cs="Times New Roman"/>
            <w:sz w:val="28"/>
            <w:szCs w:val="28"/>
          </w:rPr>
          <w:t>https://github.com/ostis-apps/nika</w:t>
        </w:r>
      </w:hyperlink>
      <w:r>
        <w:rPr>
          <w:rFonts w:eastAsia="Times New Roman" w:cs="Times New Roman"/>
          <w:sz w:val="28"/>
          <w:szCs w:val="28"/>
        </w:rPr>
        <w:t xml:space="preserve"> </w:t>
      </w:r>
    </w:p>
    <w:p>
      <w:pPr>
        <w:pStyle w:val="Normal"/>
        <w:spacing w:lineRule="exact" w:line="360" w:before="0" w:after="0"/>
        <w:ind w:hanging="0"/>
        <w:jc w:val="both"/>
        <w:rPr/>
      </w:pPr>
      <w:r>
        <w:rPr>
          <w:rFonts w:eastAsia="Times New Roman" w:cs="Times New Roman"/>
          <w:sz w:val="28"/>
          <w:szCs w:val="28"/>
        </w:rPr>
        <w:t xml:space="preserve">Языки программирования </w:t>
      </w:r>
      <w:r>
        <w:rPr>
          <w:rFonts w:eastAsia="Times New Roman" w:cs="Times New Roman"/>
          <w:sz w:val="28"/>
          <w:szCs w:val="28"/>
        </w:rPr>
        <w:t>— Википедия. URL: https://ru.wikipedia.org/wiki/</w:t>
      </w:r>
      <w:r>
        <w:rPr>
          <w:rFonts w:eastAsia="Times New Roman" w:cs="Times New Roman"/>
          <w:sz w:val="28"/>
          <w:szCs w:val="28"/>
        </w:rPr>
        <w:t>Язык_программирования</w:t>
      </w:r>
    </w:p>
    <w:sectPr>
      <w:footerReference w:type="default" r:id="rId13"/>
      <w:footerReference w:type="first" r:id="rId14"/>
      <w:type w:val="nextPage"/>
      <w:pgSz w:w="11906" w:h="16838"/>
      <w:pgMar w:left="1700" w:right="850" w:gutter="0" w:header="0" w:top="1133" w:footer="708" w:bottom="1133"/>
      <w:pgNumType w:fmt="decimal"/>
      <w:formProt w:val="false"/>
      <w:titlePg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s://libeldoc.bsuir.by/bitstream/123456789/45813/1/Golenkov_Otkrytaya.pdf" TargetMode="External"/><Relationship Id="rId10" Type="http://schemas.openxmlformats.org/officeDocument/2006/relationships/hyperlink" Target="http://ims.ostis.net/" TargetMode="External"/><Relationship Id="rId11" Type="http://schemas.openxmlformats.org/officeDocument/2006/relationships/hyperlink" Target="https://ostis-apps.github.io/nika/" TargetMode="External"/><Relationship Id="rId12" Type="http://schemas.openxmlformats.org/officeDocument/2006/relationships/hyperlink" Target="https://github.com/ostis-apps/nika" TargetMode="Externa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LibreOffice/7.3.7.2$Linux_X86_64 LibreOffice_project/30$Build-2</Application>
  <AppVersion>15.0000</AppVersion>
  <Pages>15</Pages>
  <Words>1604</Words>
  <Characters>13499</Characters>
  <CharactersWithSpaces>15335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2026-09-23T10:13:37Z</dcterms:created>
  <dc:creator>Un-named</dc:creator>
  <dc:description/>
  <dc:language>en-US</dc:language>
  <cp:lastModifiedBy/>
  <dcterms:modified xsi:type="dcterms:W3CDTF">2026-09-23T19:31:39Z</dcterms:modified>
  <cp:revision>4</cp:revision>
  <dc:subject/>
  <dc:title/>
</cp:coreProperties>
</file>