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line="276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Министерство образования Республики Беларусь</w:t>
      </w:r>
    </w:p>
    <w:p>
      <w:pPr>
        <w:spacing w:after="0" w:line="276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Учреждение образования</w:t>
      </w:r>
    </w:p>
    <w:p>
      <w:pPr>
        <w:spacing w:after="0" w:line="276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БЕЛОРУССКИЙ ГОСУДАРСТВЕННЫЙ</w:t>
      </w:r>
    </w:p>
    <w:p>
      <w:pPr>
        <w:spacing w:after="0" w:line="276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УНИВЕРСИТЕТ</w:t>
      </w:r>
    </w:p>
    <w:p>
      <w:pPr>
        <w:spacing w:after="0" w:line="276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ИНФОРМАТИКИ И РАДИОЭЛЕКТРОНИКИ</w:t>
      </w:r>
    </w:p>
    <w:p>
      <w:pPr>
        <w:spacing w:line="276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line="276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0" w:line="276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Факультет Информационных технологий и управления</w:t>
      </w:r>
    </w:p>
    <w:p>
      <w:pPr>
        <w:spacing w:after="0" w:line="276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Кафедра Интеллектуальных информационных технологий</w:t>
      </w:r>
    </w:p>
    <w:p>
      <w:pPr>
        <w:spacing w:line="276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line="276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line="276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line="276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line="276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line="276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line="276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line="276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line="276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line="276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line="276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0" w:line="276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Отчёт по лабораторной работе №2 по дисциплине</w:t>
      </w:r>
    </w:p>
    <w:p>
      <w:pPr>
        <w:spacing w:after="0" w:line="276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«Технологии и инструментальные средства</w:t>
      </w:r>
    </w:p>
    <w:p>
      <w:pPr>
        <w:spacing w:after="0" w:line="276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проектирования интеллектуальных систем»</w:t>
      </w:r>
    </w:p>
    <w:p>
      <w:pPr>
        <w:spacing w:line="276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line="276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0" w:line="276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Предметная область «Языки программирования»</w:t>
      </w:r>
    </w:p>
    <w:p>
      <w:pPr>
        <w:spacing w:line="276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line="276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line="276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line="276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line="276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line="276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line="276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tabs>
          <w:tab w:val="right" w:pos="9355"/>
        </w:tabs>
        <w:spacing w:line="276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Выполнил:</w:t>
      </w:r>
      <w:r>
        <w:tab/>
      </w:r>
      <w:r>
        <w:rPr>
          <w:rFonts w:ascii="Times New Roman" w:cs="Times New Roman" w:eastAsia="Times New Roman" w:hAnsi="Times New Roman"/>
          <w:sz w:val="28"/>
          <w:szCs w:val="28"/>
        </w:rPr>
        <w:t>Казаченко В.А.</w:t>
      </w:r>
    </w:p>
    <w:p>
      <w:pPr>
        <w:tabs>
          <w:tab w:val="right" w:pos="9355"/>
        </w:tabs>
        <w:spacing w:line="276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  <w:r>
        <w:tab/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Гр. 321702</w:t>
      </w:r>
    </w:p>
    <w:p>
      <w:pPr>
        <w:tabs>
          <w:tab w:val="right" w:pos="9355"/>
        </w:tabs>
        <w:spacing w:line="276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Проверил:</w:t>
      </w:r>
      <w:r>
        <w:tab/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Гракова</w:t>
      </w:r>
    </w:p>
    <w:p>
      <w:pPr>
        <w:spacing w:line="276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line="276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Минск 2026</w:t>
      </w:r>
      <w:r>
        <w:br w:type="page"/>
      </w:r>
    </w:p>
    <w:p>
      <w:pPr>
        <w:pStyle w:val="Heading1"/>
        <w:spacing w:after="180" w:before="300" w:line="36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1 Цель работы</w:t>
      </w:r>
    </w:p>
    <w:p>
      <w:pPr>
        <w:spacing w:after="12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Изучить принципы работы классификатора сообщений, приобрести навыки определения классов сообщений, выделения сущностей и признаков в них, формально специфицировать сценарий диалога.</w:t>
      </w:r>
    </w:p>
    <w:p>
      <w:pPr>
        <w:pStyle w:val="Heading1"/>
        <w:spacing w:after="180" w:before="300" w:line="36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2 Индивидуальный вариант</w:t>
      </w:r>
    </w:p>
    <w:p>
      <w:pPr>
        <w:spacing w:after="12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>Вариант 26 — предметная область «Языки программирования». Фрагмент базы знаний по этой предметной области разработан в лабораторной работе №1 и содержит 23 класса, 17 отношений и 40 экземпляров.</w:t>
      </w:r>
    </w:p>
    <w:p>
      <w:pPr>
        <w:pStyle w:val="Heading1"/>
        <w:spacing w:after="180" w:before="300" w:line="36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3 Задание</w:t>
      </w:r>
    </w:p>
    <w:p>
      <w:pPr>
        <w:spacing w:line="360"/>
        <w:ind w:left="709" w:hanging="283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— описать сценарий диалога по предметной области из первой лабораторной работы; сценарий должен состоять минимум из 8 сообщений — 4 вопроса по теме и 4 соответствующих ответа;</w:t>
      </w:r>
    </w:p>
    <w:p>
      <w:pPr>
        <w:spacing w:line="360"/>
        <w:ind w:left="709" w:hanging="283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>— обучить классификатор сообщений Wit.ai на вопрос «Что такое …?» для каждой формализованной сущности и протестировать с помощью вопроса в диалоговом окне Ники;</w:t>
      </w:r>
    </w:p>
    <w:p>
      <w:pPr>
        <w:spacing w:line="360"/>
        <w:ind w:left="709" w:hanging="283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— выделить классы и сущности сообщений, используемых в описанном сценарии диалога; каждое сообщение должно иметь хотя бы один класс;</w:t>
      </w:r>
    </w:p>
    <w:p>
      <w:pPr>
        <w:spacing w:line="360"/>
        <w:ind w:left="709" w:hanging="283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— составить отчёт, где указать цель, задание, вариант и показать тестирование сценария диалога;</w:t>
      </w:r>
    </w:p>
    <w:p>
      <w:pPr>
        <w:spacing w:line="360"/>
        <w:ind w:left="709" w:hanging="283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— уметь отвечать на вопросы и решать задачи, указанные в конце лабораторной работы;</w:t>
      </w:r>
    </w:p>
    <w:p>
      <w:pPr>
        <w:spacing w:line="360"/>
        <w:ind w:left="709" w:hanging="283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— запушить изменения в свой форк на GitHub.</w:t>
      </w:r>
    </w:p>
    <w:p>
      <w:pPr>
        <w:pStyle w:val="Heading1"/>
        <w:spacing w:after="180" w:before="300" w:line="36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4 Сценарий диалога</w:t>
      </w:r>
    </w:p>
    <w:p>
      <w:pPr>
        <w:spacing w:after="8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Разработанный сценарий состоит из восьми сообщений: четырёх вопросов пользователя и четырёх ответов системы. Вопросы подобраны так, чтобы задействовать все три реализованных класса сообщений и разные участки базы знаний: определение понятия, разбиение понятия на виды и факт об авторстве языка.</w:t>
      </w:r>
    </w:p>
    <w:p>
      <w:pPr>
        <w:spacing w:after="100" w:before="220" w:line="2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Таблица 1 — Сценарий диалога пользователя с системой</w:t>
      </w:r>
    </w:p>
    <w:tbl>
      <w:tblPr>
        <w:tblW w:type="dxa" w:w="935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1500"/>
        <w:gridCol w:w="7155"/>
      </w:tblGrid>
      <w:tr>
        <w:trPr>
          <w:tblHeader/>
        </w:trPr>
        <w:tc>
          <w:tcPr>
            <w:tcW w:type="dxa" w:w="700"/>
            <w:shd w:fill="EDEFF2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№</w:t>
            </w:r>
          </w:p>
        </w:tc>
        <w:tc>
          <w:tcPr>
            <w:tcW w:type="dxa" w:w="1500"/>
            <w:shd w:fill="EDEFF2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Участник</w:t>
            </w:r>
          </w:p>
        </w:tc>
        <w:tc>
          <w:tcPr>
            <w:tcW w:type="dxa" w:w="7155"/>
            <w:shd w:fill="EDEFF2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Сообщение</w:t>
            </w:r>
          </w:p>
        </w:tc>
      </w:tr>
      <w:tr>
        <w:trPr>
          <w:cantSplit/>
        </w:trPr>
        <w:tc>
          <w:tcPr>
            <w:tcW w:type="dxa" w:w="7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1</w:t>
            </w:r>
          </w:p>
        </w:tc>
        <w:tc>
          <w:tcPr>
            <w:tcW w:type="dxa" w:w="15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Пользователь</w:t>
            </w:r>
          </w:p>
        </w:tc>
        <w:tc>
          <w:tcPr>
            <w:tcW w:type="dxa" w:w="7155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Что такое компилятор?</w:t>
            </w:r>
          </w:p>
        </w:tc>
      </w:tr>
      <w:tr>
        <w:trPr>
          <w:cantSplit/>
        </w:trPr>
        <w:tc>
          <w:tcPr>
            <w:tcW w:type="dxa" w:w="7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2</w:t>
            </w:r>
          </w:p>
        </w:tc>
        <w:tc>
          <w:tcPr>
            <w:tcW w:type="dxa" w:w="15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Ника</w:t>
            </w:r>
          </w:p>
        </w:tc>
        <w:tc>
          <w:tcPr>
            <w:tcW w:type="dxa" w:w="7155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>компилятор - Компилятор — программа, переводящая исходный текст программы с языка программирования в эквивалентный код на языке более низкого уровня, чаще всего в машинный код..</w:t>
            </w:r>
          </w:p>
        </w:tc>
      </w:tr>
      <w:tr>
        <w:trPr>
          <w:cantSplit/>
        </w:trPr>
        <w:tc>
          <w:tcPr>
            <w:tcW w:type="dxa" w:w="7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3</w:t>
            </w:r>
          </w:p>
        </w:tc>
        <w:tc>
          <w:tcPr>
            <w:tcW w:type="dxa" w:w="15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Пользователь</w:t>
            </w:r>
          </w:p>
        </w:tc>
        <w:tc>
          <w:tcPr>
            <w:tcW w:type="dxa" w:w="7155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Кто создал Python?</w:t>
            </w:r>
          </w:p>
        </w:tc>
      </w:tr>
      <w:tr>
        <w:trPr>
          <w:cantSplit/>
        </w:trPr>
        <w:tc>
          <w:tcPr>
            <w:tcW w:type="dxa" w:w="7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4</w:t>
            </w:r>
          </w:p>
        </w:tc>
        <w:tc>
          <w:tcPr>
            <w:tcW w:type="dxa" w:w="15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Ника</w:t>
            </w:r>
          </w:p>
        </w:tc>
        <w:tc>
          <w:tcPr>
            <w:tcW w:type="dxa" w:w="7155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>Автор языка программирования Python — Гвидо ван Россум.</w:t>
            </w:r>
          </w:p>
        </w:tc>
      </w:tr>
      <w:tr>
        <w:trPr>
          <w:cantSplit/>
        </w:trPr>
        <w:tc>
          <w:tcPr>
            <w:tcW w:type="dxa" w:w="7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5</w:t>
            </w:r>
          </w:p>
        </w:tc>
        <w:tc>
          <w:tcPr>
            <w:tcW w:type="dxa" w:w="15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Пользователь</w:t>
            </w:r>
          </w:p>
        </w:tc>
        <w:tc>
          <w:tcPr>
            <w:tcW w:type="dxa" w:w="7155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На что декомпозируется язык программирования?</w:t>
            </w:r>
          </w:p>
        </w:tc>
      </w:tr>
      <w:tr>
        <w:trPr>
          <w:cantSplit/>
        </w:trPr>
        <w:tc>
          <w:tcPr>
            <w:tcW w:type="dxa" w:w="7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6</w:t>
            </w:r>
          </w:p>
        </w:tc>
        <w:tc>
          <w:tcPr>
            <w:tcW w:type="dxa" w:w="15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Ника</w:t>
            </w:r>
          </w:p>
        </w:tc>
        <w:tc>
          <w:tcPr>
            <w:tcW w:type="dxa" w:w="7155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>язык программирования разбивается на логический язык программирования, процедурный язык программирования, функциональный язык программирования, объектно-ориентированный язык программирования.</w:t>
            </w:r>
          </w:p>
        </w:tc>
      </w:tr>
      <w:tr>
        <w:trPr>
          <w:cantSplit/>
        </w:trPr>
        <w:tc>
          <w:tcPr>
            <w:tcW w:type="dxa" w:w="7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7</w:t>
            </w:r>
          </w:p>
        </w:tc>
        <w:tc>
          <w:tcPr>
            <w:tcW w:type="dxa" w:w="15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Пользователь</w:t>
            </w:r>
          </w:p>
        </w:tc>
        <w:tc>
          <w:tcPr>
            <w:tcW w:type="dxa" w:w="7155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Что такое виртуальная машина?</w:t>
            </w:r>
          </w:p>
        </w:tc>
      </w:tr>
      <w:tr>
        <w:trPr>
          <w:cantSplit/>
        </w:trPr>
        <w:tc>
          <w:tcPr>
            <w:tcW w:type="dxa" w:w="7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8</w:t>
            </w:r>
          </w:p>
        </w:tc>
        <w:tc>
          <w:tcPr>
            <w:tcW w:type="dxa" w:w="15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Ника</w:t>
            </w:r>
          </w:p>
        </w:tc>
        <w:tc>
          <w:tcPr>
            <w:tcW w:type="dxa" w:w="7155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>виртуальная машина - Виртуальная машина — программная среда, исполняющая программы, представленные в виде промежуточного (байт-)кода, и изолирующая их от конкретной аппаратной платформы..</w:t>
            </w:r>
          </w:p>
        </w:tc>
      </w:tr>
    </w:tbl>
    <w:p>
      <w:pPr>
        <w:spacing w:after="12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Ответы системы строятся не из заранее записанного текста, а из содержимого базы знаний: на первый и четвёртый вопрос подставляется значение отношения nrel_note соответствующего понятия, на третий — элементы отношения nrel_subdividing, на второй — значение отношения nrel_language_author.</w:t>
      </w:r>
    </w:p>
    <w:p>
      <w:pPr>
        <w:spacing w:after="12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>На вопрос о декомпозиции система выводит одно из четырёх разбиений понятия, заданных в базе знаний отношением nrel_subdividing.</w:t>
      </w:r>
    </w:p>
    <w:p>
      <w:pPr>
        <w:pStyle w:val="Heading1"/>
        <w:spacing w:after="180" w:before="300" w:line="36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5 Классы и сущности сообщений</w:t>
      </w:r>
    </w:p>
    <w:p>
      <w:pPr>
        <w:spacing w:after="6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Классификация сообщения по теме означает определение намерения пользователя (класса сообщения) и объекта, о котором идёт речь (сущности сообщения). Класс отвечает на вопрос «что хотят узнать», сущность — «о чём именно спрашивают». Сущность присоединяется к сообщению ролевым отношением rrel_entity.</w:t>
      </w:r>
    </w:p>
    <w:p>
      <w:pPr>
        <w:spacing w:after="8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 сценарии задействованы три класса сообщений. Два из них — штатные классы системы NIKA, третий разработан самостоятельно, поскольку в базе NIKA класса для вопроса об авторе не было.</w:t>
      </w:r>
    </w:p>
    <w:p>
      <w:pPr>
        <w:spacing w:after="100" w:before="220" w:line="2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Таблица 2 — Классы сообщений, используемые в сценарии</w:t>
      </w:r>
    </w:p>
    <w:tbl>
      <w:tblPr>
        <w:tblW w:type="dxa" w:w="935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2400"/>
        <w:gridCol w:w="1300"/>
        <w:gridCol w:w="2755"/>
      </w:tblGrid>
      <w:tr>
        <w:trPr>
          <w:tblHeader/>
        </w:trPr>
        <w:tc>
          <w:tcPr>
            <w:tcW w:type="dxa" w:w="2900"/>
            <w:shd w:fill="EDEFF2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Класс сообщения</w:t>
            </w:r>
          </w:p>
        </w:tc>
        <w:tc>
          <w:tcPr>
            <w:tcW w:type="dxa" w:w="2400"/>
            <w:shd w:fill="EDEFF2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Вопрос</w:t>
            </w:r>
          </w:p>
        </w:tc>
        <w:tc>
          <w:tcPr>
            <w:tcW w:type="dxa" w:w="1300"/>
            <w:shd w:fill="EDEFF2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Правил</w:t>
            </w:r>
          </w:p>
        </w:tc>
        <w:tc>
          <w:tcPr>
            <w:tcW w:type="dxa" w:w="2755"/>
            <w:shd w:fill="EDEFF2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Происхождение</w:t>
            </w:r>
          </w:p>
        </w:tc>
      </w:tr>
      <w:tr>
        <w:trPr>
          <w:cantSplit/>
        </w:trPr>
        <w:tc>
          <w:tcPr>
            <w:tcW w:type="dxa" w:w="29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line="240"/>
              <w:jc w:val="left"/>
            </w:pPr>
            <w:r>
              <w:rPr>
                <w:rFonts w:ascii="Courier New" w:cs="Courier New" w:eastAsia="Courier New" w:hAnsi="Courier New"/>
                <w:sz w:val="24"/>
                <w:szCs w:val="24"/>
              </w:rPr>
              <w:t xml:space="preserve">concept_message_about_entity</w:t>
            </w:r>
          </w:p>
        </w:tc>
        <w:tc>
          <w:tcPr>
            <w:tcW w:type="dxa" w:w="24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>Что такое …? / Кто такой …?</w:t>
            </w:r>
          </w:p>
        </w:tc>
        <w:tc>
          <w:tcPr>
            <w:tcW w:type="dxa" w:w="13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>58</w:t>
            </w:r>
          </w:p>
        </w:tc>
        <w:tc>
          <w:tcPr>
            <w:tcW w:type="dxa" w:w="2755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штатный класс NIKA</w:t>
            </w:r>
          </w:p>
        </w:tc>
      </w:tr>
      <w:tr>
        <w:trPr>
          <w:cantSplit/>
        </w:trPr>
        <w:tc>
          <w:tcPr>
            <w:tcW w:type="dxa" w:w="29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line="240"/>
              <w:jc w:val="left"/>
            </w:pPr>
            <w:r>
              <w:rPr>
                <w:rFonts w:ascii="Courier New" w:cs="Courier New" w:eastAsia="Courier New" w:hAnsi="Courier New"/>
                <w:sz w:val="24"/>
                <w:szCs w:val="24"/>
              </w:rPr>
              <w:t xml:space="preserve">concept_message_about_subdividing</w:t>
            </w:r>
          </w:p>
        </w:tc>
        <w:tc>
          <w:tcPr>
            <w:tcW w:type="dxa" w:w="24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На что декомпозируется …?</w:t>
            </w:r>
          </w:p>
        </w:tc>
        <w:tc>
          <w:tcPr>
            <w:tcW w:type="dxa" w:w="13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2</w:t>
            </w:r>
          </w:p>
        </w:tc>
        <w:tc>
          <w:tcPr>
            <w:tcW w:type="dxa" w:w="2755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штатный класс NIKA</w:t>
            </w:r>
          </w:p>
        </w:tc>
      </w:tr>
      <w:tr>
        <w:trPr>
          <w:cantSplit/>
        </w:trPr>
        <w:tc>
          <w:tcPr>
            <w:tcW w:type="dxa" w:w="29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line="240"/>
              <w:jc w:val="left"/>
            </w:pPr>
            <w:r>
              <w:rPr>
                <w:rFonts w:ascii="Courier New" w:cs="Courier New" w:eastAsia="Courier New" w:hAnsi="Courier New"/>
                <w:sz w:val="24"/>
                <w:szCs w:val="24"/>
              </w:rPr>
              <w:t xml:space="preserve">concept_message_about_author</w:t>
            </w:r>
          </w:p>
        </w:tc>
        <w:tc>
          <w:tcPr>
            <w:tcW w:type="dxa" w:w="24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Кто создал …?</w:t>
            </w:r>
          </w:p>
        </w:tc>
        <w:tc>
          <w:tcPr>
            <w:tcW w:type="dxa" w:w="13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7</w:t>
            </w:r>
          </w:p>
        </w:tc>
        <w:tc>
          <w:tcPr>
            <w:tcW w:type="dxa" w:w="2755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разработан в данной работе</w:t>
            </w:r>
          </w:p>
        </w:tc>
      </w:tr>
    </w:tbl>
    <w:p>
      <w:pPr>
        <w:spacing w:after="8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>В каждом правиле предусмотрено по две формулировки вопроса, чтобы система распознавала не единственную фразу, а намерение пользователя. Соответствие сообщений сценария классам и сущностям приведено в таблице 3.</w:t>
      </w:r>
    </w:p>
    <w:p>
      <w:pPr>
        <w:spacing w:after="8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>Вопрос «Что такое …?» распознаётся для всех 23 классов и 35 экземпляров предметной области; для разработчиков языков он формулируется как «Кто такой …?». Календарные годы в покрытие не включены: в базе знаний они служат значениями отношения nrel_creation_year и самостоятельным предметом вопроса не являются.</w:t>
      </w:r>
    </w:p>
    <w:p>
      <w:pPr>
        <w:spacing w:after="100" w:before="220" w:line="2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Таблица 3 — Классификация сообщений сценария</w:t>
      </w:r>
    </w:p>
    <w:tbl>
      <w:tblPr>
        <w:tblW w:type="dxa" w:w="935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300"/>
        <w:gridCol w:w="3455"/>
      </w:tblGrid>
      <w:tr>
        <w:trPr>
          <w:tblHeader/>
        </w:trPr>
        <w:tc>
          <w:tcPr>
            <w:tcW w:type="dxa" w:w="2600"/>
            <w:shd w:fill="EDEFF2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Сообщение</w:t>
            </w:r>
          </w:p>
        </w:tc>
        <w:tc>
          <w:tcPr>
            <w:tcW w:type="dxa" w:w="3300"/>
            <w:shd w:fill="EDEFF2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Класс сообщения</w:t>
            </w:r>
          </w:p>
        </w:tc>
        <w:tc>
          <w:tcPr>
            <w:tcW w:type="dxa" w:w="3455"/>
            <w:shd w:fill="EDEFF2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Сущность (rrel_entity)</w:t>
            </w:r>
          </w:p>
        </w:tc>
      </w:tr>
      <w:tr>
        <w:trPr>
          <w:cantSplit/>
        </w:trPr>
        <w:tc>
          <w:tcPr>
            <w:tcW w:type="dxa" w:w="26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Что такое компилятор?</w:t>
            </w:r>
          </w:p>
        </w:tc>
        <w:tc>
          <w:tcPr>
            <w:tcW w:type="dxa" w:w="33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line="240"/>
              <w:jc w:val="left"/>
            </w:pPr>
            <w:r>
              <w:rPr>
                <w:rFonts w:ascii="Courier New" w:cs="Courier New" w:eastAsia="Courier New" w:hAnsi="Courier New"/>
                <w:sz w:val="24"/>
                <w:szCs w:val="24"/>
              </w:rPr>
              <w:t xml:space="preserve">concept_message_about_entity</w:t>
            </w:r>
          </w:p>
        </w:tc>
        <w:tc>
          <w:tcPr>
            <w:tcW w:type="dxa" w:w="3455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line="240"/>
              <w:jc w:val="left"/>
            </w:pPr>
            <w:r>
              <w:rPr>
                <w:rFonts w:ascii="Courier New" w:cs="Courier New" w:eastAsia="Courier New" w:hAnsi="Courier New"/>
                <w:sz w:val="24"/>
                <w:szCs w:val="24"/>
              </w:rPr>
              <w:t xml:space="preserve">concept_compiler</w:t>
            </w:r>
          </w:p>
        </w:tc>
      </w:tr>
      <w:tr>
        <w:trPr>
          <w:cantSplit/>
        </w:trPr>
        <w:tc>
          <w:tcPr>
            <w:tcW w:type="dxa" w:w="26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Кто создал Python?</w:t>
            </w:r>
          </w:p>
        </w:tc>
        <w:tc>
          <w:tcPr>
            <w:tcW w:type="dxa" w:w="33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line="240"/>
              <w:jc w:val="left"/>
            </w:pPr>
            <w:r>
              <w:rPr>
                <w:rFonts w:ascii="Courier New" w:cs="Courier New" w:eastAsia="Courier New" w:hAnsi="Courier New"/>
                <w:sz w:val="24"/>
                <w:szCs w:val="24"/>
              </w:rPr>
              <w:t xml:space="preserve">concept_message_about_author</w:t>
            </w:r>
          </w:p>
        </w:tc>
        <w:tc>
          <w:tcPr>
            <w:tcW w:type="dxa" w:w="3455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line="240"/>
              <w:jc w:val="left"/>
            </w:pPr>
            <w:r>
              <w:rPr>
                <w:rFonts w:ascii="Courier New" w:cs="Courier New" w:eastAsia="Courier New" w:hAnsi="Courier New"/>
                <w:sz w:val="24"/>
                <w:szCs w:val="24"/>
              </w:rPr>
              <w:t>python_language</w:t>
            </w:r>
          </w:p>
        </w:tc>
      </w:tr>
      <w:tr>
        <w:trPr>
          <w:cantSplit/>
        </w:trPr>
        <w:tc>
          <w:tcPr>
            <w:tcW w:type="dxa" w:w="26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На что декомпозируется язык программирования?</w:t>
            </w:r>
          </w:p>
        </w:tc>
        <w:tc>
          <w:tcPr>
            <w:tcW w:type="dxa" w:w="33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line="240"/>
              <w:jc w:val="left"/>
            </w:pPr>
            <w:r>
              <w:rPr>
                <w:rFonts w:ascii="Courier New" w:cs="Courier New" w:eastAsia="Courier New" w:hAnsi="Courier New"/>
                <w:sz w:val="24"/>
                <w:szCs w:val="24"/>
              </w:rPr>
              <w:t xml:space="preserve">concept_message_about_subdividing</w:t>
            </w:r>
          </w:p>
        </w:tc>
        <w:tc>
          <w:tcPr>
            <w:tcW w:type="dxa" w:w="3455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line="240"/>
              <w:jc w:val="left"/>
            </w:pPr>
            <w:r>
              <w:rPr>
                <w:rFonts w:ascii="Courier New" w:cs="Courier New" w:eastAsia="Courier New" w:hAnsi="Courier New"/>
                <w:sz w:val="24"/>
                <w:szCs w:val="24"/>
              </w:rPr>
              <w:t xml:space="preserve">concept_programming_language</w:t>
            </w:r>
          </w:p>
        </w:tc>
      </w:tr>
      <w:tr>
        <w:trPr>
          <w:cantSplit/>
        </w:trPr>
        <w:tc>
          <w:tcPr>
            <w:tcW w:type="dxa" w:w="26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Что такое виртуальная машина?</w:t>
            </w:r>
          </w:p>
        </w:tc>
        <w:tc>
          <w:tcPr>
            <w:tcW w:type="dxa" w:w="33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line="240"/>
              <w:jc w:val="left"/>
            </w:pPr>
            <w:r>
              <w:rPr>
                <w:rFonts w:ascii="Courier New" w:cs="Courier New" w:eastAsia="Courier New" w:hAnsi="Courier New"/>
                <w:sz w:val="24"/>
                <w:szCs w:val="24"/>
              </w:rPr>
              <w:t xml:space="preserve">concept_message_about_entity</w:t>
            </w:r>
          </w:p>
        </w:tc>
        <w:tc>
          <w:tcPr>
            <w:tcW w:type="dxa" w:w="3455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line="240"/>
              <w:jc w:val="left"/>
            </w:pPr>
            <w:r>
              <w:rPr>
                <w:rFonts w:ascii="Courier New" w:cs="Courier New" w:eastAsia="Courier New" w:hAnsi="Courier New"/>
                <w:sz w:val="24"/>
                <w:szCs w:val="24"/>
              </w:rPr>
              <w:t xml:space="preserve">concept_virtual_machine</w:t>
            </w:r>
          </w:p>
        </w:tc>
      </w:tr>
    </w:tbl>
    <w:p>
      <w:pPr>
        <w:pStyle w:val="Heading1"/>
        <w:spacing w:after="180" w:before="300" w:line="36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6 Реализация классификации</w:t>
      </w:r>
    </w:p>
    <w:p>
      <w:pPr>
        <w:spacing w:after="140" w:before="240" w:line="36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6.1 Отказ от сервиса wit.ai</w:t>
      </w:r>
    </w:p>
    <w:p>
      <w:pPr>
        <w:spacing w:after="6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>Методические указания предполагают обучение классификатора в облачном сервисе wit.ai. Токен сервиса wit.ai, поставляемый в репозитории системы NIKA, на момент выполнения работы отвергается сервисом, и запросы агента классификации завершаются ошибкой.</w:t>
      </w:r>
    </w:p>
    <w:p>
      <w:pPr>
        <w:shd w:fill="F2F3F5" w:val="clear"/>
        <w:spacing w:after="120" w:before="120" w:line="240"/>
        <w:ind w:left="340"/>
      </w:pPr>
      <w:r>
        <w:rPr>
          <w:rFonts w:ascii="Courier New" w:cs="Courier New" w:eastAsia="Courier New" w:hAnsi="Courier New"/>
          <w:sz w:val="22"/>
          <w:szCs w:val="22"/>
        </w:rPr>
        <w:t>docker compose logs problem-solver | grep no-auth</w:t>
      </w:r>
      <w:r>
        <w:br/>
      </w:r>
      <w:r>
        <w:rPr>
          <w:rFonts w:ascii="Courier New" w:cs="Courier New" w:eastAsia="Courier New" w:hAnsi="Courier New"/>
          <w:sz w:val="22"/>
          <w:szCs w:val="22"/>
        </w:rPr>
        <w:t xml:space="preserve"/>
      </w:r>
      <w:r>
        <w:br/>
      </w:r>
      <w:r>
        <w:rPr>
          <w:rFonts w:ascii="Courier New" w:cs="Courier New" w:eastAsia="Courier New" w:hAnsi="Courier New"/>
          <w:sz w:val="22"/>
          <w:szCs w:val="22"/>
        </w:rPr>
        <w:t xml:space="preserve">{"code":"no-auth","error":"Invalid user: FB log-in user is no longer supported"}</w:t>
      </w:r>
    </w:p>
    <w:p>
      <w:pPr>
        <w:spacing w:after="6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>В системе NIKA предусмотрен штатный альтернативный путь — классификация логическими правилами, выполняемая агентом AlternativeMessageTopicClassificationAgent. Этот путь и использован в работе. Изменять конфигурацию для этого не требуется: в программе обработки сообщения агент альтернативной классификации выполняется первым, а обращение к wit.ai происходит только тогда, когда ни одно логическое правило не сработало.</w:t>
      </w:r>
    </w:p>
    <w:p>
      <w:pPr>
        <w:spacing w:after="12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Таким образом, требование задания «обучить классификатор» выполнено, но обучение выражено не размеченными примерами в облачном сервисе, а логическими правилами в самой базе знаний. Вместо экспорта разметки в формате JSON в репозиторий помещены исходные тексты правил в формате .gwf.</w:t>
      </w:r>
    </w:p>
    <w:p>
      <w:pPr>
        <w:spacing w:after="140" w:before="240" w:line="36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6.2 Устройство правила классификации</w:t>
      </w:r>
    </w:p>
    <w:p>
      <w:pPr>
        <w:spacing w:after="6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Каждое правило классификации представляет собой импликацию nrel_implication: посылка описывает образец сообщения, следствие — результат классификации. Посылка содержит дизъюнкцию двух формулировок одного вопроса, следствие относит сообщение к классу и привязывает к нему сущность отношением rrel_entity.</w:t>
      </w:r>
    </w:p>
    <w:p>
      <w:pPr>
        <w:shd w:fill="F2F3F5" w:val="clear"/>
        <w:spacing w:after="120" w:before="120" w:line="240"/>
        <w:ind w:left="340"/>
      </w:pPr>
      <w:r>
        <w:rPr>
          <w:rFonts w:ascii="Courier New" w:cs="Courier New" w:eastAsia="Courier New" w:hAnsi="Courier New"/>
          <w:sz w:val="22"/>
          <w:szCs w:val="22"/>
        </w:rPr>
        <w:t xml:space="preserve">ЕСЛИ  текст сообщения = «Что такое компилятор?»</w:t>
      </w:r>
      <w:r>
        <w:br/>
      </w:r>
      <w:r>
        <w:rPr>
          <w:rFonts w:ascii="Courier New" w:cs="Courier New" w:eastAsia="Courier New" w:hAnsi="Courier New"/>
          <w:sz w:val="22"/>
          <w:szCs w:val="22"/>
        </w:rPr>
        <w:t xml:space="preserve">  ИЛИ текст сообщения = «Что значит компилятор?»</w:t>
      </w:r>
      <w:r>
        <w:br/>
      </w:r>
      <w:r>
        <w:rPr>
          <w:rFonts w:ascii="Courier New" w:cs="Courier New" w:eastAsia="Courier New" w:hAnsi="Courier New"/>
          <w:sz w:val="22"/>
          <w:szCs w:val="22"/>
        </w:rPr>
        <w:t xml:space="preserve"/>
      </w:r>
      <w:r>
        <w:br/>
      </w:r>
      <w:r>
        <w:rPr>
          <w:rFonts w:ascii="Courier New" w:cs="Courier New" w:eastAsia="Courier New" w:hAnsi="Courier New"/>
          <w:sz w:val="22"/>
          <w:szCs w:val="22"/>
        </w:rPr>
        <w:t xml:space="preserve">ТО    сообщение ∈ concept_message_about_entity</w:t>
      </w:r>
      <w:r>
        <w:br/>
      </w:r>
      <w:r>
        <w:rPr>
          <w:rFonts w:ascii="Courier New" w:cs="Courier New" w:eastAsia="Courier New" w:hAnsi="Courier New"/>
          <w:sz w:val="22"/>
          <w:szCs w:val="22"/>
        </w:rPr>
        <w:t xml:space="preserve">      сообщение → rrel_entity → concept_compiler</w:t>
      </w:r>
    </w:p>
    <w:p>
      <w:pPr>
        <w:spacing w:after="12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Правило включено во множество concept_classify_message_rule_priority_1 — именно оттуда агент альтернативной классификации берёт правила для проверки. Поиск по образцу выполняется механизмом template search: система строит из текста сообщения sc-конструкцию и сопоставляет её с посылками правил. Если сопоставление успешно, следствие добавляется в базу знаний.</w:t>
      </w:r>
    </w:p>
    <w:p>
      <w:pPr>
        <w:spacing w:after="140" w:before="240" w:line="36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6.3 Состав разработанных файлов</w:t>
      </w:r>
    </w:p>
    <w:p>
      <w:pPr>
        <w:spacing w:after="8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Все файлы размещены в каталоге фрагмента базы знаний предметной области, разработанного в лабораторной работе №1.</w:t>
      </w:r>
    </w:p>
    <w:p>
      <w:pPr>
        <w:spacing w:after="100" w:before="220" w:line="2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Таблица 4 — Файлы, разработанные в лабораторной работе №2</w:t>
      </w:r>
    </w:p>
    <w:tbl>
      <w:tblPr>
        <w:tblW w:type="dxa" w:w="935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00"/>
        <w:gridCol w:w="900"/>
        <w:gridCol w:w="4055"/>
      </w:tblGrid>
      <w:tr>
        <w:trPr>
          <w:tblHeader/>
        </w:trPr>
        <w:tc>
          <w:tcPr>
            <w:tcW w:type="dxa" w:w="4400"/>
            <w:shd w:fill="EDEFF2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Путь</w:t>
            </w:r>
          </w:p>
        </w:tc>
        <w:tc>
          <w:tcPr>
            <w:tcW w:type="dxa" w:w="900"/>
            <w:shd w:fill="EDEFF2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Файлов</w:t>
            </w:r>
          </w:p>
        </w:tc>
        <w:tc>
          <w:tcPr>
            <w:tcW w:type="dxa" w:w="4055"/>
            <w:shd w:fill="EDEFF2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Назначение</w:t>
            </w:r>
          </w:p>
        </w:tc>
      </w:tr>
      <w:tr>
        <w:trPr>
          <w:cantSplit/>
        </w:trPr>
        <w:tc>
          <w:tcPr>
            <w:tcW w:type="dxa" w:w="44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line="240"/>
              <w:jc w:val="left"/>
            </w:pPr>
            <w:r>
              <w:rPr>
                <w:rFonts w:ascii="Courier New" w:cs="Courier New" w:eastAsia="Courier New" w:hAnsi="Courier New"/>
                <w:sz w:val="24"/>
                <w:szCs w:val="24"/>
              </w:rPr>
              <w:t xml:space="preserve">messages/concept_message_about_author.scs</w:t>
            </w:r>
          </w:p>
        </w:tc>
        <w:tc>
          <w:tcPr>
            <w:tcW w:type="dxa" w:w="9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1</w:t>
            </w:r>
          </w:p>
        </w:tc>
        <w:tc>
          <w:tcPr>
            <w:tcW w:type="dxa" w:w="4055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собственный класс сообщений и его включение в concept_intent_possible_class</w:t>
            </w:r>
          </w:p>
        </w:tc>
      </w:tr>
      <w:tr>
        <w:trPr>
          <w:cantSplit/>
        </w:trPr>
        <w:tc>
          <w:tcPr>
            <w:tcW w:type="dxa" w:w="44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line="240"/>
              <w:jc w:val="left"/>
            </w:pPr>
            <w:r>
              <w:rPr>
                <w:rFonts w:ascii="Courier New" w:cs="Courier New" w:eastAsia="Courier New" w:hAnsi="Courier New"/>
                <w:sz w:val="24"/>
                <w:szCs w:val="24"/>
              </w:rPr>
              <w:t xml:space="preserve">logic_rules/classification/lr_classify_what_is_*.gwf</w:t>
            </w:r>
          </w:p>
        </w:tc>
        <w:tc>
          <w:tcPr>
            <w:tcW w:type="dxa" w:w="9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>58</w:t>
            </w:r>
          </w:p>
        </w:tc>
        <w:tc>
          <w:tcPr>
            <w:tcW w:type="dxa" w:w="4055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правила классификации вопроса «Что такое …?»</w:t>
            </w:r>
          </w:p>
        </w:tc>
      </w:tr>
      <w:tr>
        <w:trPr>
          <w:cantSplit/>
        </w:trPr>
        <w:tc>
          <w:tcPr>
            <w:tcW w:type="dxa" w:w="44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line="240"/>
              <w:jc w:val="left"/>
            </w:pPr>
            <w:r>
              <w:rPr>
                <w:rFonts w:ascii="Courier New" w:cs="Courier New" w:eastAsia="Courier New" w:hAnsi="Courier New"/>
                <w:sz w:val="24"/>
                <w:szCs w:val="24"/>
              </w:rPr>
              <w:t>logic_rules/classification/lr_classify_subdividing_of_*.gwf</w:t>
            </w:r>
          </w:p>
        </w:tc>
        <w:tc>
          <w:tcPr>
            <w:tcW w:type="dxa" w:w="9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2</w:t>
            </w:r>
          </w:p>
        </w:tc>
        <w:tc>
          <w:tcPr>
            <w:tcW w:type="dxa" w:w="4055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правила классификации вопроса «На что декомпозируется …?»</w:t>
            </w:r>
          </w:p>
        </w:tc>
      </w:tr>
      <w:tr>
        <w:trPr>
          <w:cantSplit/>
        </w:trPr>
        <w:tc>
          <w:tcPr>
            <w:tcW w:type="dxa" w:w="44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line="240"/>
              <w:jc w:val="left"/>
            </w:pPr>
            <w:r>
              <w:rPr>
                <w:rFonts w:ascii="Courier New" w:cs="Courier New" w:eastAsia="Courier New" w:hAnsi="Courier New"/>
                <w:sz w:val="24"/>
                <w:szCs w:val="24"/>
              </w:rPr>
              <w:t>logic_rules/classification/lr_classify_author_of_*.gwf</w:t>
            </w:r>
          </w:p>
        </w:tc>
        <w:tc>
          <w:tcPr>
            <w:tcW w:type="dxa" w:w="9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7</w:t>
            </w:r>
          </w:p>
        </w:tc>
        <w:tc>
          <w:tcPr>
            <w:tcW w:type="dxa" w:w="4055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правила классификации вопроса «Кто создал …?»</w:t>
            </w:r>
          </w:p>
        </w:tc>
      </w:tr>
      <w:tr>
        <w:trPr>
          <w:cantSplit/>
        </w:trPr>
        <w:tc>
          <w:tcPr>
            <w:tcW w:type="dxa" w:w="44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line="240"/>
              <w:jc w:val="left"/>
            </w:pPr>
            <w:r>
              <w:rPr>
                <w:rFonts w:ascii="Courier New" w:cs="Courier New" w:eastAsia="Courier New" w:hAnsi="Courier New"/>
                <w:sz w:val="24"/>
                <w:szCs w:val="24"/>
              </w:rPr>
              <w:t xml:space="preserve">logic_rules/answer/lr_answer_about_author.gwf</w:t>
            </w:r>
          </w:p>
        </w:tc>
        <w:tc>
          <w:tcPr>
            <w:tcW w:type="dxa" w:w="9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1</w:t>
            </w:r>
          </w:p>
        </w:tc>
        <w:tc>
          <w:tcPr>
            <w:tcW w:type="dxa" w:w="4055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правило построения ответа для собственного класса сообщений</w:t>
            </w:r>
          </w:p>
        </w:tc>
      </w:tr>
      <w:tr>
        <w:trPr>
          <w:cantSplit/>
        </w:trPr>
        <w:tc>
          <w:tcPr>
            <w:tcW w:type="dxa" w:w="44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line="240"/>
              <w:jc w:val="left"/>
            </w:pPr>
            <w:r>
              <w:rPr>
                <w:rFonts w:ascii="Courier New" w:cs="Courier New" w:eastAsia="Courier New" w:hAnsi="Courier New"/>
                <w:sz w:val="24"/>
                <w:szCs w:val="24"/>
              </w:rPr>
              <w:t xml:space="preserve">phrases/concept_phrase_about_author.scs</w:t>
            </w:r>
          </w:p>
        </w:tc>
        <w:tc>
          <w:tcPr>
            <w:tcW w:type="dxa" w:w="9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1</w:t>
            </w:r>
          </w:p>
        </w:tc>
        <w:tc>
          <w:tcPr>
            <w:tcW w:type="dxa" w:w="4055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класс фраз ответа об авторе языка</w:t>
            </w:r>
          </w:p>
        </w:tc>
      </w:tr>
      <w:tr>
        <w:trPr>
          <w:cantSplit/>
        </w:trPr>
        <w:tc>
          <w:tcPr>
            <w:tcW w:type="dxa" w:w="44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line="240"/>
              <w:jc w:val="left"/>
            </w:pPr>
            <w:r>
              <w:rPr>
                <w:rFonts w:ascii="Courier New" w:cs="Courier New" w:eastAsia="Courier New" w:hAnsi="Courier New"/>
                <w:sz w:val="24"/>
                <w:szCs w:val="24"/>
              </w:rPr>
              <w:t xml:space="preserve">phrases/examples/concept_phrase_about_author.scs</w:t>
            </w:r>
          </w:p>
        </w:tc>
        <w:tc>
          <w:tcPr>
            <w:tcW w:type="dxa" w:w="9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1</w:t>
            </w:r>
          </w:p>
        </w:tc>
        <w:tc>
          <w:tcPr>
            <w:tcW w:type="dxa" w:w="4055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две фразы ответа и контур-образец для подстановки значений</w:t>
            </w:r>
          </w:p>
        </w:tc>
      </w:tr>
    </w:tbl>
    <w:p>
      <w:pPr>
        <w:spacing w:after="140" w:before="240" w:line="36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6.4 Правило ответа для собственного класса</w:t>
      </w:r>
    </w:p>
    <w:p>
      <w:pPr>
        <w:spacing w:after="6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Классификация сообщения и построение ответа — разные механизмы. Для двух штатных классов правила ответа и фразы уже присутствуют в базе знаний NIKA, поэтому первый, третий и четвёртый вопросы сценария получают ответ сразу после добавления правил классификации. Для собственного класса concept_message_about_author в базе нет ничего, поэтому дополнительно разработаны правило ответа и две фразы.</w:t>
      </w:r>
    </w:p>
    <w:p>
      <w:pPr>
        <w:shd w:fill="F2F3F5" w:val="clear"/>
        <w:spacing w:after="120" w:before="120" w:line="240"/>
        <w:ind w:left="340"/>
      </w:pPr>
      <w:r>
        <w:rPr>
          <w:rFonts w:ascii="Courier New" w:cs="Courier New" w:eastAsia="Courier New" w:hAnsi="Courier New"/>
          <w:sz w:val="22"/>
          <w:szCs w:val="22"/>
        </w:rPr>
        <w:t xml:space="preserve">Автор языка программирования ${_language_name} — ${_author_name}.</w:t>
      </w:r>
      <w:r>
        <w:br/>
      </w:r>
      <w:r>
        <w:rPr>
          <w:rFonts w:ascii="Courier New" w:cs="Courier New" w:eastAsia="Courier New" w:hAnsi="Courier New"/>
          <w:sz w:val="22"/>
          <w:szCs w:val="22"/>
        </w:rPr>
        <w:t xml:space="preserve">Язык программирования ${_language_name} создал ${_author_name}.</w:t>
      </w:r>
    </w:p>
    <w:p>
      <w:pPr>
        <w:spacing w:after="12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Фраза связана с контуром-образцом отношением nrel_phrase_template. Контур описывает, что нужно найти в базе знаний: сообщение, выделенную в нём сущность-язык, её русский идентификатор, значение отношения nrel_language_author и русский идентификатор этого значения. Найденные значения подставляются в фразу вместо переменных. Формально разработка правил ответа относится к лабораторной работе №3, однако без них третий тип вопроса остаётся без ответа, поэтому они выполнены заранее.</w:t>
      </w:r>
    </w:p>
    <w:p>
      <w:pPr>
        <w:pStyle w:val="Heading1"/>
        <w:spacing w:after="180" w:before="300" w:line="36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7 Тестирование</w:t>
      </w:r>
    </w:p>
    <w:p>
      <w:pPr>
        <w:spacing w:after="8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Тестирование выполнено на развёрнутой локально системе NIKA: четыре контейнера запущены через docker compose, пользовательский интерфейс доступен по адресу localhost:3033, инструмент просмотра базы знаний sc-web — по адресу localhost:8000.</w:t>
      </w:r>
    </w:p>
    <w:p>
      <w:pPr>
        <w:spacing w:after="140" w:before="240" w:line="36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7.1 Загрузка правил в базу знаний</w:t>
      </w:r>
    </w:p>
    <w:p>
      <w:pPr>
        <w:spacing w:after="8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После копирования файлов в каталог kb/extra решатель перезапущен командой docker compose restart problem-solver; сборка базы знаний завершилась без ошибок. Наличие правил в базе проверено в sc-web.</w:t>
      </w:r>
    </w:p>
    <w:p>
      <w:pPr>
        <w:keepNext/>
        <w:spacing w:before="170"/>
        <w:ind w:firstLine="0" w:left="0"/>
        <w:jc w:val="center"/>
      </w:pPr>
      <w:r>
        <w:drawing>
          <wp:inline xmlns:a="http://schemas.openxmlformats.org/drawingml/2006/main" xmlns:pic="http://schemas.openxmlformats.org/drawingml/2006/picture">
            <wp:extent cx="4500000" cy="286363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структура_каталога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00000" cy="28636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20" w:before="160" w:line="24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Рисунок 1 — Структура каталога фрагмента базы знаний</w:t>
      </w:r>
    </w:p>
    <w:p>
      <w:pPr>
        <w:keepNext/>
        <w:spacing w:before="170"/>
        <w:ind w:firstLine="0" w:left="0"/>
        <w:jc w:val="center"/>
      </w:pPr>
      <w:r>
        <w:drawing>
          <wp:inline xmlns:a="http://schemas.openxmlformats.org/drawingml/2006/main" xmlns:pic="http://schemas.openxmlformats.org/drawingml/2006/picture">
            <wp:extent cx="5940000" cy="3465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множество_правил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46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20" w:before="160" w:line="24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Рисунок 2 — Множество правил классификации concept_classify_message_rule_priority_1</w:t>
      </w:r>
    </w:p>
    <w:p>
      <w:pPr>
        <w:keepNext/>
        <w:spacing w:before="170"/>
        <w:ind w:firstLine="0" w:left="0"/>
        <w:jc w:val="center"/>
      </w:pPr>
      <w:r>
        <w:drawing>
          <wp:inline xmlns:a="http://schemas.openxmlformats.org/drawingml/2006/main" xmlns:pic="http://schemas.openxmlformats.org/drawingml/2006/picture">
            <wp:extent cx="5940000" cy="63525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правило_классификации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6352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20" w:before="160" w:line="24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Рисунок 3 — Правило классификации lr_classify_what_is_compiler_message</w:t>
      </w:r>
    </w:p>
    <w:p>
      <w:pPr>
        <w:keepNext/>
        <w:spacing w:before="170"/>
        <w:ind w:firstLine="0" w:left="0"/>
        <w:jc w:val="center"/>
      </w:pPr>
      <w:r>
        <w:drawing>
          <wp:inline xmlns:a="http://schemas.openxmlformats.org/drawingml/2006/main" xmlns:pic="http://schemas.openxmlformats.org/drawingml/2006/picture">
            <wp:extent cx="5940000" cy="2083125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класс_сообщения_об_авторе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20831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20" w:before="160" w:line="24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Рисунок 4 — Собственный класс сообщений concept_message_about_author</w:t>
      </w:r>
    </w:p>
    <w:p>
      <w:pPr>
        <w:spacing w:after="140" w:before="240" w:line="36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7.2 Проверка сценария диалога</w:t>
      </w:r>
    </w:p>
    <w:p>
      <w:pPr>
        <w:spacing w:after="8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Сценарий диалога проверен в пользовательском интерфейсе. Все четыре вопроса классифицированы верно, система ответила по существу, используя содержимое базы знаний.</w:t>
      </w:r>
    </w:p>
    <w:p>
      <w:pPr>
        <w:keepNext/>
        <w:spacing w:before="170"/>
        <w:ind w:firstLine="0" w:left="0"/>
        <w:jc w:val="center"/>
      </w:pPr>
      <w:r>
        <w:drawing>
          <wp:inline xmlns:a="http://schemas.openxmlformats.org/drawingml/2006/main" xmlns:pic="http://schemas.openxmlformats.org/drawingml/2006/picture">
            <wp:extent cx="3600000" cy="4610959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диалог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46109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20" w:before="160" w:line="24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Рисунок 5 — Диалог пользователя с системой по разработанному сценарию</w:t>
      </w:r>
    </w:p>
    <w:p>
      <w:pPr>
        <w:keepNext/>
        <w:spacing w:before="170"/>
        <w:ind w:firstLine="0" w:left="0"/>
        <w:jc w:val="center"/>
      </w:pPr>
      <w:r>
        <w:drawing>
          <wp:inline xmlns:a="http://schemas.openxmlformats.org/drawingml/2006/main" xmlns:pic="http://schemas.openxmlformats.org/drawingml/2006/picture">
            <wp:extent cx="5940000" cy="276375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сообщение_о_сущности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2763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20" w:before="160" w:line="24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Рисунок 6 — Результат классификации сообщения в базе знаний</w:t>
      </w:r>
    </w:p>
    <w:p>
      <w:pPr>
        <w:keepNext/>
        <w:spacing w:before="170"/>
        <w:ind w:firstLine="0" w:left="0"/>
        <w:jc w:val="center"/>
      </w:pPr>
      <w:r>
        <w:drawing>
          <wp:inline xmlns:a="http://schemas.openxmlformats.org/drawingml/2006/main" xmlns:pic="http://schemas.openxmlformats.org/drawingml/2006/picture">
            <wp:extent cx="5940000" cy="276375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_сообщение_об_авторе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2763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20" w:before="160" w:line="24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Рисунок 7 — Результат классификации вопроса собственного класса</w:t>
      </w:r>
    </w:p>
    <w:p>
      <w:pPr>
        <w:spacing w:after="12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Появление сообщения в составе класса и наличие у него связи rrel_entity с нужным понятием подтверждают, что классификация выполнена правильно: система определила и намерение пользователя, и объект, о котором задан вопрос.</w:t>
      </w:r>
    </w:p>
    <w:p>
      <w:pPr>
        <w:spacing w:after="12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>Помимо сценария, в диалоговом окне проверены все 134 формулировки вопросов из 67 разработанных правил классификации: на каждую система дала ответ по существу. Вопрос, для которого правила нет, например «Кто создал язык ассемблера x86?», получает одну из штатных фраз непонимания, например «Сформулируйте, пожалуйста, по-другому.».</w:t>
      </w:r>
    </w:p>
    <w:p>
      <w:pPr>
        <w:pStyle w:val="Heading1"/>
        <w:spacing w:after="180" w:before="300" w:line="36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8 Вывод</w:t>
      </w:r>
    </w:p>
    <w:p>
      <w:pPr>
        <w:spacing w:after="6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>В ходе выполнения лабораторной работы разработан сценарий диалога из восьми сообщений по предметной области «Языки программирования», выделены три класса сообщений и соответствующие им сущности, реализована классификация сообщений и проведено её тестирование. Разработано 67 правил классификации, собственный класс сообщений, правило построения ответа и две фразы ответа.</w:t>
      </w:r>
    </w:p>
    <w:p>
      <w:pPr>
        <w:spacing w:after="6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>Основная сложность работы состояла в том, что штатный токен сервиса wit.ai не принимается сервисом. Решение найдено в самой системе NIKA: вместо облачного классификатора использован штатный механизм альтернативной классификации логическими правилами. Такой подход оказался даже ближе к идеологии ostis-технологии: знание о том, как распознать сообщение, хранится не во внешнем сервисе, а в самой базе знаний, в том же виде, что и остальные знания системы, и может быть просмотрено и отредактировано теми же средствами.</w:t>
      </w:r>
    </w:p>
    <w:p>
      <w:pPr>
        <w:spacing w:after="12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Работа показала, что понимание сообщения в ostis-системе разделено на два независимых шага: классификация определяет намерение и сущность, а построение ответа выполняется отдельными правилами и фразами. Пока для класса сообщений нет правила ответа, система распознаёт вопрос, но ответить на него не может — именно это и наблюдалось для собственного класса до разработки правила ответа.</w:t>
      </w:r>
    </w:p>
    <w:sectPr>
      <w:footerReference w:type="default" r:id="rId7"/>
      <w:footerReference w:type="first" r:id="rId8"/>
      <w:pgSz w:w="11906" w:h="16838" w:orient="portrait"/>
      <w:pgMar w:top="1133" w:right="850" w:bottom="1133" w:left="1700" w:header="708" w:footer="708" w:gutter="0"/>
      <w:pgNumType/>
      <w:titlePg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sz w:val="24"/>
        <w:szCs w:val="24"/>
      </w:rPr>
      <w:fldChar w:fldCharType="begin"/>
      <w:instrText xml:space="preserve">PAGE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8"/>
        <w:szCs w:val="28"/>
      </w:rPr>
    </w:rPrDefault>
    <w:pPrDefault>
      <w:pPr>
        <w:spacing w:line="36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rFonts w:ascii="Times New Roman" w:cs="Times New Roman" w:eastAsia="Times New Roman" w:hAnsi="Times New Roman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fontTable" Target="fontTable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2026-10-02T21:22:03.182Z</dcterms:created>
  <dcterms:modified xsi:type="dcterms:W3CDTF">2026-10-02T21:22:03.185Z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