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40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Enterprise AI Agent Runtime Platform (working codename: Warden)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Deployment and Operations Guide</w:t>
      </w:r>
    </w:p>
    <w:p>
      <w:pPr>
        <w:spacing w:after="1200"/>
      </w:pPr>
      <w:r>
        <w:rPr>
          <w:rFonts w:ascii="Calibri" w:cs="Calibri" w:eastAsia="Calibri" w:hAnsi="Calibri"/>
          <w:color w:val="333333"/>
          <w:sz w:val="28"/>
          <w:szCs w:val="28"/>
        </w:rPr>
        <w:t xml:space="preserve">Installation per operating system, configuration, directories, provider setup, sandbox prerequisites, operations, updates, backup, troubleshooting, and later deployment models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WRD-13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Working specification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September 25, 2026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Engineering / Operations</w:t>
            </w:r>
          </w:p>
        </w:tc>
      </w:tr>
      <w:tr>
        <w:tc>
          <w:tcPr>
            <w:tcW w:type="dxa" w:w="24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F0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Developers, platform teams, operations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t xml:space="preserve">1. Deployment models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8"/>
        <w:gridCol w:w="1271"/>
        <w:gridCol w:w="4711"/>
      </w:tblGrid>
      <w:tr>
        <w:trPr>
          <w:cantSplit/>
          <w:tblHeader/>
        </w:trPr>
        <w:tc>
          <w:tcPr>
            <w:tcW w:type="dxa" w:w="301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7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71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rPr>
          <w:cantSplit/>
          <w:tblHeader w:val="false"/>
        </w:trPr>
        <w:tc>
          <w:tcPr>
            <w:tcW w:type="dxa" w:w="301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Desktop, local-first</w:t>
            </w:r>
          </w:p>
        </w:tc>
        <w:tc>
          <w:tcPr>
            <w:tcW w:type="dxa" w:w="127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MVP</w:t>
            </w:r>
          </w:p>
        </w:tc>
        <w:tc>
          <w:tcPr>
            <w:tcW w:type="dxa" w:w="471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Desktop app with bundled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wardend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or CLI alone</w:t>
            </w:r>
          </w:p>
        </w:tc>
      </w:tr>
      <w:tr>
        <w:trPr>
          <w:cantSplit/>
          <w:tblHeader w:val="false"/>
        </w:trPr>
        <w:tc>
          <w:tcPr>
            <w:tcW w:type="dxa" w:w="301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Desktop plus control plane</w:t>
            </w:r>
          </w:p>
        </w:tc>
        <w:tc>
          <w:tcPr>
            <w:tcW w:type="dxa" w:w="127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71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Adds signed policy and registry bundles, identity, central audit</w:t>
            </w:r>
          </w:p>
        </w:tc>
      </w:tr>
      <w:tr>
        <w:trPr>
          <w:cantSplit/>
          <w:tblHeader w:val="false"/>
        </w:trPr>
        <w:tc>
          <w:tcPr>
            <w:tcW w:type="dxa" w:w="301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 worker</w:t>
            </w:r>
          </w:p>
        </w:tc>
        <w:tc>
          <w:tcPr>
            <w:tcW w:type="dxa" w:w="127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71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wardend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headless in a runner with L2/L3 sandboxes</w:t>
            </w:r>
          </w:p>
        </w:tc>
      </w:tr>
      <w:tr>
        <w:trPr>
          <w:cantSplit/>
          <w:tblHeader w:val="false"/>
        </w:trPr>
        <w:tc>
          <w:tcPr>
            <w:tcW w:type="dxa" w:w="301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Remote worker fleet</w:t>
            </w:r>
          </w:p>
        </w:tc>
        <w:tc>
          <w:tcPr>
            <w:tcW w:type="dxa" w:w="127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71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wardend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server mode, job queue, mTLS enrollment</w:t>
            </w:r>
          </w:p>
        </w:tc>
      </w:tr>
      <w:tr>
        <w:trPr>
          <w:cantSplit/>
          <w:tblHeader w:val="false"/>
        </w:trPr>
        <w:tc>
          <w:tcPr>
            <w:tcW w:type="dxa" w:w="301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Private cloud / on-premises control plane</w:t>
            </w:r>
          </w:p>
        </w:tc>
        <w:tc>
          <w:tcPr>
            <w:tcW w:type="dxa" w:w="127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71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 plane services (WRD-15)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81025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1. Local deployment.</w:t>
      </w:r>
    </w:p>
    <w:p>
      <w:pPr>
        <w:pStyle w:val="Heading1"/>
        <w:spacing w:after="120" w:before="360"/>
      </w:pPr>
      <w:r>
        <w:t xml:space="preserve">2. Installation</w:t>
      </w:r>
    </w:p>
    <w:p>
      <w:pPr>
        <w:pStyle w:val="Heading2"/>
        <w:spacing w:after="120" w:before="240"/>
      </w:pPr>
      <w:r>
        <w:t xml:space="preserve">2.1 macOS (14+)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Desktop: signed and notarized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.dmg</w:t>
      </w:r>
      <w:r>
        <w:rPr>
          <w:rFonts w:ascii="Calibri" w:cs="Calibri" w:eastAsia="Calibri" w:hAnsi="Calibri"/>
        </w:rPr>
        <w:t xml:space="preserve">; the app bundles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wardend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warden-exec</w:t>
      </w:r>
      <w:r>
        <w:rPr>
          <w:rFonts w:ascii="Calibri" w:cs="Calibri" w:eastAsia="Calibri" w:hAnsi="Calibri"/>
        </w:rPr>
        <w:t xml:space="preserve"> as sidecars; first launch runs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warden doctor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CLI: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brew install warden</w:t>
      </w:r>
      <w:r>
        <w:rPr>
          <w:rFonts w:ascii="Calibri" w:cs="Calibri" w:eastAsia="Calibri" w:hAnsi="Calibri"/>
        </w:rPr>
        <w:t xml:space="preserve"> (tap) or a signed tarball.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Sandbox L1 uses Seatbelt; no additional install. L2 requires Docker Desktop, Podman Desktop or Apple container tooling.</w:t>
      </w:r>
    </w:p>
    <w:p>
      <w:pPr>
        <w:pStyle w:val="Heading2"/>
        <w:spacing w:after="120" w:before="240"/>
      </w:pPr>
      <w:r>
        <w:t xml:space="preserve">2.2 Linux (Ubuntu 22.04+, Fedora 39+, Debian 12+)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Packages: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.deb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.rpm</w:t>
      </w:r>
      <w:r>
        <w:rPr>
          <w:rFonts w:ascii="Calibri" w:cs="Calibri" w:eastAsia="Calibri" w:hAnsi="Calibri"/>
        </w:rPr>
        <w:t xml:space="preserve">, and an AppImage for the desktop; CLI tarball with checksums and signatures.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L1 prerequisites: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bubblewrap</w:t>
      </w:r>
      <w:r>
        <w:rPr>
          <w:rFonts w:ascii="Calibri" w:cs="Calibri" w:eastAsia="Calibri" w:hAnsi="Calibri"/>
        </w:rPr>
        <w:t xml:space="preserve">; unprivileged user namespaces enabled (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kernel.unprivileged_userns_clone=1</w:t>
      </w:r>
      <w:r>
        <w:rPr>
          <w:rFonts w:ascii="Calibri" w:cs="Calibri" w:eastAsia="Calibri" w:hAnsi="Calibri"/>
        </w:rPr>
        <w:t xml:space="preserve"> on older Debian/Ubuntu);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doctor</w:t>
      </w:r>
      <w:r>
        <w:rPr>
          <w:rFonts w:ascii="Calibri" w:cs="Calibri" w:eastAsia="Calibri" w:hAnsi="Calibri"/>
        </w:rPr>
        <w:t xml:space="preserve"> reports and links to fixes.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L2: rootless Docker or Podman.</w:t>
      </w:r>
    </w:p>
    <w:p>
      <w:pPr>
        <w:pStyle w:val="Heading2"/>
        <w:spacing w:after="120" w:before="240"/>
      </w:pPr>
      <w:r>
        <w:t xml:space="preserve">2.3 Windows 11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MSIX installer for the desktop;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winget install warden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L2 required: Docker Desktop or Podman Desktop with the WSL2 backend; the runtime stores worktrees inside the WSL2 filesystem (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\\wsl$\...</w:t>
      </w:r>
      <w:r>
        <w:rPr>
          <w:rFonts w:ascii="Calibri" w:cs="Calibri" w:eastAsia="Calibri" w:hAnsi="Calibri"/>
        </w:rPr>
        <w:t xml:space="preserve">) for performance and mounts them into containers;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doctor</w:t>
      </w:r>
      <w:r>
        <w:rPr>
          <w:rFonts w:ascii="Calibri" w:cs="Calibri" w:eastAsia="Calibri" w:hAnsi="Calibri"/>
        </w:rPr>
        <w:t xml:space="preserve"> verifies.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Native L1 is not available in the MVP; the UI states this.</w:t>
      </w:r>
    </w:p>
    <w:p>
      <w:pPr>
        <w:pStyle w:val="Heading1"/>
        <w:spacing w:after="120" w:before="360"/>
      </w:pPr>
      <w:r>
        <w:t xml:space="preserve">3. Directories and files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See WRD-09 §8 for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~/.warden</w:t>
      </w:r>
      <w:r>
        <w:rPr>
          <w:rFonts w:ascii="Calibri" w:cs="Calibri" w:eastAsia="Calibri" w:hAnsi="Calibri"/>
        </w:rPr>
        <w:t xml:space="preserve">. Permissions are owner-only. On Windows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%LOCALAPPDATA%\Warden</w:t>
      </w:r>
      <w:r>
        <w:rPr>
          <w:rFonts w:ascii="Calibri" w:cs="Calibri" w:eastAsia="Calibri" w:hAnsi="Calibri"/>
        </w:rPr>
        <w:t xml:space="preserve"> is used with an equivalent layout.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config.yaml</w:t>
      </w:r>
      <w:r>
        <w:rPr>
          <w:rFonts w:ascii="Calibri" w:cs="Calibri" w:eastAsia="Calibri" w:hAnsi="Calibri"/>
        </w:rPr>
        <w:t xml:space="preserve">:</w:t>
      </w:r>
    </w:p>
    <w:p>
      <w:pPr>
        <w:keepLines/>
        <w:pBdr>
          <w:top w:val="single" w:color="D0D5DB" w:sz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runtime: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socket: ~/.warden/run/wardend.sock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log_level: info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telemetry: off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sandbox: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default_level: L1            # L2 on Windows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backend: auto                # bwrap | seatbelt | docker | podman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images: { node: ghcr.io/warden/sandbox-node@sha256:..., go: ..., python: ..., java: ... }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package_cache: ~/.warden/cache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proxy: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dns_over_proxy: true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worktrees: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root: ~/.warden/worktrees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retention_hours: 24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store:</w:t>
      </w:r>
    </w:p>
    <w:p>
      <w:pPr>
        <w:keepLines/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retention_days: 90</w:t>
      </w:r>
    </w:p>
    <w:p>
      <w:pPr>
        <w:keepLines/>
        <w:pBdr>
          <w:bottom w:val="single" w:color="D0D5DB" w:sz="4"/>
        </w:pBdr>
        <w:shd w:fill="F3F4F6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budgets: { session_usd: 25, daily_usd: 100 }</w:t>
      </w:r>
    </w:p>
    <w:p>
      <w:pPr>
        <w:spacing w:after="80"/>
      </w:pPr>
    </w:p>
    <w:p>
      <w:pPr>
        <w:pStyle w:val="Heading1"/>
        <w:spacing w:after="120" w:before="360"/>
      </w:pPr>
      <w:r>
        <w:t xml:space="preserve">4. Provider setup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"/>
        <w:gridCol w:w="4203"/>
        <w:gridCol w:w="3429"/>
      </w:tblGrid>
      <w:tr>
        <w:trPr>
          <w:cantSplit/>
          <w:tblHeader/>
        </w:trPr>
        <w:tc>
          <w:tcPr>
            <w:tcW w:type="dxa" w:w="136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20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42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  <w:tblHeader w:val="false"/>
        </w:trPr>
        <w:tc>
          <w:tcPr>
            <w:tcW w:type="dxa" w:w="136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key</w:t>
            </w:r>
          </w:p>
        </w:tc>
        <w:tc>
          <w:tcPr>
            <w:tcW w:type="dxa" w:w="420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warden provider add anthropic --api-key</w:t>
            </w:r>
          </w:p>
        </w:tc>
        <w:tc>
          <w:tcPr>
            <w:tcW w:type="dxa" w:w="342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Prompts for the key; stores in the keychain; tests the endpoint</w:t>
            </w:r>
          </w:p>
        </w:tc>
      </w:tr>
      <w:tr>
        <w:trPr>
          <w:cantSplit/>
          <w:tblHeader w:val="false"/>
        </w:trPr>
        <w:tc>
          <w:tcPr>
            <w:tcW w:type="dxa" w:w="136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model</w:t>
            </w:r>
          </w:p>
        </w:tc>
        <w:tc>
          <w:tcPr>
            <w:tcW w:type="dxa" w:w="420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warden provider add ollama</w:t>
            </w:r>
          </w:p>
        </w:tc>
        <w:tc>
          <w:tcPr>
            <w:tcW w:type="dxa" w:w="342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Discovers models; probes tool-calling support</w:t>
            </w:r>
          </w:p>
        </w:tc>
      </w:tr>
      <w:tr>
        <w:trPr>
          <w:cantSplit/>
          <w:tblHeader w:val="false"/>
        </w:trPr>
        <w:tc>
          <w:tcPr>
            <w:tcW w:type="dxa" w:w="136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OpenAI-compatible server</w:t>
            </w:r>
          </w:p>
        </w:tc>
        <w:tc>
          <w:tcPr>
            <w:tcW w:type="dxa" w:w="420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warden provider add openai-compatible --url https://vllm.corp.internal/v1 --auth mtls</w:t>
            </w:r>
          </w:p>
        </w:tc>
        <w:tc>
          <w:tcPr>
            <w:tcW w:type="dxa" w:w="342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rPr>
          <w:cantSplit/>
          <w:tblHeader w:val="false"/>
        </w:trPr>
        <w:tc>
          <w:tcPr>
            <w:tcW w:type="dxa" w:w="136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Gateway</w:t>
            </w:r>
          </w:p>
        </w:tc>
        <w:tc>
          <w:tcPr>
            <w:tcW w:type="dxa" w:w="420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warden provider add gateway --url ... --auth sso-oidc</w:t>
            </w:r>
          </w:p>
        </w:tc>
        <w:tc>
          <w:tcPr>
            <w:tcW w:type="dxa" w:w="342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Browser login flow; token stored in keychain</w:t>
            </w:r>
          </w:p>
        </w:tc>
      </w:tr>
      <w:tr>
        <w:trPr>
          <w:cantSplit/>
          <w:tblHeader w:val="false"/>
        </w:trPr>
        <w:tc>
          <w:tcPr>
            <w:tcW w:type="dxa" w:w="136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 identity (Phase 2)</w:t>
            </w:r>
          </w:p>
        </w:tc>
        <w:tc>
          <w:tcPr>
            <w:tcW w:type="dxa" w:w="420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warden provider add azure-foundry --auth entra</w:t>
            </w:r>
          </w:p>
        </w:tc>
        <w:tc>
          <w:tcPr>
            <w:tcW w:type="dxa" w:w="342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Uses the platform credential chain</w:t>
            </w:r>
          </w:p>
        </w:tc>
      </w:tr>
      <w:tr>
        <w:trPr>
          <w:cantSplit/>
          <w:tblHeader w:val="false"/>
        </w:trPr>
        <w:tc>
          <w:tcPr>
            <w:tcW w:type="dxa" w:w="136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Harness</w:t>
            </w:r>
          </w:p>
        </w:tc>
        <w:tc>
          <w:tcPr>
            <w:tcW w:type="dxa" w:w="4203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warden harness enable copilot</w:t>
            </w:r>
          </w:p>
        </w:tc>
        <w:tc>
          <w:tcPr>
            <w:tcW w:type="dxa" w:w="3429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Requires Copilot CLI installed and logged in; shows vendor terms notice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warden provider test &lt;id&gt;</w:t>
      </w:r>
      <w:r>
        <w:rPr>
          <w:rFonts w:ascii="Calibri" w:cs="Calibri" w:eastAsia="Calibri" w:hAnsi="Calibri"/>
        </w:rPr>
        <w:t xml:space="preserve"> validates connectivity, capabilities and prices;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warden models</w:t>
      </w:r>
      <w:r>
        <w:rPr>
          <w:rFonts w:ascii="Calibri" w:cs="Calibri" w:eastAsia="Calibri" w:hAnsi="Calibri"/>
        </w:rPr>
        <w:t xml:space="preserve"> lists the catalog with tiers.</w:t>
      </w:r>
    </w:p>
    <w:p>
      <w:pPr>
        <w:pStyle w:val="Heading1"/>
        <w:spacing w:after="120" w:before="360"/>
      </w:pPr>
      <w:r>
        <w:t xml:space="preserve">5. Operating the daemon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Lifecycle: started by the desktop app or on demand by the CLI;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warden daemon status|stop|restart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Logs: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~/.warden/logs/wardend.log</w:t>
      </w:r>
      <w:r>
        <w:rPr>
          <w:rFonts w:ascii="Calibri" w:cs="Calibri" w:eastAsia="Calibri" w:hAnsi="Calibri"/>
        </w:rPr>
        <w:t xml:space="preserve"> (rotated, redacted);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warden logs -f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Health: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warden doctor</w:t>
      </w:r>
      <w:r>
        <w:rPr>
          <w:rFonts w:ascii="Calibri" w:cs="Calibri" w:eastAsia="Calibri" w:hAnsi="Calibri"/>
        </w:rPr>
        <w:t xml:space="preserve"> checks sandbox backend, namespaces, proxy socket, keychain access, disk space, catalog validity, policy compilation.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Resource footprint: idle daemon under 60 MB; each L1 sandbox adds the toolchain's usage only; L2 images pinned by digest and pulled on first use (documented size per image).</w:t>
      </w:r>
    </w:p>
    <w:p>
      <w:pPr>
        <w:pStyle w:val="Heading1"/>
        <w:spacing w:after="120" w:before="360"/>
      </w:pPr>
      <w:r>
        <w:t xml:space="preserve">6.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Desktop auto-update with signature verification (Tauri updater) and a release notes prompt; CLI via package manager.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Schema migrations for SQLite run on daemon start with a backup of the database file; downgrade is not supported across migrations.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Sandbox images are updated independently, pinned in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config.yaml</w:t>
      </w:r>
      <w:r>
        <w:rPr>
          <w:rFonts w:ascii="Calibri" w:cs="Calibri" w:eastAsia="Calibri" w:hAnsi="Calibri"/>
        </w:rPr>
        <w:t xml:space="preserve"> by digest.</w:t>
      </w:r>
    </w:p>
    <w:p>
      <w:pPr>
        <w:pStyle w:val="Heading1"/>
        <w:spacing w:after="120" w:before="360"/>
      </w:pPr>
      <w:r>
        <w:t xml:space="preserve">7. Backup and restore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~/.warden</w:t>
      </w:r>
      <w:r>
        <w:rPr>
          <w:rFonts w:ascii="Calibri" w:cs="Calibri" w:eastAsia="Calibri" w:hAnsi="Calibri"/>
        </w:rPr>
        <w:t xml:space="preserve"> is self-contained: backing up the directory (excluding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run/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cache/</w:t>
      </w:r>
      <w:r>
        <w:rPr>
          <w:rFonts w:ascii="Calibri" w:cs="Calibri" w:eastAsia="Calibri" w:hAnsi="Calibri"/>
        </w:rPr>
        <w:t xml:space="preserve">) preserves sessions, artifacts, worktrees and policies; secrets live in the keychain and must be re-entered on a new machine. </w:t>
      </w: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warden audit export</w:t>
      </w:r>
      <w:r>
        <w:rPr>
          <w:rFonts w:ascii="Calibri" w:cs="Calibri" w:eastAsia="Calibri" w:hAnsi="Calibri"/>
        </w:rPr>
        <w:t xml:space="preserve"> produces portable session archives.</w:t>
      </w:r>
    </w:p>
    <w:p>
      <w:pPr>
        <w:pStyle w:val="Heading1"/>
        <w:spacing w:after="120" w:before="360"/>
      </w:pPr>
      <w:r>
        <w:t xml:space="preserve">8. Troubleshooting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1"/>
        <w:gridCol w:w="3515"/>
        <w:gridCol w:w="3674"/>
      </w:tblGrid>
      <w:tr>
        <w:trPr>
          <w:cantSplit/>
          <w:tblHeader/>
        </w:trPr>
        <w:tc>
          <w:tcPr>
            <w:tcW w:type="dxa" w:w="181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51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67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W w:type="dxa" w:w="181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"Sandbox backend unavailable"</w:t>
            </w:r>
          </w:p>
        </w:tc>
        <w:tc>
          <w:tcPr>
            <w:tcW w:type="dxa" w:w="351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bubblewrap missing or user namespaces disabled; Docker not running</w:t>
            </w:r>
          </w:p>
        </w:tc>
        <w:tc>
          <w:tcPr>
            <w:tcW w:type="dxa" w:w="367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warden doctor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install or enable; or switch to L2</w:t>
            </w:r>
          </w:p>
        </w:tc>
      </w:tr>
      <w:tr>
        <w:trPr>
          <w:cantSplit/>
          <w:tblHeader w:val="false"/>
        </w:trPr>
        <w:tc>
          <w:tcPr>
            <w:tcW w:type="dxa" w:w="181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Tasks never start on Windows</w:t>
            </w:r>
          </w:p>
        </w:tc>
        <w:tc>
          <w:tcPr>
            <w:tcW w:type="dxa" w:w="351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 Desktop without WSL2 backend</w:t>
            </w:r>
          </w:p>
        </w:tc>
        <w:tc>
          <w:tcPr>
            <w:tcW w:type="dxa" w:w="367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Enable WSL2 integration</w:t>
            </w:r>
          </w:p>
        </w:tc>
      </w:tr>
      <w:tr>
        <w:trPr>
          <w:cantSplit/>
          <w:tblHeader w:val="false"/>
        </w:trPr>
        <w:tc>
          <w:tcPr>
            <w:tcW w:type="dxa" w:w="181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"No admissible model"</w:t>
            </w:r>
          </w:p>
        </w:tc>
        <w:tc>
          <w:tcPr>
            <w:tcW w:type="dxa" w:w="351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Classification excludes configured providers</w:t>
            </w:r>
          </w:p>
        </w:tc>
        <w:tc>
          <w:tcPr>
            <w:tcW w:type="dxa" w:w="367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T0–T2 provider or adjust admission via policy</w:t>
            </w:r>
          </w:p>
        </w:tc>
      </w:tr>
      <w:tr>
        <w:trPr>
          <w:cantSplit/>
          <w:tblHeader w:val="false"/>
        </w:trPr>
        <w:tc>
          <w:tcPr>
            <w:tcW w:type="dxa" w:w="181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Approval prompts for every command</w:t>
            </w:r>
          </w:p>
        </w:tc>
        <w:tc>
          <w:tcPr>
            <w:tcW w:type="dxa" w:w="351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Toolchain commands not in profiles</w:t>
            </w:r>
          </w:p>
        </w:tc>
        <w:tc>
          <w:tcPr>
            <w:tcW w:type="dxa" w:w="367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commands to a workspace profile via a 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once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F3F4F6" w:val="clear"/>
              </w:rPr>
              <w:t xml:space="preserve">workspace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approval</w:t>
            </w:r>
          </w:p>
        </w:tc>
      </w:tr>
      <w:tr>
        <w:trPr>
          <w:cantSplit/>
          <w:tblHeader w:val="false"/>
        </w:trPr>
        <w:tc>
          <w:tcPr>
            <w:tcW w:type="dxa" w:w="181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 file operations on macOS L2</w:t>
            </w:r>
          </w:p>
        </w:tc>
        <w:tc>
          <w:tcPr>
            <w:tcW w:type="dxa" w:w="351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Bind mounts through Docker Desktop</w:t>
            </w:r>
          </w:p>
        </w:tc>
        <w:tc>
          <w:tcPr>
            <w:tcW w:type="dxa" w:w="367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Prefer L1 on macOS or use VirtioFS</w:t>
            </w:r>
          </w:p>
        </w:tc>
      </w:tr>
      <w:tr>
        <w:trPr>
          <w:cantSplit/>
          <w:tblHeader w:val="false"/>
        </w:trPr>
        <w:tc>
          <w:tcPr>
            <w:tcW w:type="dxa" w:w="1811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Keychain prompts repeatedly</w:t>
            </w:r>
          </w:p>
        </w:tc>
        <w:tc>
          <w:tcPr>
            <w:tcW w:type="dxa" w:w="3515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signature changed</w:t>
            </w:r>
          </w:p>
        </w:tc>
        <w:tc>
          <w:tcPr>
            <w:tcW w:type="dxa" w:w="3674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Reinstall signed build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t xml:space="preserve">9. CI usage (Phase 2)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3F4F6" w:val="clear"/>
        </w:rPr>
        <w:t xml:space="preserve">warden run --non-interactive --policy ci-policy.yaml --workspace . "Fix flaky test in auth module"</w:t>
      </w:r>
      <w:r>
        <w:rPr>
          <w:rFonts w:ascii="Calibri" w:cs="Calibri" w:eastAsia="Calibri" w:hAnsi="Calibri"/>
        </w:rPr>
        <w:t xml:space="preserve"> runs with a pre-approval bundle; exit codes drive the pipeline; artifacts and reports are uploaded as job outputs; events can be shipped to central audit when the control plane exists.</w:t>
      </w:r>
    </w:p>
    <w:p>
      <w:pPr>
        <w:pStyle w:val="Heading1"/>
        <w:spacing w:after="120" w:before="360"/>
      </w:pPr>
      <w:r>
        <w:t xml:space="preserve">10. Hybrid deployment (Phase 3+)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10250" cy="131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2. Hybrid deployment with control plane.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Workstations and workers enroll with the control plane, pull signed bundles with TTLs, and stream events. Offline behavior is defined in WRD-15 §9.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Enterprise AI Agent Runtime Platform (working codename: Warden) — v0.5 — September 25, 2026 —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FD6" w:sz="4"/>
      </w:pBdr>
    </w:pPr>
    <w:r>
      <w:rPr>
        <w:rFonts w:ascii="Calibri" w:cs="Calibri" w:eastAsia="Calibri" w:hAnsi="Calibri"/>
        <w:color w:val="777777"/>
        <w:sz w:val="16"/>
        <w:szCs w:val="16"/>
      </w:rPr>
      <w:t xml:space="preserve">WRD-13  ·  Deployment and Operations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  <w:lvl w:ilvl="2" w15:tentative="1">
      <w:start w:val="1"/>
      <w:numFmt w:val="bullet"/>
      <w:lvlText w:val="·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E5077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/>
      <w:iCs/>
      <w:color w:val="2E507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af1f5a7b1363f237f0394332b9601517df83a32.png"/><Relationship Id="rId10" Type="http://schemas.openxmlformats.org/officeDocument/2006/relationships/image" Target="media/82ef0716d553d5c4887c77d9e5465de6fffb023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and Operations Guide</dc:title>
  <dc:creator>Product &amp; Architecture</dc:creator>
  <dc:description>Installation per operating system, configuration, directories, provider setup, sandbox prerequisites, operations, updates, backup, troubleshooting, and later deployment models</dc:description>
  <cp:lastModifiedBy>Un-named</cp:lastModifiedBy>
  <cp:revision>1</cp:revision>
  <dcterms:created xsi:type="dcterms:W3CDTF">2026-09-25T19:54:02.339Z</dcterms:created>
  <dcterms:modified xsi:type="dcterms:W3CDTF">2026-09-25T19:54:02.339Z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