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46846961"/>
    <w:p w:rsidR="00E25E74" w:rsidRPr="008B7C1A" w:rsidRDefault="0001518B" w:rsidP="008B7C1A">
      <w:pPr>
        <w:pStyle w:val="Title"/>
        <w:rPr>
          <w:lang w:val="fr-FR"/>
        </w:rPr>
      </w:pPr>
      <w:sdt>
        <w:sdtPr>
          <w:rPr>
            <w:lang w:val="fr-FR"/>
          </w:rPr>
          <w:alias w:val="Title"/>
          <w:id w:val="221639628"/>
          <w:placeholder>
            <w:docPart w:val="5CCCD0325AE7460289A94265C2B18F62"/>
          </w:placeholder>
          <w:dataBinding w:prefixMappings="xmlns:ns0='http://purl.org/dc/elements/1.1/' xmlns:ns1='http://schemas.openxmlformats.org/package/2006/metadata/core-properties' " w:xpath="/ns1:coreProperties[1]/ns0:title[1]" w:storeItemID="{6C3C8BC8-F283-45AE-878A-BAB7291924A1}"/>
          <w:text/>
        </w:sdtPr>
        <w:sdtEndPr/>
        <w:sdtContent>
          <w:r w:rsidR="00DF4D21" w:rsidRPr="00C51491">
            <w:rPr>
              <w:lang w:val="fr-FR"/>
            </w:rPr>
            <w:t>Déployer la plateforme d’installation automatisée ODPI dans Windows Azure</w:t>
          </w:r>
        </w:sdtContent>
      </w:sdt>
    </w:p>
    <w:p w:rsidR="00E25E74" w:rsidRPr="008B7C1A" w:rsidRDefault="00E25E74" w:rsidP="00B43F19">
      <w:pPr>
        <w:rPr>
          <w:rFonts w:ascii="Segoe UI Light" w:hAnsi="Segoe UI Light" w:cs="Segoe UI Light"/>
          <w:bCs/>
          <w:iCs/>
          <w:snapToGrid/>
          <w:color w:val="000000" w:themeColor="text1"/>
          <w:sz w:val="32"/>
          <w:szCs w:val="52"/>
          <w:lang w:eastAsia="en-US"/>
        </w:rPr>
      </w:pPr>
      <w:r w:rsidRPr="008B7C1A">
        <w:rPr>
          <w:rFonts w:ascii="Segoe UI Light" w:hAnsi="Segoe UI Light" w:cs="Segoe UI Light"/>
          <w:bCs/>
          <w:iCs/>
          <w:snapToGrid/>
          <w:color w:val="000000" w:themeColor="text1"/>
          <w:sz w:val="32"/>
          <w:szCs w:val="52"/>
          <w:lang w:eastAsia="en-US"/>
        </w:rPr>
        <w:t>Solution Open Data Clé en main</w:t>
      </w:r>
    </w:p>
    <w:p w:rsidR="00E25E74" w:rsidRPr="00A13CE4" w:rsidRDefault="00E25E74" w:rsidP="00B43F19">
      <w:pPr>
        <w:rPr>
          <w:rFonts w:eastAsia="Segoe UI"/>
          <w:sz w:val="18"/>
        </w:rPr>
      </w:pPr>
      <w:r w:rsidRPr="00A13CE4">
        <w:rPr>
          <w:rFonts w:eastAsia="Segoe UI"/>
          <w:sz w:val="18"/>
        </w:rPr>
        <w:t xml:space="preserve">Publication : </w:t>
      </w:r>
      <w:r w:rsidR="001E7B96">
        <w:rPr>
          <w:rFonts w:eastAsia="Segoe UI"/>
          <w:sz w:val="18"/>
        </w:rPr>
        <w:t>Juin</w:t>
      </w:r>
      <w:r w:rsidRPr="00A13CE4">
        <w:rPr>
          <w:rFonts w:eastAsia="Segoe UI"/>
          <w:sz w:val="18"/>
        </w:rPr>
        <w:t xml:space="preserve"> 2013</w:t>
      </w:r>
    </w:p>
    <w:p w:rsidR="00E25E74" w:rsidRPr="00A13CE4" w:rsidRDefault="00E25E74" w:rsidP="00B43F19">
      <w:pPr>
        <w:rPr>
          <w:rFonts w:eastAsia="Segoe UI"/>
          <w:sz w:val="18"/>
        </w:rPr>
      </w:pPr>
      <w:r w:rsidRPr="00A13CE4">
        <w:rPr>
          <w:rFonts w:eastAsia="Segoe UI"/>
          <w:sz w:val="18"/>
        </w:rPr>
        <w:t xml:space="preserve">Version: </w:t>
      </w:r>
      <w:r w:rsidR="0031649B">
        <w:rPr>
          <w:rFonts w:eastAsia="Segoe UI"/>
          <w:sz w:val="18"/>
        </w:rPr>
        <w:t>2</w:t>
      </w:r>
      <w:r w:rsidRPr="00A13CE4">
        <w:rPr>
          <w:rFonts w:eastAsia="Segoe UI"/>
          <w:sz w:val="18"/>
        </w:rPr>
        <w:t>.0</w:t>
      </w:r>
    </w:p>
    <w:bookmarkEnd w:id="0"/>
    <w:p w:rsidR="00950554" w:rsidRPr="00A13CE4" w:rsidRDefault="00950554" w:rsidP="00B43F19">
      <w:pPr>
        <w:pStyle w:val="Sansinterligne1"/>
        <w:rPr>
          <w:sz w:val="18"/>
        </w:rPr>
      </w:pPr>
    </w:p>
    <w:p w:rsidR="00BF0682" w:rsidRPr="00A13CE4" w:rsidRDefault="00950554" w:rsidP="00845C8F">
      <w:pPr>
        <w:pStyle w:val="Sansinterligne1"/>
        <w:rPr>
          <w:rFonts w:eastAsia="Segoe UI"/>
          <w:sz w:val="18"/>
        </w:rPr>
      </w:pPr>
      <w:r w:rsidRPr="00A13CE4">
        <w:rPr>
          <w:rFonts w:eastAsia="Segoe UI"/>
          <w:sz w:val="18"/>
        </w:rPr>
        <w:t>Auteurs :</w:t>
      </w:r>
      <w:r w:rsidR="00D31045" w:rsidRPr="00A13CE4">
        <w:rPr>
          <w:rFonts w:eastAsia="Segoe UI"/>
          <w:sz w:val="18"/>
        </w:rPr>
        <w:t xml:space="preserve"> Philippe Beraud (Microsoft France)</w:t>
      </w:r>
      <w:r w:rsidR="009E230B">
        <w:rPr>
          <w:rFonts w:eastAsia="Segoe UI"/>
          <w:sz w:val="18"/>
        </w:rPr>
        <w:t xml:space="preserve">, Rémi Olivier </w:t>
      </w:r>
      <w:r w:rsidR="009E230B" w:rsidRPr="00A13CE4">
        <w:rPr>
          <w:rFonts w:eastAsia="Segoe UI"/>
          <w:sz w:val="18"/>
        </w:rPr>
        <w:t>(Microsoft France)</w:t>
      </w:r>
      <w:r w:rsidR="009E230B">
        <w:rPr>
          <w:rFonts w:eastAsia="Segoe UI"/>
          <w:sz w:val="18"/>
        </w:rPr>
        <w:t xml:space="preserve">, Alexandre Fournier </w:t>
      </w:r>
      <w:r w:rsidR="009E230B" w:rsidRPr="00A13CE4">
        <w:rPr>
          <w:rFonts w:eastAsia="Segoe UI"/>
          <w:sz w:val="18"/>
        </w:rPr>
        <w:t>(Microsoft France)</w:t>
      </w:r>
    </w:p>
    <w:p w:rsidR="00A13CE4" w:rsidRDefault="00A13CE4" w:rsidP="00845C8F">
      <w:pPr>
        <w:pStyle w:val="Sansinterligne1"/>
        <w:rPr>
          <w:rFonts w:eastAsia="Segoe UI"/>
        </w:rPr>
      </w:pPr>
    </w:p>
    <w:p w:rsidR="00A13CE4" w:rsidRPr="00A13CE4" w:rsidRDefault="00A13CE4" w:rsidP="00A13CE4">
      <w:pPr>
        <w:spacing w:after="0" w:line="240" w:lineRule="atLeast"/>
        <w:jc w:val="left"/>
        <w:rPr>
          <w:rFonts w:ascii="Segoe UI" w:eastAsia="Segoe UI" w:hAnsi="Segoe UI" w:cs="Times New Roman"/>
          <w:sz w:val="18"/>
          <w:szCs w:val="18"/>
        </w:rPr>
      </w:pPr>
      <w:r w:rsidRPr="00A13CE4">
        <w:rPr>
          <w:rFonts w:ascii="Segoe UI" w:eastAsia="Segoe UI" w:hAnsi="Segoe UI" w:cs="Times New Roman"/>
          <w:sz w:val="18"/>
          <w:szCs w:val="18"/>
        </w:rPr>
        <w:t xml:space="preserve">Pour les dernières informations, </w:t>
      </w:r>
      <w:r>
        <w:rPr>
          <w:rFonts w:ascii="Segoe UI" w:eastAsia="Segoe UI" w:hAnsi="Segoe UI" w:cs="Times New Roman"/>
          <w:sz w:val="18"/>
          <w:szCs w:val="18"/>
        </w:rPr>
        <w:t>consultez</w:t>
      </w:r>
      <w:r w:rsidRPr="00A13CE4">
        <w:rPr>
          <w:rFonts w:ascii="Segoe UI" w:eastAsia="Segoe UI" w:hAnsi="Segoe UI" w:cs="Times New Roman"/>
          <w:sz w:val="18"/>
          <w:szCs w:val="18"/>
        </w:rPr>
        <w:t xml:space="preserve"> </w:t>
      </w:r>
    </w:p>
    <w:p w:rsidR="00A13CE4" w:rsidRPr="00A50102" w:rsidRDefault="00A13CE4" w:rsidP="00A13CE4">
      <w:pPr>
        <w:spacing w:after="0" w:line="240" w:lineRule="atLeast"/>
        <w:jc w:val="left"/>
        <w:rPr>
          <w:rFonts w:ascii="Segoe UI" w:eastAsia="Segoe UI" w:hAnsi="Segoe UI" w:cs="Times New Roman"/>
          <w:sz w:val="18"/>
          <w:szCs w:val="18"/>
        </w:rPr>
      </w:pPr>
      <w:r>
        <w:rPr>
          <w:rFonts w:ascii="Segoe UI" w:eastAsia="Segoe UI" w:hAnsi="Segoe UI" w:cs="Times New Roman"/>
          <w:sz w:val="18"/>
          <w:szCs w:val="18"/>
        </w:rPr>
        <w:t>aka.ms</w:t>
      </w:r>
      <w:r w:rsidRPr="00A50102">
        <w:rPr>
          <w:rFonts w:ascii="Segoe UI" w:eastAsia="Segoe UI" w:hAnsi="Segoe UI" w:cs="Times New Roman"/>
          <w:sz w:val="18"/>
          <w:szCs w:val="18"/>
        </w:rPr>
        <w:t>/</w:t>
      </w:r>
      <w:r>
        <w:rPr>
          <w:rFonts w:ascii="Segoe UI" w:eastAsia="Segoe UI" w:hAnsi="Segoe UI" w:cs="Times New Roman"/>
          <w:sz w:val="18"/>
          <w:szCs w:val="18"/>
        </w:rPr>
        <w:t>OpenDataFrance</w:t>
      </w:r>
    </w:p>
    <w:p w:rsidR="00A13CE4" w:rsidRPr="00845C8F" w:rsidRDefault="00A13CE4" w:rsidP="00845C8F">
      <w:pPr>
        <w:pStyle w:val="Sansinterligne1"/>
        <w:rPr>
          <w:rFonts w:eastAsia="Segoe UI"/>
        </w:rPr>
      </w:pPr>
    </w:p>
    <w:p w:rsidR="00BF0682" w:rsidRPr="005F77DF" w:rsidRDefault="00BF0682" w:rsidP="00B43F19">
      <w:pPr>
        <w:pStyle w:val="Sansinterligne1"/>
      </w:pPr>
    </w:p>
    <w:p w:rsidR="00C21F3A" w:rsidRPr="005F77DF" w:rsidRDefault="00C21F3A" w:rsidP="00B43F19">
      <w:pPr>
        <w:pStyle w:val="Sansinterligne1"/>
      </w:pPr>
    </w:p>
    <w:p w:rsidR="007869A7" w:rsidRDefault="007869A7">
      <w:pPr>
        <w:spacing w:after="0"/>
        <w:jc w:val="left"/>
        <w:rPr>
          <w:rFonts w:ascii="Cambria" w:hAnsi="Cambria" w:cs="Times New Roman"/>
          <w:snapToGrid/>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rPr>
          <w:b/>
          <w:bCs/>
          <w:noProof/>
        </w:rPr>
      </w:sdtEndPr>
      <w:sdtContent>
        <w:p w:rsidR="00307502" w:rsidRDefault="007869A7" w:rsidP="007869A7">
          <w:pPr>
            <w:pStyle w:val="TOCHeading"/>
            <w:spacing w:after="360"/>
          </w:pPr>
          <w:r w:rsidRPr="007869A7">
            <w:rPr>
              <w:rFonts w:ascii="Segoe UI Light" w:hAnsi="Segoe UI Light"/>
              <w:snapToGrid w:val="0"/>
              <w:color w:val="1F497D" w:themeColor="text2"/>
              <w:sz w:val="48"/>
              <w:szCs w:val="39"/>
            </w:rPr>
            <w:t>Sommaire</w:t>
          </w:r>
        </w:p>
        <w:p w:rsidR="00E744C3" w:rsidRDefault="00307502">
          <w:pPr>
            <w:pStyle w:val="TOC1"/>
            <w:rPr>
              <w:rFonts w:eastAsiaTheme="minorEastAsia" w:cstheme="minorBidi"/>
              <w:noProof/>
              <w:snapToGrid/>
              <w:sz w:val="22"/>
            </w:rPr>
          </w:pPr>
          <w:r>
            <w:fldChar w:fldCharType="begin"/>
          </w:r>
          <w:r>
            <w:instrText xml:space="preserve"> TOC \o "1-3" \h \z \u </w:instrText>
          </w:r>
          <w:r>
            <w:fldChar w:fldCharType="separate"/>
          </w:r>
          <w:hyperlink w:anchor="_Toc358205773" w:history="1">
            <w:r w:rsidR="00E744C3" w:rsidRPr="005A6BF4">
              <w:rPr>
                <w:rStyle w:val="Hyperlink"/>
                <w:noProof/>
              </w:rPr>
              <w:t>Commentaires</w:t>
            </w:r>
            <w:r w:rsidR="00E744C3">
              <w:rPr>
                <w:noProof/>
                <w:webHidden/>
              </w:rPr>
              <w:tab/>
            </w:r>
            <w:r w:rsidR="00E744C3">
              <w:rPr>
                <w:noProof/>
                <w:webHidden/>
              </w:rPr>
              <w:fldChar w:fldCharType="begin"/>
            </w:r>
            <w:r w:rsidR="00E744C3">
              <w:rPr>
                <w:noProof/>
                <w:webHidden/>
              </w:rPr>
              <w:instrText xml:space="preserve"> PAGEREF _Toc358205773 \h </w:instrText>
            </w:r>
            <w:r w:rsidR="00E744C3">
              <w:rPr>
                <w:noProof/>
                <w:webHidden/>
              </w:rPr>
            </w:r>
            <w:r w:rsidR="00E744C3">
              <w:rPr>
                <w:noProof/>
                <w:webHidden/>
              </w:rPr>
              <w:fldChar w:fldCharType="separate"/>
            </w:r>
            <w:r w:rsidR="00E744C3">
              <w:rPr>
                <w:noProof/>
                <w:webHidden/>
              </w:rPr>
              <w:t>3</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74" w:history="1">
            <w:r w:rsidR="00E744C3" w:rsidRPr="005A6BF4">
              <w:rPr>
                <w:rStyle w:val="Hyperlink"/>
                <w:noProof/>
              </w:rPr>
              <w:t>Résumé</w:t>
            </w:r>
            <w:r w:rsidR="00E744C3">
              <w:rPr>
                <w:noProof/>
                <w:webHidden/>
              </w:rPr>
              <w:tab/>
            </w:r>
            <w:r w:rsidR="00E744C3">
              <w:rPr>
                <w:noProof/>
                <w:webHidden/>
              </w:rPr>
              <w:fldChar w:fldCharType="begin"/>
            </w:r>
            <w:r w:rsidR="00E744C3">
              <w:rPr>
                <w:noProof/>
                <w:webHidden/>
              </w:rPr>
              <w:instrText xml:space="preserve"> PAGEREF _Toc358205774 \h </w:instrText>
            </w:r>
            <w:r w:rsidR="00E744C3">
              <w:rPr>
                <w:noProof/>
                <w:webHidden/>
              </w:rPr>
            </w:r>
            <w:r w:rsidR="00E744C3">
              <w:rPr>
                <w:noProof/>
                <w:webHidden/>
              </w:rPr>
              <w:fldChar w:fldCharType="separate"/>
            </w:r>
            <w:r w:rsidR="00E744C3">
              <w:rPr>
                <w:noProof/>
                <w:webHidden/>
              </w:rPr>
              <w:t>4</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75" w:history="1">
            <w:r w:rsidR="00E744C3" w:rsidRPr="005A6BF4">
              <w:rPr>
                <w:rStyle w:val="Hyperlink"/>
                <w:noProof/>
              </w:rPr>
              <w:t>Prérequis</w:t>
            </w:r>
            <w:r w:rsidR="00E744C3">
              <w:rPr>
                <w:noProof/>
                <w:webHidden/>
              </w:rPr>
              <w:tab/>
            </w:r>
            <w:r w:rsidR="00E744C3">
              <w:rPr>
                <w:noProof/>
                <w:webHidden/>
              </w:rPr>
              <w:fldChar w:fldCharType="begin"/>
            </w:r>
            <w:r w:rsidR="00E744C3">
              <w:rPr>
                <w:noProof/>
                <w:webHidden/>
              </w:rPr>
              <w:instrText xml:space="preserve"> PAGEREF _Toc358205775 \h </w:instrText>
            </w:r>
            <w:r w:rsidR="00E744C3">
              <w:rPr>
                <w:noProof/>
                <w:webHidden/>
              </w:rPr>
            </w:r>
            <w:r w:rsidR="00E744C3">
              <w:rPr>
                <w:noProof/>
                <w:webHidden/>
              </w:rPr>
              <w:fldChar w:fldCharType="separate"/>
            </w:r>
            <w:r w:rsidR="00E744C3">
              <w:rPr>
                <w:noProof/>
                <w:webHidden/>
              </w:rPr>
              <w:t>4</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76" w:history="1">
            <w:r w:rsidR="00E744C3" w:rsidRPr="005A6BF4">
              <w:rPr>
                <w:rStyle w:val="Hyperlink"/>
                <w:noProof/>
              </w:rPr>
              <w:t>Connaissances et attendu</w:t>
            </w:r>
            <w:r w:rsidR="00E744C3">
              <w:rPr>
                <w:noProof/>
                <w:webHidden/>
              </w:rPr>
              <w:tab/>
            </w:r>
            <w:r w:rsidR="00E744C3">
              <w:rPr>
                <w:noProof/>
                <w:webHidden/>
              </w:rPr>
              <w:fldChar w:fldCharType="begin"/>
            </w:r>
            <w:r w:rsidR="00E744C3">
              <w:rPr>
                <w:noProof/>
                <w:webHidden/>
              </w:rPr>
              <w:instrText xml:space="preserve"> PAGEREF _Toc358205776 \h </w:instrText>
            </w:r>
            <w:r w:rsidR="00E744C3">
              <w:rPr>
                <w:noProof/>
                <w:webHidden/>
              </w:rPr>
            </w:r>
            <w:r w:rsidR="00E744C3">
              <w:rPr>
                <w:noProof/>
                <w:webHidden/>
              </w:rPr>
              <w:fldChar w:fldCharType="separate"/>
            </w:r>
            <w:r w:rsidR="00E744C3">
              <w:rPr>
                <w:noProof/>
                <w:webHidden/>
              </w:rPr>
              <w:t>5</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77" w:history="1">
            <w:r w:rsidR="00E744C3" w:rsidRPr="005A6BF4">
              <w:rPr>
                <w:rStyle w:val="Hyperlink"/>
                <w:noProof/>
              </w:rPr>
              <w:t>Présentation rapide de la plateforme ODPI</w:t>
            </w:r>
            <w:r w:rsidR="00E744C3">
              <w:rPr>
                <w:noProof/>
                <w:webHidden/>
              </w:rPr>
              <w:tab/>
            </w:r>
            <w:r w:rsidR="00E744C3">
              <w:rPr>
                <w:noProof/>
                <w:webHidden/>
              </w:rPr>
              <w:fldChar w:fldCharType="begin"/>
            </w:r>
            <w:r w:rsidR="00E744C3">
              <w:rPr>
                <w:noProof/>
                <w:webHidden/>
              </w:rPr>
              <w:instrText xml:space="preserve"> PAGEREF _Toc358205777 \h </w:instrText>
            </w:r>
            <w:r w:rsidR="00E744C3">
              <w:rPr>
                <w:noProof/>
                <w:webHidden/>
              </w:rPr>
            </w:r>
            <w:r w:rsidR="00E744C3">
              <w:rPr>
                <w:noProof/>
                <w:webHidden/>
              </w:rPr>
              <w:fldChar w:fldCharType="separate"/>
            </w:r>
            <w:r w:rsidR="00E744C3">
              <w:rPr>
                <w:noProof/>
                <w:webHidden/>
              </w:rPr>
              <w:t>6</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78" w:history="1">
            <w:r w:rsidR="00E744C3" w:rsidRPr="005A6BF4">
              <w:rPr>
                <w:rStyle w:val="Hyperlink"/>
                <w:noProof/>
              </w:rPr>
              <w:t>Organisation du code source d’ODPI</w:t>
            </w:r>
            <w:r w:rsidR="00E744C3">
              <w:rPr>
                <w:noProof/>
                <w:webHidden/>
              </w:rPr>
              <w:tab/>
            </w:r>
            <w:r w:rsidR="00E744C3">
              <w:rPr>
                <w:noProof/>
                <w:webHidden/>
              </w:rPr>
              <w:fldChar w:fldCharType="begin"/>
            </w:r>
            <w:r w:rsidR="00E744C3">
              <w:rPr>
                <w:noProof/>
                <w:webHidden/>
              </w:rPr>
              <w:instrText xml:space="preserve"> PAGEREF _Toc358205778 \h </w:instrText>
            </w:r>
            <w:r w:rsidR="00E744C3">
              <w:rPr>
                <w:noProof/>
                <w:webHidden/>
              </w:rPr>
            </w:r>
            <w:r w:rsidR="00E744C3">
              <w:rPr>
                <w:noProof/>
                <w:webHidden/>
              </w:rPr>
              <w:fldChar w:fldCharType="separate"/>
            </w:r>
            <w:r w:rsidR="00E744C3">
              <w:rPr>
                <w:noProof/>
                <w:webHidden/>
              </w:rPr>
              <w:t>8</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79" w:history="1">
            <w:r w:rsidR="00E744C3" w:rsidRPr="005A6BF4">
              <w:rPr>
                <w:rStyle w:val="Hyperlink"/>
                <w:noProof/>
              </w:rPr>
              <w:t>Dossier ODI (Open Data Platform Installer)</w:t>
            </w:r>
            <w:r w:rsidR="00E744C3">
              <w:rPr>
                <w:noProof/>
                <w:webHidden/>
              </w:rPr>
              <w:tab/>
            </w:r>
            <w:r w:rsidR="00E744C3">
              <w:rPr>
                <w:noProof/>
                <w:webHidden/>
              </w:rPr>
              <w:fldChar w:fldCharType="begin"/>
            </w:r>
            <w:r w:rsidR="00E744C3">
              <w:rPr>
                <w:noProof/>
                <w:webHidden/>
              </w:rPr>
              <w:instrText xml:space="preserve"> PAGEREF _Toc358205779 \h </w:instrText>
            </w:r>
            <w:r w:rsidR="00E744C3">
              <w:rPr>
                <w:noProof/>
                <w:webHidden/>
              </w:rPr>
            </w:r>
            <w:r w:rsidR="00E744C3">
              <w:rPr>
                <w:noProof/>
                <w:webHidden/>
              </w:rPr>
              <w:fldChar w:fldCharType="separate"/>
            </w:r>
            <w:r w:rsidR="00E744C3">
              <w:rPr>
                <w:noProof/>
                <w:webHidden/>
              </w:rPr>
              <w:t>8</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80" w:history="1">
            <w:r w:rsidR="00E744C3" w:rsidRPr="005A6BF4">
              <w:rPr>
                <w:rStyle w:val="Hyperlink"/>
                <w:noProof/>
              </w:rPr>
              <w:t xml:space="preserve">Dossier </w:t>
            </w:r>
            <w:r w:rsidR="00E744C3" w:rsidRPr="005A6BF4">
              <w:rPr>
                <w:rStyle w:val="Hyperlink"/>
                <w:i/>
                <w:noProof/>
              </w:rPr>
              <w:t>ODI.Azure</w:t>
            </w:r>
            <w:r w:rsidR="00E744C3">
              <w:rPr>
                <w:noProof/>
                <w:webHidden/>
              </w:rPr>
              <w:tab/>
            </w:r>
            <w:r w:rsidR="00E744C3">
              <w:rPr>
                <w:noProof/>
                <w:webHidden/>
              </w:rPr>
              <w:fldChar w:fldCharType="begin"/>
            </w:r>
            <w:r w:rsidR="00E744C3">
              <w:rPr>
                <w:noProof/>
                <w:webHidden/>
              </w:rPr>
              <w:instrText xml:space="preserve"> PAGEREF _Toc358205780 \h </w:instrText>
            </w:r>
            <w:r w:rsidR="00E744C3">
              <w:rPr>
                <w:noProof/>
                <w:webHidden/>
              </w:rPr>
            </w:r>
            <w:r w:rsidR="00E744C3">
              <w:rPr>
                <w:noProof/>
                <w:webHidden/>
              </w:rPr>
              <w:fldChar w:fldCharType="separate"/>
            </w:r>
            <w:r w:rsidR="00E744C3">
              <w:rPr>
                <w:noProof/>
                <w:webHidden/>
              </w:rPr>
              <w:t>9</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81" w:history="1">
            <w:r w:rsidR="00E744C3" w:rsidRPr="005A6BF4">
              <w:rPr>
                <w:rStyle w:val="Hyperlink"/>
                <w:noProof/>
              </w:rPr>
              <w:t xml:space="preserve">Dossier </w:t>
            </w:r>
            <w:r w:rsidR="00E744C3" w:rsidRPr="005A6BF4">
              <w:rPr>
                <w:rStyle w:val="Hyperlink"/>
                <w:i/>
                <w:noProof/>
              </w:rPr>
              <w:t>blob files</w:t>
            </w:r>
            <w:r w:rsidR="00E744C3">
              <w:rPr>
                <w:noProof/>
                <w:webHidden/>
              </w:rPr>
              <w:tab/>
            </w:r>
            <w:r w:rsidR="00E744C3">
              <w:rPr>
                <w:noProof/>
                <w:webHidden/>
              </w:rPr>
              <w:fldChar w:fldCharType="begin"/>
            </w:r>
            <w:r w:rsidR="00E744C3">
              <w:rPr>
                <w:noProof/>
                <w:webHidden/>
              </w:rPr>
              <w:instrText xml:space="preserve"> PAGEREF _Toc358205781 \h </w:instrText>
            </w:r>
            <w:r w:rsidR="00E744C3">
              <w:rPr>
                <w:noProof/>
                <w:webHidden/>
              </w:rPr>
            </w:r>
            <w:r w:rsidR="00E744C3">
              <w:rPr>
                <w:noProof/>
                <w:webHidden/>
              </w:rPr>
              <w:fldChar w:fldCharType="separate"/>
            </w:r>
            <w:r w:rsidR="00E744C3">
              <w:rPr>
                <w:noProof/>
                <w:webHidden/>
              </w:rPr>
              <w:t>10</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82" w:history="1">
            <w:r w:rsidR="00E744C3" w:rsidRPr="005A6BF4">
              <w:rPr>
                <w:rStyle w:val="Hyperlink"/>
                <w:noProof/>
              </w:rPr>
              <w:t>Mise en place de la configuration du compte Windows Azure</w:t>
            </w:r>
            <w:r w:rsidR="00E744C3">
              <w:rPr>
                <w:noProof/>
                <w:webHidden/>
              </w:rPr>
              <w:tab/>
            </w:r>
            <w:r w:rsidR="00E744C3">
              <w:rPr>
                <w:noProof/>
                <w:webHidden/>
              </w:rPr>
              <w:fldChar w:fldCharType="begin"/>
            </w:r>
            <w:r w:rsidR="00E744C3">
              <w:rPr>
                <w:noProof/>
                <w:webHidden/>
              </w:rPr>
              <w:instrText xml:space="preserve"> PAGEREF _Toc358205782 \h </w:instrText>
            </w:r>
            <w:r w:rsidR="00E744C3">
              <w:rPr>
                <w:noProof/>
                <w:webHidden/>
              </w:rPr>
            </w:r>
            <w:r w:rsidR="00E744C3">
              <w:rPr>
                <w:noProof/>
                <w:webHidden/>
              </w:rPr>
              <w:fldChar w:fldCharType="separate"/>
            </w:r>
            <w:r w:rsidR="00E744C3">
              <w:rPr>
                <w:noProof/>
                <w:webHidden/>
              </w:rPr>
              <w:t>11</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83" w:history="1">
            <w:r w:rsidR="00E744C3" w:rsidRPr="005A6BF4">
              <w:rPr>
                <w:rStyle w:val="Hyperlink"/>
                <w:noProof/>
              </w:rPr>
              <w:t>Etape 1 – Création du compte de stockage</w:t>
            </w:r>
            <w:r w:rsidR="00E744C3">
              <w:rPr>
                <w:noProof/>
                <w:webHidden/>
              </w:rPr>
              <w:tab/>
            </w:r>
            <w:r w:rsidR="00E744C3">
              <w:rPr>
                <w:noProof/>
                <w:webHidden/>
              </w:rPr>
              <w:fldChar w:fldCharType="begin"/>
            </w:r>
            <w:r w:rsidR="00E744C3">
              <w:rPr>
                <w:noProof/>
                <w:webHidden/>
              </w:rPr>
              <w:instrText xml:space="preserve"> PAGEREF _Toc358205783 \h </w:instrText>
            </w:r>
            <w:r w:rsidR="00E744C3">
              <w:rPr>
                <w:noProof/>
                <w:webHidden/>
              </w:rPr>
            </w:r>
            <w:r w:rsidR="00E744C3">
              <w:rPr>
                <w:noProof/>
                <w:webHidden/>
              </w:rPr>
              <w:fldChar w:fldCharType="separate"/>
            </w:r>
            <w:r w:rsidR="00E744C3">
              <w:rPr>
                <w:noProof/>
                <w:webHidden/>
              </w:rPr>
              <w:t>11</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84" w:history="1">
            <w:r w:rsidR="00E744C3" w:rsidRPr="005A6BF4">
              <w:rPr>
                <w:rStyle w:val="Hyperlink"/>
                <w:noProof/>
              </w:rPr>
              <w:t>Etape 2 – Configuration du compte de stockage</w:t>
            </w:r>
            <w:r w:rsidR="00E744C3">
              <w:rPr>
                <w:noProof/>
                <w:webHidden/>
              </w:rPr>
              <w:tab/>
            </w:r>
            <w:r w:rsidR="00E744C3">
              <w:rPr>
                <w:noProof/>
                <w:webHidden/>
              </w:rPr>
              <w:fldChar w:fldCharType="begin"/>
            </w:r>
            <w:r w:rsidR="00E744C3">
              <w:rPr>
                <w:noProof/>
                <w:webHidden/>
              </w:rPr>
              <w:instrText xml:space="preserve"> PAGEREF _Toc358205784 \h </w:instrText>
            </w:r>
            <w:r w:rsidR="00E744C3">
              <w:rPr>
                <w:noProof/>
                <w:webHidden/>
              </w:rPr>
            </w:r>
            <w:r w:rsidR="00E744C3">
              <w:rPr>
                <w:noProof/>
                <w:webHidden/>
              </w:rPr>
              <w:fldChar w:fldCharType="separate"/>
            </w:r>
            <w:r w:rsidR="00E744C3">
              <w:rPr>
                <w:noProof/>
                <w:webHidden/>
              </w:rPr>
              <w:t>14</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85" w:history="1">
            <w:r w:rsidR="00E744C3" w:rsidRPr="005A6BF4">
              <w:rPr>
                <w:rStyle w:val="Hyperlink"/>
                <w:noProof/>
              </w:rPr>
              <w:t>Publication d’ODPI dans Windows Azure</w:t>
            </w:r>
            <w:r w:rsidR="00E744C3">
              <w:rPr>
                <w:noProof/>
                <w:webHidden/>
              </w:rPr>
              <w:tab/>
            </w:r>
            <w:r w:rsidR="00E744C3">
              <w:rPr>
                <w:noProof/>
                <w:webHidden/>
              </w:rPr>
              <w:fldChar w:fldCharType="begin"/>
            </w:r>
            <w:r w:rsidR="00E744C3">
              <w:rPr>
                <w:noProof/>
                <w:webHidden/>
              </w:rPr>
              <w:instrText xml:space="preserve"> PAGEREF _Toc358205785 \h </w:instrText>
            </w:r>
            <w:r w:rsidR="00E744C3">
              <w:rPr>
                <w:noProof/>
                <w:webHidden/>
              </w:rPr>
            </w:r>
            <w:r w:rsidR="00E744C3">
              <w:rPr>
                <w:noProof/>
                <w:webHidden/>
              </w:rPr>
              <w:fldChar w:fldCharType="separate"/>
            </w:r>
            <w:r w:rsidR="00E744C3">
              <w:rPr>
                <w:noProof/>
                <w:webHidden/>
              </w:rPr>
              <w:t>17</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86" w:history="1">
            <w:r w:rsidR="00E744C3" w:rsidRPr="005A6BF4">
              <w:rPr>
                <w:rStyle w:val="Hyperlink"/>
                <w:noProof/>
              </w:rPr>
              <w:t>Etape 1 – Configuration des paramètres d’ODPI</w:t>
            </w:r>
            <w:r w:rsidR="00E744C3">
              <w:rPr>
                <w:noProof/>
                <w:webHidden/>
              </w:rPr>
              <w:tab/>
            </w:r>
            <w:r w:rsidR="00E744C3">
              <w:rPr>
                <w:noProof/>
                <w:webHidden/>
              </w:rPr>
              <w:fldChar w:fldCharType="begin"/>
            </w:r>
            <w:r w:rsidR="00E744C3">
              <w:rPr>
                <w:noProof/>
                <w:webHidden/>
              </w:rPr>
              <w:instrText xml:space="preserve"> PAGEREF _Toc358205786 \h </w:instrText>
            </w:r>
            <w:r w:rsidR="00E744C3">
              <w:rPr>
                <w:noProof/>
                <w:webHidden/>
              </w:rPr>
            </w:r>
            <w:r w:rsidR="00E744C3">
              <w:rPr>
                <w:noProof/>
                <w:webHidden/>
              </w:rPr>
              <w:fldChar w:fldCharType="separate"/>
            </w:r>
            <w:r w:rsidR="00E744C3">
              <w:rPr>
                <w:noProof/>
                <w:webHidden/>
              </w:rPr>
              <w:t>17</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87" w:history="1">
            <w:r w:rsidR="00E744C3" w:rsidRPr="005A6BF4">
              <w:rPr>
                <w:rStyle w:val="Hyperlink"/>
                <w:noProof/>
              </w:rPr>
              <w:t>Etape 2 – Déploiement d’ODPI</w:t>
            </w:r>
            <w:r w:rsidR="00E744C3">
              <w:rPr>
                <w:noProof/>
                <w:webHidden/>
              </w:rPr>
              <w:tab/>
            </w:r>
            <w:r w:rsidR="00E744C3">
              <w:rPr>
                <w:noProof/>
                <w:webHidden/>
              </w:rPr>
              <w:fldChar w:fldCharType="begin"/>
            </w:r>
            <w:r w:rsidR="00E744C3">
              <w:rPr>
                <w:noProof/>
                <w:webHidden/>
              </w:rPr>
              <w:instrText xml:space="preserve"> PAGEREF _Toc358205787 \h </w:instrText>
            </w:r>
            <w:r w:rsidR="00E744C3">
              <w:rPr>
                <w:noProof/>
                <w:webHidden/>
              </w:rPr>
            </w:r>
            <w:r w:rsidR="00E744C3">
              <w:rPr>
                <w:noProof/>
                <w:webHidden/>
              </w:rPr>
              <w:fldChar w:fldCharType="separate"/>
            </w:r>
            <w:r w:rsidR="00E744C3">
              <w:rPr>
                <w:noProof/>
                <w:webHidden/>
              </w:rPr>
              <w:t>18</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88" w:history="1">
            <w:r w:rsidR="00E744C3" w:rsidRPr="005A6BF4">
              <w:rPr>
                <w:rStyle w:val="Hyperlink"/>
                <w:noProof/>
              </w:rPr>
              <w:t>Mise à jour des solutions Open Data dans ODPI</w:t>
            </w:r>
            <w:r w:rsidR="00E744C3">
              <w:rPr>
                <w:noProof/>
                <w:webHidden/>
              </w:rPr>
              <w:tab/>
            </w:r>
            <w:r w:rsidR="00E744C3">
              <w:rPr>
                <w:noProof/>
                <w:webHidden/>
              </w:rPr>
              <w:fldChar w:fldCharType="begin"/>
            </w:r>
            <w:r w:rsidR="00E744C3">
              <w:rPr>
                <w:noProof/>
                <w:webHidden/>
              </w:rPr>
              <w:instrText xml:space="preserve"> PAGEREF _Toc358205788 \h </w:instrText>
            </w:r>
            <w:r w:rsidR="00E744C3">
              <w:rPr>
                <w:noProof/>
                <w:webHidden/>
              </w:rPr>
            </w:r>
            <w:r w:rsidR="00E744C3">
              <w:rPr>
                <w:noProof/>
                <w:webHidden/>
              </w:rPr>
              <w:fldChar w:fldCharType="separate"/>
            </w:r>
            <w:r w:rsidR="00E744C3">
              <w:rPr>
                <w:noProof/>
                <w:webHidden/>
              </w:rPr>
              <w:t>20</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89" w:history="1">
            <w:r w:rsidR="00E744C3" w:rsidRPr="005A6BF4">
              <w:rPr>
                <w:rStyle w:val="Hyperlink"/>
                <w:noProof/>
              </w:rPr>
              <w:t>Etape 1 – Génération du package de service Windows Azure d’une solution Open Data</w:t>
            </w:r>
            <w:r w:rsidR="00E744C3">
              <w:rPr>
                <w:noProof/>
                <w:webHidden/>
              </w:rPr>
              <w:tab/>
            </w:r>
            <w:r w:rsidR="00E744C3">
              <w:rPr>
                <w:noProof/>
                <w:webHidden/>
              </w:rPr>
              <w:fldChar w:fldCharType="begin"/>
            </w:r>
            <w:r w:rsidR="00E744C3">
              <w:rPr>
                <w:noProof/>
                <w:webHidden/>
              </w:rPr>
              <w:instrText xml:space="preserve"> PAGEREF _Toc358205789 \h </w:instrText>
            </w:r>
            <w:r w:rsidR="00E744C3">
              <w:rPr>
                <w:noProof/>
                <w:webHidden/>
              </w:rPr>
            </w:r>
            <w:r w:rsidR="00E744C3">
              <w:rPr>
                <w:noProof/>
                <w:webHidden/>
              </w:rPr>
              <w:fldChar w:fldCharType="separate"/>
            </w:r>
            <w:r w:rsidR="00E744C3">
              <w:rPr>
                <w:noProof/>
                <w:webHidden/>
              </w:rPr>
              <w:t>20</w:t>
            </w:r>
            <w:r w:rsidR="00E744C3">
              <w:rPr>
                <w:noProof/>
                <w:webHidden/>
              </w:rPr>
              <w:fldChar w:fldCharType="end"/>
            </w:r>
          </w:hyperlink>
        </w:p>
        <w:p w:rsidR="00E744C3" w:rsidRDefault="0001518B">
          <w:pPr>
            <w:pStyle w:val="TOC3"/>
            <w:rPr>
              <w:rFonts w:eastAsiaTheme="minorEastAsia" w:cstheme="minorBidi"/>
              <w:noProof/>
              <w:snapToGrid/>
              <w:sz w:val="22"/>
            </w:rPr>
          </w:pPr>
          <w:hyperlink w:anchor="_Toc358205790" w:history="1">
            <w:r w:rsidR="00E744C3" w:rsidRPr="005A6BF4">
              <w:rPr>
                <w:rStyle w:val="Hyperlink"/>
                <w:noProof/>
              </w:rPr>
              <w:t>Pour OGDI DataLab…</w:t>
            </w:r>
            <w:r w:rsidR="00E744C3">
              <w:rPr>
                <w:noProof/>
                <w:webHidden/>
              </w:rPr>
              <w:tab/>
            </w:r>
            <w:r w:rsidR="00E744C3">
              <w:rPr>
                <w:noProof/>
                <w:webHidden/>
              </w:rPr>
              <w:fldChar w:fldCharType="begin"/>
            </w:r>
            <w:r w:rsidR="00E744C3">
              <w:rPr>
                <w:noProof/>
                <w:webHidden/>
              </w:rPr>
              <w:instrText xml:space="preserve"> PAGEREF _Toc358205790 \h </w:instrText>
            </w:r>
            <w:r w:rsidR="00E744C3">
              <w:rPr>
                <w:noProof/>
                <w:webHidden/>
              </w:rPr>
            </w:r>
            <w:r w:rsidR="00E744C3">
              <w:rPr>
                <w:noProof/>
                <w:webHidden/>
              </w:rPr>
              <w:fldChar w:fldCharType="separate"/>
            </w:r>
            <w:r w:rsidR="00E744C3">
              <w:rPr>
                <w:noProof/>
                <w:webHidden/>
              </w:rPr>
              <w:t>21</w:t>
            </w:r>
            <w:r w:rsidR="00E744C3">
              <w:rPr>
                <w:noProof/>
                <w:webHidden/>
              </w:rPr>
              <w:fldChar w:fldCharType="end"/>
            </w:r>
          </w:hyperlink>
        </w:p>
        <w:p w:rsidR="00E744C3" w:rsidRDefault="0001518B">
          <w:pPr>
            <w:pStyle w:val="TOC3"/>
            <w:rPr>
              <w:rFonts w:eastAsiaTheme="minorEastAsia" w:cstheme="minorBidi"/>
              <w:noProof/>
              <w:snapToGrid/>
              <w:sz w:val="22"/>
            </w:rPr>
          </w:pPr>
          <w:hyperlink w:anchor="_Toc358205791" w:history="1">
            <w:r w:rsidR="00E744C3" w:rsidRPr="005A6BF4">
              <w:rPr>
                <w:rStyle w:val="Hyperlink"/>
                <w:noProof/>
              </w:rPr>
              <w:t>Pour ODAF Openturf…</w:t>
            </w:r>
            <w:r w:rsidR="00E744C3">
              <w:rPr>
                <w:noProof/>
                <w:webHidden/>
              </w:rPr>
              <w:tab/>
            </w:r>
            <w:r w:rsidR="00E744C3">
              <w:rPr>
                <w:noProof/>
                <w:webHidden/>
              </w:rPr>
              <w:fldChar w:fldCharType="begin"/>
            </w:r>
            <w:r w:rsidR="00E744C3">
              <w:rPr>
                <w:noProof/>
                <w:webHidden/>
              </w:rPr>
              <w:instrText xml:space="preserve"> PAGEREF _Toc358205791 \h </w:instrText>
            </w:r>
            <w:r w:rsidR="00E744C3">
              <w:rPr>
                <w:noProof/>
                <w:webHidden/>
              </w:rPr>
            </w:r>
            <w:r w:rsidR="00E744C3">
              <w:rPr>
                <w:noProof/>
                <w:webHidden/>
              </w:rPr>
              <w:fldChar w:fldCharType="separate"/>
            </w:r>
            <w:r w:rsidR="00E744C3">
              <w:rPr>
                <w:noProof/>
                <w:webHidden/>
              </w:rPr>
              <w:t>21</w:t>
            </w:r>
            <w:r w:rsidR="00E744C3">
              <w:rPr>
                <w:noProof/>
                <w:webHidden/>
              </w:rPr>
              <w:fldChar w:fldCharType="end"/>
            </w:r>
          </w:hyperlink>
        </w:p>
        <w:p w:rsidR="00E744C3" w:rsidRDefault="0001518B">
          <w:pPr>
            <w:pStyle w:val="TOC3"/>
            <w:rPr>
              <w:rFonts w:eastAsiaTheme="minorEastAsia" w:cstheme="minorBidi"/>
              <w:noProof/>
              <w:snapToGrid/>
              <w:sz w:val="22"/>
            </w:rPr>
          </w:pPr>
          <w:hyperlink w:anchor="_Toc358205792" w:history="1">
            <w:r w:rsidR="00E744C3" w:rsidRPr="005A6BF4">
              <w:rPr>
                <w:rStyle w:val="Hyperlink"/>
                <w:noProof/>
              </w:rPr>
              <w:t>Pour le Portail Citoyen Open Data…</w:t>
            </w:r>
            <w:r w:rsidR="00E744C3">
              <w:rPr>
                <w:noProof/>
                <w:webHidden/>
              </w:rPr>
              <w:tab/>
            </w:r>
            <w:r w:rsidR="00E744C3">
              <w:rPr>
                <w:noProof/>
                <w:webHidden/>
              </w:rPr>
              <w:fldChar w:fldCharType="begin"/>
            </w:r>
            <w:r w:rsidR="00E744C3">
              <w:rPr>
                <w:noProof/>
                <w:webHidden/>
              </w:rPr>
              <w:instrText xml:space="preserve"> PAGEREF _Toc358205792 \h </w:instrText>
            </w:r>
            <w:r w:rsidR="00E744C3">
              <w:rPr>
                <w:noProof/>
                <w:webHidden/>
              </w:rPr>
            </w:r>
            <w:r w:rsidR="00E744C3">
              <w:rPr>
                <w:noProof/>
                <w:webHidden/>
              </w:rPr>
              <w:fldChar w:fldCharType="separate"/>
            </w:r>
            <w:r w:rsidR="00E744C3">
              <w:rPr>
                <w:noProof/>
                <w:webHidden/>
              </w:rPr>
              <w:t>22</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93" w:history="1">
            <w:r w:rsidR="00E744C3" w:rsidRPr="005A6BF4">
              <w:rPr>
                <w:rStyle w:val="Hyperlink"/>
                <w:noProof/>
              </w:rPr>
              <w:t>Etape 2 – Mise à jour des fichiers dans ODPI</w:t>
            </w:r>
            <w:r w:rsidR="00E744C3">
              <w:rPr>
                <w:noProof/>
                <w:webHidden/>
              </w:rPr>
              <w:tab/>
            </w:r>
            <w:r w:rsidR="00E744C3">
              <w:rPr>
                <w:noProof/>
                <w:webHidden/>
              </w:rPr>
              <w:fldChar w:fldCharType="begin"/>
            </w:r>
            <w:r w:rsidR="00E744C3">
              <w:rPr>
                <w:noProof/>
                <w:webHidden/>
              </w:rPr>
              <w:instrText xml:space="preserve"> PAGEREF _Toc358205793 \h </w:instrText>
            </w:r>
            <w:r w:rsidR="00E744C3">
              <w:rPr>
                <w:noProof/>
                <w:webHidden/>
              </w:rPr>
            </w:r>
            <w:r w:rsidR="00E744C3">
              <w:rPr>
                <w:noProof/>
                <w:webHidden/>
              </w:rPr>
              <w:fldChar w:fldCharType="separate"/>
            </w:r>
            <w:r w:rsidR="00E744C3">
              <w:rPr>
                <w:noProof/>
                <w:webHidden/>
              </w:rPr>
              <w:t>22</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94" w:history="1">
            <w:r w:rsidR="00E744C3" w:rsidRPr="005A6BF4">
              <w:rPr>
                <w:rStyle w:val="Hyperlink"/>
                <w:noProof/>
              </w:rPr>
              <w:t>Etape 3 – Mise à jour du paquet dans le compte de stockage</w:t>
            </w:r>
            <w:r w:rsidR="00E744C3">
              <w:rPr>
                <w:noProof/>
                <w:webHidden/>
              </w:rPr>
              <w:tab/>
            </w:r>
            <w:r w:rsidR="00E744C3">
              <w:rPr>
                <w:noProof/>
                <w:webHidden/>
              </w:rPr>
              <w:fldChar w:fldCharType="begin"/>
            </w:r>
            <w:r w:rsidR="00E744C3">
              <w:rPr>
                <w:noProof/>
                <w:webHidden/>
              </w:rPr>
              <w:instrText xml:space="preserve"> PAGEREF _Toc358205794 \h </w:instrText>
            </w:r>
            <w:r w:rsidR="00E744C3">
              <w:rPr>
                <w:noProof/>
                <w:webHidden/>
              </w:rPr>
            </w:r>
            <w:r w:rsidR="00E744C3">
              <w:rPr>
                <w:noProof/>
                <w:webHidden/>
              </w:rPr>
              <w:fldChar w:fldCharType="separate"/>
            </w:r>
            <w:r w:rsidR="00E744C3">
              <w:rPr>
                <w:noProof/>
                <w:webHidden/>
              </w:rPr>
              <w:t>24</w:t>
            </w:r>
            <w:r w:rsidR="00E744C3">
              <w:rPr>
                <w:noProof/>
                <w:webHidden/>
              </w:rPr>
              <w:fldChar w:fldCharType="end"/>
            </w:r>
          </w:hyperlink>
        </w:p>
        <w:p w:rsidR="00E744C3" w:rsidRDefault="0001518B">
          <w:pPr>
            <w:pStyle w:val="TOC1"/>
            <w:rPr>
              <w:rFonts w:eastAsiaTheme="minorEastAsia" w:cstheme="minorBidi"/>
              <w:noProof/>
              <w:snapToGrid/>
              <w:sz w:val="22"/>
            </w:rPr>
          </w:pPr>
          <w:hyperlink w:anchor="_Toc358205795" w:history="1">
            <w:r w:rsidR="00E744C3" w:rsidRPr="005A6BF4">
              <w:rPr>
                <w:rStyle w:val="Hyperlink"/>
                <w:noProof/>
              </w:rPr>
              <w:t>Ajouter une solution Open Data dans ODPI</w:t>
            </w:r>
            <w:r w:rsidR="00E744C3">
              <w:rPr>
                <w:noProof/>
                <w:webHidden/>
              </w:rPr>
              <w:tab/>
            </w:r>
            <w:r w:rsidR="00E744C3">
              <w:rPr>
                <w:noProof/>
                <w:webHidden/>
              </w:rPr>
              <w:fldChar w:fldCharType="begin"/>
            </w:r>
            <w:r w:rsidR="00E744C3">
              <w:rPr>
                <w:noProof/>
                <w:webHidden/>
              </w:rPr>
              <w:instrText xml:space="preserve"> PAGEREF _Toc358205795 \h </w:instrText>
            </w:r>
            <w:r w:rsidR="00E744C3">
              <w:rPr>
                <w:noProof/>
                <w:webHidden/>
              </w:rPr>
            </w:r>
            <w:r w:rsidR="00E744C3">
              <w:rPr>
                <w:noProof/>
                <w:webHidden/>
              </w:rPr>
              <w:fldChar w:fldCharType="separate"/>
            </w:r>
            <w:r w:rsidR="00E744C3">
              <w:rPr>
                <w:noProof/>
                <w:webHidden/>
              </w:rPr>
              <w:t>25</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96" w:history="1">
            <w:r w:rsidR="00E744C3" w:rsidRPr="005A6BF4">
              <w:rPr>
                <w:rStyle w:val="Hyperlink"/>
                <w:noProof/>
              </w:rPr>
              <w:t>Etape 1 – Ajout du package de service dans le compte de stockage blob</w:t>
            </w:r>
            <w:r w:rsidR="00E744C3">
              <w:rPr>
                <w:noProof/>
                <w:webHidden/>
              </w:rPr>
              <w:tab/>
            </w:r>
            <w:r w:rsidR="00E744C3">
              <w:rPr>
                <w:noProof/>
                <w:webHidden/>
              </w:rPr>
              <w:fldChar w:fldCharType="begin"/>
            </w:r>
            <w:r w:rsidR="00E744C3">
              <w:rPr>
                <w:noProof/>
                <w:webHidden/>
              </w:rPr>
              <w:instrText xml:space="preserve"> PAGEREF _Toc358205796 \h </w:instrText>
            </w:r>
            <w:r w:rsidR="00E744C3">
              <w:rPr>
                <w:noProof/>
                <w:webHidden/>
              </w:rPr>
            </w:r>
            <w:r w:rsidR="00E744C3">
              <w:rPr>
                <w:noProof/>
                <w:webHidden/>
              </w:rPr>
              <w:fldChar w:fldCharType="separate"/>
            </w:r>
            <w:r w:rsidR="00E744C3">
              <w:rPr>
                <w:noProof/>
                <w:webHidden/>
              </w:rPr>
              <w:t>25</w:t>
            </w:r>
            <w:r w:rsidR="00E744C3">
              <w:rPr>
                <w:noProof/>
                <w:webHidden/>
              </w:rPr>
              <w:fldChar w:fldCharType="end"/>
            </w:r>
          </w:hyperlink>
        </w:p>
        <w:p w:rsidR="00E744C3" w:rsidRDefault="0001518B">
          <w:pPr>
            <w:pStyle w:val="TOC3"/>
            <w:rPr>
              <w:rFonts w:eastAsiaTheme="minorEastAsia" w:cstheme="minorBidi"/>
              <w:noProof/>
              <w:snapToGrid/>
              <w:sz w:val="22"/>
            </w:rPr>
          </w:pPr>
          <w:hyperlink w:anchor="_Toc358205797" w:history="1">
            <w:r w:rsidR="00E744C3" w:rsidRPr="005A6BF4">
              <w:rPr>
                <w:rStyle w:val="Hyperlink"/>
                <w:noProof/>
              </w:rPr>
              <w:t>Création du template de configuration</w:t>
            </w:r>
            <w:r w:rsidR="00E744C3">
              <w:rPr>
                <w:noProof/>
                <w:webHidden/>
              </w:rPr>
              <w:tab/>
            </w:r>
            <w:r w:rsidR="00E744C3">
              <w:rPr>
                <w:noProof/>
                <w:webHidden/>
              </w:rPr>
              <w:fldChar w:fldCharType="begin"/>
            </w:r>
            <w:r w:rsidR="00E744C3">
              <w:rPr>
                <w:noProof/>
                <w:webHidden/>
              </w:rPr>
              <w:instrText xml:space="preserve"> PAGEREF _Toc358205797 \h </w:instrText>
            </w:r>
            <w:r w:rsidR="00E744C3">
              <w:rPr>
                <w:noProof/>
                <w:webHidden/>
              </w:rPr>
            </w:r>
            <w:r w:rsidR="00E744C3">
              <w:rPr>
                <w:noProof/>
                <w:webHidden/>
              </w:rPr>
              <w:fldChar w:fldCharType="separate"/>
            </w:r>
            <w:r w:rsidR="00E744C3">
              <w:rPr>
                <w:noProof/>
                <w:webHidden/>
              </w:rPr>
              <w:t>25</w:t>
            </w:r>
            <w:r w:rsidR="00E744C3">
              <w:rPr>
                <w:noProof/>
                <w:webHidden/>
              </w:rPr>
              <w:fldChar w:fldCharType="end"/>
            </w:r>
          </w:hyperlink>
        </w:p>
        <w:p w:rsidR="00E744C3" w:rsidRDefault="0001518B">
          <w:pPr>
            <w:pStyle w:val="TOC3"/>
            <w:rPr>
              <w:rFonts w:eastAsiaTheme="minorEastAsia" w:cstheme="minorBidi"/>
              <w:noProof/>
              <w:snapToGrid/>
              <w:sz w:val="22"/>
            </w:rPr>
          </w:pPr>
          <w:hyperlink w:anchor="_Toc358205798" w:history="1">
            <w:r w:rsidR="00E744C3" w:rsidRPr="005A6BF4">
              <w:rPr>
                <w:rStyle w:val="Hyperlink"/>
                <w:noProof/>
              </w:rPr>
              <w:t>Envoi des fichiers vers le compte de stockage blobs</w:t>
            </w:r>
            <w:r w:rsidR="00E744C3">
              <w:rPr>
                <w:noProof/>
                <w:webHidden/>
              </w:rPr>
              <w:tab/>
            </w:r>
            <w:r w:rsidR="00E744C3">
              <w:rPr>
                <w:noProof/>
                <w:webHidden/>
              </w:rPr>
              <w:fldChar w:fldCharType="begin"/>
            </w:r>
            <w:r w:rsidR="00E744C3">
              <w:rPr>
                <w:noProof/>
                <w:webHidden/>
              </w:rPr>
              <w:instrText xml:space="preserve"> PAGEREF _Toc358205798 \h </w:instrText>
            </w:r>
            <w:r w:rsidR="00E744C3">
              <w:rPr>
                <w:noProof/>
                <w:webHidden/>
              </w:rPr>
            </w:r>
            <w:r w:rsidR="00E744C3">
              <w:rPr>
                <w:noProof/>
                <w:webHidden/>
              </w:rPr>
              <w:fldChar w:fldCharType="separate"/>
            </w:r>
            <w:r w:rsidR="00E744C3">
              <w:rPr>
                <w:noProof/>
                <w:webHidden/>
              </w:rPr>
              <w:t>26</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799" w:history="1">
            <w:r w:rsidR="00E744C3" w:rsidRPr="005A6BF4">
              <w:rPr>
                <w:rStyle w:val="Hyperlink"/>
                <w:noProof/>
              </w:rPr>
              <w:t>Etape 2 – Création des nouveaux fichiers dans ODPI</w:t>
            </w:r>
            <w:r w:rsidR="00E744C3">
              <w:rPr>
                <w:noProof/>
                <w:webHidden/>
              </w:rPr>
              <w:tab/>
            </w:r>
            <w:r w:rsidR="00E744C3">
              <w:rPr>
                <w:noProof/>
                <w:webHidden/>
              </w:rPr>
              <w:fldChar w:fldCharType="begin"/>
            </w:r>
            <w:r w:rsidR="00E744C3">
              <w:rPr>
                <w:noProof/>
                <w:webHidden/>
              </w:rPr>
              <w:instrText xml:space="preserve"> PAGEREF _Toc358205799 \h </w:instrText>
            </w:r>
            <w:r w:rsidR="00E744C3">
              <w:rPr>
                <w:noProof/>
                <w:webHidden/>
              </w:rPr>
            </w:r>
            <w:r w:rsidR="00E744C3">
              <w:rPr>
                <w:noProof/>
                <w:webHidden/>
              </w:rPr>
              <w:fldChar w:fldCharType="separate"/>
            </w:r>
            <w:r w:rsidR="00E744C3">
              <w:rPr>
                <w:noProof/>
                <w:webHidden/>
              </w:rPr>
              <w:t>26</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800" w:history="1">
            <w:r w:rsidR="00E744C3" w:rsidRPr="005A6BF4">
              <w:rPr>
                <w:rStyle w:val="Hyperlink"/>
                <w:noProof/>
              </w:rPr>
              <w:t>Etape 3 – Mise à jour des fichiers existants</w:t>
            </w:r>
            <w:r w:rsidR="00E744C3">
              <w:rPr>
                <w:noProof/>
                <w:webHidden/>
              </w:rPr>
              <w:tab/>
            </w:r>
            <w:r w:rsidR="00E744C3">
              <w:rPr>
                <w:noProof/>
                <w:webHidden/>
              </w:rPr>
              <w:fldChar w:fldCharType="begin"/>
            </w:r>
            <w:r w:rsidR="00E744C3">
              <w:rPr>
                <w:noProof/>
                <w:webHidden/>
              </w:rPr>
              <w:instrText xml:space="preserve"> PAGEREF _Toc358205800 \h </w:instrText>
            </w:r>
            <w:r w:rsidR="00E744C3">
              <w:rPr>
                <w:noProof/>
                <w:webHidden/>
              </w:rPr>
            </w:r>
            <w:r w:rsidR="00E744C3">
              <w:rPr>
                <w:noProof/>
                <w:webHidden/>
              </w:rPr>
              <w:fldChar w:fldCharType="separate"/>
            </w:r>
            <w:r w:rsidR="00E744C3">
              <w:rPr>
                <w:noProof/>
                <w:webHidden/>
              </w:rPr>
              <w:t>30</w:t>
            </w:r>
            <w:r w:rsidR="00E744C3">
              <w:rPr>
                <w:noProof/>
                <w:webHidden/>
              </w:rPr>
              <w:fldChar w:fldCharType="end"/>
            </w:r>
          </w:hyperlink>
        </w:p>
        <w:p w:rsidR="00E744C3" w:rsidRDefault="0001518B">
          <w:pPr>
            <w:pStyle w:val="TOC2"/>
            <w:rPr>
              <w:rFonts w:eastAsiaTheme="minorEastAsia" w:cstheme="minorBidi"/>
              <w:noProof/>
              <w:snapToGrid/>
              <w:sz w:val="22"/>
            </w:rPr>
          </w:pPr>
          <w:hyperlink w:anchor="_Toc358205801" w:history="1">
            <w:r w:rsidR="00E744C3" w:rsidRPr="005A6BF4">
              <w:rPr>
                <w:rStyle w:val="Hyperlink"/>
                <w:noProof/>
              </w:rPr>
              <w:t>Etape 4 – Déploiement d’ODPI dans Windows Azure</w:t>
            </w:r>
            <w:r w:rsidR="00E744C3">
              <w:rPr>
                <w:noProof/>
                <w:webHidden/>
              </w:rPr>
              <w:tab/>
            </w:r>
            <w:r w:rsidR="00E744C3">
              <w:rPr>
                <w:noProof/>
                <w:webHidden/>
              </w:rPr>
              <w:fldChar w:fldCharType="begin"/>
            </w:r>
            <w:r w:rsidR="00E744C3">
              <w:rPr>
                <w:noProof/>
                <w:webHidden/>
              </w:rPr>
              <w:instrText xml:space="preserve"> PAGEREF _Toc358205801 \h </w:instrText>
            </w:r>
            <w:r w:rsidR="00E744C3">
              <w:rPr>
                <w:noProof/>
                <w:webHidden/>
              </w:rPr>
            </w:r>
            <w:r w:rsidR="00E744C3">
              <w:rPr>
                <w:noProof/>
                <w:webHidden/>
              </w:rPr>
              <w:fldChar w:fldCharType="separate"/>
            </w:r>
            <w:r w:rsidR="00E744C3">
              <w:rPr>
                <w:noProof/>
                <w:webHidden/>
              </w:rPr>
              <w:t>31</w:t>
            </w:r>
            <w:r w:rsidR="00E744C3">
              <w:rPr>
                <w:noProof/>
                <w:webHidden/>
              </w:rPr>
              <w:fldChar w:fldCharType="end"/>
            </w:r>
          </w:hyperlink>
        </w:p>
        <w:p w:rsidR="00307502" w:rsidRDefault="00307502">
          <w:r>
            <w:rPr>
              <w:b/>
              <w:bCs/>
              <w:noProof/>
            </w:rPr>
            <w:fldChar w:fldCharType="end"/>
          </w:r>
        </w:p>
      </w:sdtContent>
    </w:sdt>
    <w:p w:rsidR="00307502" w:rsidRPr="00307502" w:rsidRDefault="00307502" w:rsidP="00307502">
      <w:pPr>
        <w:rPr>
          <w:lang w:eastAsia="en-US"/>
        </w:rPr>
      </w:pPr>
    </w:p>
    <w:p w:rsidR="00F7593A" w:rsidRPr="005F77DF" w:rsidRDefault="00F7593A" w:rsidP="00F7593A">
      <w:pPr>
        <w:pStyle w:val="Heading1"/>
      </w:pPr>
      <w:bookmarkStart w:id="1" w:name="_Toc358205773"/>
      <w:bookmarkStart w:id="2" w:name="_Toc246846964"/>
      <w:bookmarkStart w:id="3" w:name="_Toc356479767"/>
      <w:bookmarkStart w:id="4" w:name="_Toc164668485"/>
      <w:r w:rsidRPr="005F77DF">
        <w:lastRenderedPageBreak/>
        <w:t>Commentaires</w:t>
      </w:r>
      <w:bookmarkEnd w:id="1"/>
    </w:p>
    <w:p w:rsidR="00F7593A" w:rsidRPr="005F77DF" w:rsidRDefault="00F7593A" w:rsidP="00F7593A">
      <w:r w:rsidRPr="005F77DF">
        <w:t xml:space="preserve">Votre opinion nous intéresse. N’hésitez pas à nous transmettre vos commentaires via la boîte aux lettres </w:t>
      </w:r>
      <w:r>
        <w:t>Open Data France</w:t>
      </w:r>
      <w:r w:rsidRPr="005F77DF">
        <w:t xml:space="preserve"> (</w:t>
      </w:r>
      <w:hyperlink r:id="rId8" w:history="1">
        <w:r w:rsidRPr="005F77DF">
          <w:rPr>
            <w:rStyle w:val="Hyperlink"/>
          </w:rPr>
          <w:t>mailto:ogdifrance@live.fr</w:t>
        </w:r>
      </w:hyperlink>
      <w:r w:rsidRPr="005F77DF">
        <w:t xml:space="preserve">) afin que nous puissions améliorer </w:t>
      </w:r>
      <w:r>
        <w:rPr>
          <w:snapToGrid/>
        </w:rPr>
        <w:t xml:space="preserve">la </w:t>
      </w:r>
      <w:hyperlink r:id="rId9" w:history="1">
        <w:r w:rsidRPr="008B7C1A">
          <w:rPr>
            <w:rStyle w:val="Hyperlink"/>
            <w:snapToGrid/>
          </w:rPr>
          <w:t>solution Open Data Clé en main</w:t>
        </w:r>
      </w:hyperlink>
      <w:r>
        <w:rPr>
          <w:rStyle w:val="FootnoteReference"/>
          <w:snapToGrid/>
        </w:rPr>
        <w:footnoteReference w:id="1"/>
      </w:r>
      <w:r>
        <w:rPr>
          <w:snapToGrid/>
        </w:rPr>
        <w:t xml:space="preserve"> disponible sur le site Microsoft Partner Network et ses différents accélérateurs</w:t>
      </w:r>
      <w:r w:rsidRPr="005F77DF">
        <w:t>.</w:t>
      </w:r>
    </w:p>
    <w:p w:rsidR="00F7593A" w:rsidRPr="005F77DF" w:rsidRDefault="00F7593A" w:rsidP="00F7593A">
      <w:pPr>
        <w:rPr>
          <w:snapToGrid/>
          <w:lang w:eastAsia="en-US"/>
        </w:rPr>
      </w:pPr>
      <w:r w:rsidRPr="005F77DF">
        <w:rPr>
          <w:snapToGrid/>
          <w:lang w:eastAsia="en-US"/>
        </w:rPr>
        <w:t xml:space="preserve">Le </w:t>
      </w:r>
      <w:hyperlink r:id="rId10" w:history="1">
        <w:r>
          <w:rPr>
            <w:rStyle w:val="Hyperlink"/>
            <w:snapToGrid/>
            <w:lang w:eastAsia="en-US"/>
          </w:rPr>
          <w:t>blog MSDN Open Data France</w:t>
        </w:r>
      </w:hyperlink>
      <w:r w:rsidRPr="005F77DF">
        <w:rPr>
          <w:rStyle w:val="FootnoteReference"/>
          <w:snapToGrid/>
          <w:lang w:eastAsia="en-US"/>
        </w:rPr>
        <w:footnoteReference w:id="2"/>
      </w:r>
      <w:r w:rsidRPr="005F77DF">
        <w:rPr>
          <w:snapToGrid/>
          <w:lang w:eastAsia="en-US"/>
        </w:rPr>
        <w:t xml:space="preserve"> vous tient informé dans le même temps des dernières évolutions d</w:t>
      </w:r>
      <w:r>
        <w:rPr>
          <w:snapToGrid/>
          <w:lang w:eastAsia="en-US"/>
        </w:rPr>
        <w:t xml:space="preserve">e la solution Open Data Clé en main, des différents accélérateurs proposés dans ce contexte, </w:t>
      </w:r>
      <w:r w:rsidRPr="005F77DF">
        <w:rPr>
          <w:snapToGrid/>
          <w:lang w:eastAsia="en-US"/>
        </w:rPr>
        <w:t xml:space="preserve">de l’actualité </w:t>
      </w:r>
      <w:r>
        <w:rPr>
          <w:snapToGrid/>
          <w:lang w:eastAsia="en-US"/>
        </w:rPr>
        <w:t>et des nouveautés relatives à c</w:t>
      </w:r>
      <w:r w:rsidRPr="005F77DF">
        <w:rPr>
          <w:snapToGrid/>
          <w:lang w:eastAsia="en-US"/>
        </w:rPr>
        <w:t>e</w:t>
      </w:r>
      <w:r>
        <w:rPr>
          <w:snapToGrid/>
          <w:lang w:eastAsia="en-US"/>
        </w:rPr>
        <w:t>ux-ci</w:t>
      </w:r>
      <w:r w:rsidRPr="005F77DF">
        <w:rPr>
          <w:snapToGrid/>
          <w:lang w:eastAsia="en-US"/>
        </w:rPr>
        <w:t>.</w:t>
      </w:r>
    </w:p>
    <w:p w:rsidR="009349D0" w:rsidRPr="008134A4" w:rsidRDefault="009349D0" w:rsidP="009349D0">
      <w:pPr>
        <w:pStyle w:val="Heading1"/>
      </w:pPr>
      <w:bookmarkStart w:id="5" w:name="_Toc335900046"/>
      <w:bookmarkStart w:id="6" w:name="_Toc358205774"/>
      <w:bookmarkEnd w:id="2"/>
      <w:bookmarkEnd w:id="3"/>
      <w:r w:rsidRPr="008134A4">
        <w:lastRenderedPageBreak/>
        <w:t>Résumé</w:t>
      </w:r>
      <w:bookmarkEnd w:id="5"/>
      <w:bookmarkEnd w:id="6"/>
    </w:p>
    <w:p w:rsidR="009349D0" w:rsidRDefault="009349D0" w:rsidP="009349D0">
      <w:pPr>
        <w:rPr>
          <w:noProof/>
        </w:rPr>
      </w:pPr>
      <w:r w:rsidRPr="008134A4">
        <w:rPr>
          <w:noProof/>
        </w:rPr>
        <w:t>Ce document détaille l’ensemble du processus de mise e</w:t>
      </w:r>
      <w:r>
        <w:rPr>
          <w:noProof/>
        </w:rPr>
        <w:t>n œuvre et de publication sur</w:t>
      </w:r>
      <w:r w:rsidRPr="008134A4">
        <w:rPr>
          <w:noProof/>
        </w:rPr>
        <w:t xml:space="preserve"> </w:t>
      </w:r>
      <w:hyperlink r:id="rId11" w:history="1">
        <w:r>
          <w:rPr>
            <w:rStyle w:val="Hyperlink"/>
            <w:rFonts w:eastAsiaTheme="majorEastAsia"/>
            <w:noProof/>
          </w:rPr>
          <w:t>Windows Azure</w:t>
        </w:r>
      </w:hyperlink>
      <w:r w:rsidRPr="008134A4">
        <w:rPr>
          <w:rStyle w:val="FootnoteReference"/>
          <w:rFonts w:eastAsiaTheme="majorEastAsia"/>
          <w:noProof/>
        </w:rPr>
        <w:footnoteReference w:id="3"/>
      </w:r>
      <w:r w:rsidRPr="008134A4">
        <w:rPr>
          <w:noProof/>
        </w:rPr>
        <w:t xml:space="preserve"> d</w:t>
      </w:r>
      <w:r>
        <w:rPr>
          <w:noProof/>
        </w:rPr>
        <w:t>e l’environnement ODPI (</w:t>
      </w:r>
      <w:r w:rsidRPr="00EA6185">
        <w:rPr>
          <w:i/>
          <w:noProof/>
        </w:rPr>
        <w:t>Open Data Platform Installer</w:t>
      </w:r>
      <w:r>
        <w:rPr>
          <w:noProof/>
        </w:rPr>
        <w:t xml:space="preserve">), une plateforme d’installation automatisée de solutions Open Data destinées à s’exécuter dans les </w:t>
      </w:r>
      <w:hyperlink r:id="rId12" w:history="1">
        <w:r w:rsidRPr="006A31D1">
          <w:rPr>
            <w:rStyle w:val="Hyperlink"/>
            <w:rFonts w:eastAsiaTheme="majorEastAsia"/>
            <w:noProof/>
          </w:rPr>
          <w:t>services de cloud computing (</w:t>
        </w:r>
        <w:r w:rsidRPr="006A31D1">
          <w:rPr>
            <w:rStyle w:val="Hyperlink"/>
            <w:rFonts w:eastAsiaTheme="majorEastAsia"/>
            <w:i/>
            <w:noProof/>
          </w:rPr>
          <w:t>Cloud Services</w:t>
        </w:r>
        <w:r w:rsidRPr="006A31D1">
          <w:rPr>
            <w:rStyle w:val="Hyperlink"/>
            <w:rFonts w:eastAsiaTheme="majorEastAsia"/>
            <w:noProof/>
          </w:rPr>
          <w:t>)</w:t>
        </w:r>
      </w:hyperlink>
      <w:r>
        <w:rPr>
          <w:rStyle w:val="FootnoteReference"/>
          <w:rFonts w:eastAsiaTheme="majorEastAsia"/>
          <w:noProof/>
        </w:rPr>
        <w:footnoteReference w:id="4"/>
      </w:r>
      <w:r>
        <w:rPr>
          <w:noProof/>
        </w:rPr>
        <w:t xml:space="preserve"> de Windows Azure. </w:t>
      </w:r>
    </w:p>
    <w:p w:rsidR="009349D0" w:rsidRDefault="009349D0" w:rsidP="009349D0">
      <w:pPr>
        <w:rPr>
          <w:noProof/>
        </w:rPr>
      </w:pPr>
      <w:r>
        <w:rPr>
          <w:noProof/>
        </w:rPr>
        <w:t>En ce sens, elle vise à offrir une installation simplifiée dans l’esprit de ce qui est proposé pour les sites Web (</w:t>
      </w:r>
      <w:r w:rsidRPr="006A31D1">
        <w:rPr>
          <w:i/>
          <w:noProof/>
        </w:rPr>
        <w:t>Web Sites</w:t>
      </w:r>
      <w:r>
        <w:rPr>
          <w:noProof/>
        </w:rPr>
        <w:t>, nom de code Antares)</w:t>
      </w:r>
      <w:r>
        <w:rPr>
          <w:rStyle w:val="FootnoteReference"/>
          <w:rFonts w:eastAsiaTheme="majorEastAsia"/>
          <w:noProof/>
        </w:rPr>
        <w:footnoteReference w:id="5"/>
      </w:r>
      <w:r>
        <w:rPr>
          <w:noProof/>
        </w:rPr>
        <w:t xml:space="preserve"> ASP.NET, PHP et Node.js de Windows Azure, mais vis-à-vis de solutions (</w:t>
      </w:r>
      <w:r w:rsidRPr="006A31D1">
        <w:rPr>
          <w:i/>
          <w:noProof/>
        </w:rPr>
        <w:t>workload</w:t>
      </w:r>
      <w:r>
        <w:rPr>
          <w:noProof/>
        </w:rPr>
        <w:t>) potentiellement plus complexes faisant appel, le cas échéant, à de multiples « </w:t>
      </w:r>
      <w:r>
        <w:rPr>
          <w:i/>
          <w:noProof/>
        </w:rPr>
        <w:t>Web</w:t>
      </w:r>
      <w:r w:rsidRPr="006A31D1">
        <w:rPr>
          <w:i/>
          <w:noProof/>
        </w:rPr>
        <w:t xml:space="preserve"> role</w:t>
      </w:r>
      <w:r>
        <w:rPr>
          <w:noProof/>
        </w:rPr>
        <w:t> » et « </w:t>
      </w:r>
      <w:r w:rsidRPr="006A31D1">
        <w:rPr>
          <w:i/>
          <w:noProof/>
        </w:rPr>
        <w:t>worker role</w:t>
      </w:r>
      <w:r>
        <w:rPr>
          <w:noProof/>
        </w:rPr>
        <w:t> ».</w:t>
      </w:r>
    </w:p>
    <w:p w:rsidR="009349D0" w:rsidRDefault="009349D0" w:rsidP="009349D0">
      <w:pPr>
        <w:rPr>
          <w:noProof/>
        </w:rPr>
      </w:pPr>
      <w:r>
        <w:rPr>
          <w:noProof/>
        </w:rPr>
        <w:t>Cette plateforme personnalisable permet ainsi de déployer avec un minimum d’effort des environnements comme OGDI (</w:t>
      </w:r>
      <w:r w:rsidRPr="00A94374">
        <w:rPr>
          <w:i/>
          <w:noProof/>
        </w:rPr>
        <w:t>Open Governement Data Initiative</w:t>
      </w:r>
      <w:r>
        <w:rPr>
          <w:noProof/>
        </w:rPr>
        <w:t>) DataLab et ODAF (</w:t>
      </w:r>
      <w:r w:rsidRPr="00A94374">
        <w:rPr>
          <w:i/>
          <w:noProof/>
        </w:rPr>
        <w:t>Open Data Application Framework</w:t>
      </w:r>
      <w:r>
        <w:rPr>
          <w:noProof/>
        </w:rPr>
        <w:t xml:space="preserve">) OpenTurf disponibles tous deux sur la </w:t>
      </w:r>
      <w:hyperlink r:id="rId13" w:history="1">
        <w:r w:rsidRPr="00A94374">
          <w:rPr>
            <w:rStyle w:val="Hyperlink"/>
            <w:rFonts w:eastAsiaTheme="majorEastAsia"/>
            <w:noProof/>
          </w:rPr>
          <w:t>forge GitHub</w:t>
        </w:r>
      </w:hyperlink>
      <w:r>
        <w:rPr>
          <w:rStyle w:val="FootnoteReference"/>
          <w:rFonts w:eastAsiaTheme="majorEastAsia"/>
          <w:noProof/>
        </w:rPr>
        <w:footnoteReference w:id="6"/>
      </w:r>
      <w:r>
        <w:rPr>
          <w:noProof/>
        </w:rPr>
        <w:t xml:space="preserve">. </w:t>
      </w:r>
      <w:r>
        <w:t xml:space="preserve">Vous pouvez tester une instance de cette plateforme à l’adresse </w:t>
      </w:r>
      <w:hyperlink r:id="rId14" w:history="1">
        <w:r w:rsidRPr="00FD3150">
          <w:rPr>
            <w:rStyle w:val="Hyperlink"/>
            <w:rFonts w:eastAsiaTheme="majorEastAsia"/>
          </w:rPr>
          <w:t>http://odpifrance.cloudapp.net</w:t>
        </w:r>
      </w:hyperlink>
      <w:r>
        <w:t>.</w:t>
      </w:r>
    </w:p>
    <w:p w:rsidR="009349D0" w:rsidRPr="008134A4" w:rsidRDefault="009349D0" w:rsidP="009349D0">
      <w:pPr>
        <w:rPr>
          <w:noProof/>
        </w:rPr>
      </w:pPr>
      <w:r w:rsidRPr="008134A4">
        <w:rPr>
          <w:noProof/>
        </w:rPr>
        <w:t>Un accompagnement pas-à-pas est ainsi proposé pour toutes les étapes du processus</w:t>
      </w:r>
      <w:r>
        <w:rPr>
          <w:noProof/>
        </w:rPr>
        <w:t>, que ce soit en termes de prérequis, de mise à jour des packages à installer par le biais de la plateforme, du déploiement en tant que telle de la plateforme</w:t>
      </w:r>
      <w:r w:rsidRPr="008134A4">
        <w:rPr>
          <w:noProof/>
        </w:rPr>
        <w:t xml:space="preserve"> </w:t>
      </w:r>
      <w:r>
        <w:rPr>
          <w:noProof/>
        </w:rPr>
        <w:t>sur</w:t>
      </w:r>
      <w:r w:rsidRPr="008134A4">
        <w:rPr>
          <w:noProof/>
        </w:rPr>
        <w:t xml:space="preserve"> Windows Azure</w:t>
      </w:r>
      <w:r>
        <w:rPr>
          <w:noProof/>
        </w:rPr>
        <w:t>, etc</w:t>
      </w:r>
      <w:r w:rsidRPr="008134A4">
        <w:rPr>
          <w:noProof/>
        </w:rPr>
        <w:t xml:space="preserve">. </w:t>
      </w:r>
    </w:p>
    <w:p w:rsidR="009349D0" w:rsidRDefault="009349D0" w:rsidP="009349D0">
      <w:pPr>
        <w:rPr>
          <w:noProof/>
        </w:rPr>
      </w:pPr>
      <w:r>
        <w:rPr>
          <w:noProof/>
        </w:rPr>
        <w:t>Ce document aborde ainsi comment</w:t>
      </w:r>
      <w:r w:rsidRPr="008134A4">
        <w:rPr>
          <w:noProof/>
        </w:rPr>
        <w:t xml:space="preserve"> configure</w:t>
      </w:r>
      <w:r>
        <w:rPr>
          <w:noProof/>
        </w:rPr>
        <w:t>r</w:t>
      </w:r>
      <w:r w:rsidRPr="008134A4">
        <w:rPr>
          <w:noProof/>
        </w:rPr>
        <w:t xml:space="preserve"> et </w:t>
      </w:r>
      <w:r>
        <w:rPr>
          <w:noProof/>
        </w:rPr>
        <w:t>publier</w:t>
      </w:r>
      <w:r w:rsidRPr="008134A4">
        <w:rPr>
          <w:noProof/>
        </w:rPr>
        <w:t xml:space="preserve"> la </w:t>
      </w:r>
      <w:r>
        <w:rPr>
          <w:noProof/>
        </w:rPr>
        <w:t>plateforme ODPI</w:t>
      </w:r>
      <w:r w:rsidRPr="008134A4">
        <w:rPr>
          <w:noProof/>
        </w:rPr>
        <w:t xml:space="preserve"> dans votre compte Windows Azure. Ceci correspond à l’étape ultime avant d’avoir une solution entièrement fonctionnelle et opérationnelle.</w:t>
      </w:r>
    </w:p>
    <w:p w:rsidR="009349D0" w:rsidRDefault="009349D0" w:rsidP="009349D0">
      <w:pPr>
        <w:rPr>
          <w:noProof/>
        </w:rPr>
      </w:pPr>
      <w:r>
        <w:rPr>
          <w:noProof/>
        </w:rPr>
        <w:t>De même, il s’intéresse à la mise à jour des solutions Open Data proposées par défaut en installation  par ODPI et décrit comment ajouter une solution personnalisée au sein de la plateforme ODPI afin d’illustrer comme faire évoluer la plateforme en même temps que les solutions qu’elle propose à l’installation.</w:t>
      </w:r>
    </w:p>
    <w:p w:rsidR="009349D0" w:rsidRPr="008134A4" w:rsidRDefault="009349D0" w:rsidP="009349D0">
      <w:pPr>
        <w:pStyle w:val="Heading1"/>
        <w:pageBreakBefore w:val="0"/>
      </w:pPr>
      <w:bookmarkStart w:id="7" w:name="_Toc335900047"/>
      <w:bookmarkStart w:id="8" w:name="_Toc358205775"/>
      <w:r w:rsidRPr="008134A4">
        <w:t>Prérequis</w:t>
      </w:r>
      <w:bookmarkEnd w:id="7"/>
      <w:bookmarkEnd w:id="8"/>
    </w:p>
    <w:p w:rsidR="009349D0" w:rsidRPr="008134A4" w:rsidRDefault="009349D0" w:rsidP="009349D0">
      <w:r>
        <w:t>La plateforme ODPI</w:t>
      </w:r>
      <w:r>
        <w:rPr>
          <w:snapToGrid/>
        </w:rPr>
        <w:t xml:space="preserve"> </w:t>
      </w:r>
      <w:r w:rsidRPr="008134A4">
        <w:rPr>
          <w:snapToGrid/>
        </w:rPr>
        <w:t>à destination de l’environnement d’exécution Windows Azure</w:t>
      </w:r>
      <w:r w:rsidRPr="008134A4">
        <w:t xml:space="preserve"> nécessite un ordinateur sous Windows Server 2003 (R2) SP1, Windows 7</w:t>
      </w:r>
      <w:r>
        <w:t>, Windows 8</w:t>
      </w:r>
      <w:r w:rsidRPr="008134A4">
        <w:t>, Windows Server (R2) 2008</w:t>
      </w:r>
      <w:r>
        <w:t>,</w:t>
      </w:r>
      <w:r w:rsidRPr="008134A4">
        <w:t xml:space="preserve"> </w:t>
      </w:r>
      <w:r>
        <w:t xml:space="preserve">Windows Server </w:t>
      </w:r>
      <w:r w:rsidRPr="008134A4">
        <w:t>20</w:t>
      </w:r>
      <w:r>
        <w:t>12</w:t>
      </w:r>
      <w:r w:rsidRPr="008134A4">
        <w:t xml:space="preserve"> ou ultérieur. </w:t>
      </w:r>
    </w:p>
    <w:p w:rsidR="009349D0" w:rsidRPr="008134A4" w:rsidRDefault="009349D0" w:rsidP="009349D0">
      <w:r w:rsidRPr="008134A4">
        <w:t xml:space="preserve">Le lecteur doit connaître les technologies des services Web RESTful, le langage C# et .NET Framework afin de pouvoir facilement comprendre les </w:t>
      </w:r>
      <w:r>
        <w:t>composants</w:t>
      </w:r>
      <w:r w:rsidRPr="008134A4">
        <w:t xml:space="preserve"> mis ainsi à disposition</w:t>
      </w:r>
      <w:r>
        <w:t xml:space="preserve"> et les éléments de configuration associés</w:t>
      </w:r>
      <w:r w:rsidRPr="008134A4">
        <w:t>.</w:t>
      </w:r>
    </w:p>
    <w:p w:rsidR="009349D0" w:rsidRPr="008134A4" w:rsidRDefault="009349D0" w:rsidP="009349D0">
      <w:pPr>
        <w:pStyle w:val="Heading1"/>
      </w:pPr>
      <w:bookmarkStart w:id="9" w:name="_Toc163665132"/>
      <w:bookmarkStart w:id="10" w:name="_Toc284246060"/>
      <w:bookmarkStart w:id="11" w:name="_Toc294889682"/>
      <w:bookmarkStart w:id="12" w:name="_Toc323230608"/>
      <w:bookmarkStart w:id="13" w:name="_Toc335900048"/>
      <w:bookmarkStart w:id="14" w:name="_Toc358205776"/>
      <w:r w:rsidRPr="008134A4">
        <w:lastRenderedPageBreak/>
        <w:t>Connaissances et attendu</w:t>
      </w:r>
      <w:bookmarkEnd w:id="9"/>
      <w:bookmarkEnd w:id="10"/>
      <w:bookmarkEnd w:id="11"/>
      <w:bookmarkEnd w:id="12"/>
      <w:bookmarkEnd w:id="13"/>
      <w:bookmarkEnd w:id="14"/>
    </w:p>
    <w:p w:rsidR="009349D0" w:rsidRPr="008134A4" w:rsidRDefault="009349D0" w:rsidP="009349D0">
      <w:r w:rsidRPr="008134A4">
        <w:t xml:space="preserve">La mise en œuvre </w:t>
      </w:r>
      <w:r>
        <w:t>de la plateforme ODPI</w:t>
      </w:r>
      <w:r w:rsidRPr="008134A4">
        <w:rPr>
          <w:snapToGrid/>
        </w:rPr>
        <w:t xml:space="preserve"> </w:t>
      </w:r>
      <w:r w:rsidRPr="008134A4">
        <w:t>requiert une expérience préalable :</w:t>
      </w:r>
    </w:p>
    <w:p w:rsidR="009349D0" w:rsidRPr="008134A4" w:rsidRDefault="009349D0" w:rsidP="008F55C6">
      <w:pPr>
        <w:numPr>
          <w:ilvl w:val="0"/>
          <w:numId w:val="14"/>
        </w:numPr>
        <w:ind w:left="714" w:hanging="357"/>
      </w:pPr>
      <w:r w:rsidRPr="008134A4">
        <w:t>De l</w:t>
      </w:r>
      <w:r>
        <w:t>’environnement</w:t>
      </w:r>
      <w:r w:rsidRPr="008134A4">
        <w:t xml:space="preserve"> </w:t>
      </w:r>
      <w:r w:rsidRPr="008134A4">
        <w:rPr>
          <w:noProof/>
        </w:rPr>
        <w:t>Windows Azure</w:t>
      </w:r>
      <w:r>
        <w:rPr>
          <w:noProof/>
        </w:rPr>
        <w:t xml:space="preserve"> dans sa dimension PaaS (Platform as a Service)</w:t>
      </w:r>
      <w:r w:rsidRPr="008134A4">
        <w:t>,</w:t>
      </w:r>
    </w:p>
    <w:p w:rsidR="009349D0" w:rsidRPr="008134A4" w:rsidRDefault="009349D0" w:rsidP="008F55C6">
      <w:pPr>
        <w:numPr>
          <w:ilvl w:val="0"/>
          <w:numId w:val="14"/>
        </w:numPr>
        <w:ind w:left="714" w:hanging="357"/>
      </w:pPr>
      <w:r w:rsidRPr="008134A4">
        <w:t>De l’environnement de développement Microsoft Visual Studio 2010,</w:t>
      </w:r>
    </w:p>
    <w:p w:rsidR="009349D0" w:rsidRPr="008134A4" w:rsidRDefault="009349D0" w:rsidP="008F55C6">
      <w:pPr>
        <w:numPr>
          <w:ilvl w:val="0"/>
          <w:numId w:val="14"/>
        </w:numPr>
        <w:ind w:left="714" w:hanging="357"/>
      </w:pPr>
      <w:r w:rsidRPr="008134A4">
        <w:t>De la programmation avec le Microsoft Framework .NET,</w:t>
      </w:r>
    </w:p>
    <w:p w:rsidR="009349D0" w:rsidRPr="008134A4" w:rsidRDefault="009349D0" w:rsidP="008F55C6">
      <w:pPr>
        <w:numPr>
          <w:ilvl w:val="0"/>
          <w:numId w:val="14"/>
        </w:numPr>
        <w:ind w:left="714" w:hanging="357"/>
      </w:pPr>
      <w:r w:rsidRPr="008134A4">
        <w:t>Des dernières technologies Web comme ASP.NET MVC ou encore jQuery.</w:t>
      </w:r>
    </w:p>
    <w:p w:rsidR="009349D0" w:rsidRPr="009349D0" w:rsidRDefault="009349D0" w:rsidP="009349D0">
      <w:pPr>
        <w:pStyle w:val="AlertLabelinList1"/>
        <w:spacing w:before="0" w:after="120" w:line="240" w:lineRule="auto"/>
        <w:ind w:left="357"/>
        <w:rPr>
          <w:rFonts w:asciiTheme="minorHAnsi" w:hAnsiTheme="minorHAnsi" w:cstheme="minorHAnsi"/>
          <w:b w:val="0"/>
          <w:kern w:val="0"/>
          <w:lang w:eastAsia="zh-TW"/>
        </w:rPr>
      </w:pPr>
      <w:r w:rsidRPr="009349D0">
        <w:rPr>
          <w:rFonts w:asciiTheme="minorHAnsi" w:hAnsiTheme="minorHAnsi" w:cstheme="minorHAnsi"/>
          <w:kern w:val="0"/>
          <w:lang w:eastAsia="zh-TW"/>
        </w:rPr>
        <w:t>Remarque </w:t>
      </w:r>
      <w:r w:rsidRPr="009349D0">
        <w:rPr>
          <w:rFonts w:asciiTheme="minorHAnsi" w:hAnsiTheme="minorHAnsi" w:cstheme="minorHAnsi"/>
          <w:b w:val="0"/>
          <w:kern w:val="0"/>
          <w:lang w:eastAsia="zh-TW"/>
        </w:rPr>
        <w:t>: Microsoft met à disposition des formations gratuites téléchargeables sur ces environnements et technologies. Nous vous invitons à considérer le cas échéant les kits de formation suivants qui comprennent des présentations, des vidéos de formation, des démonstrations accompagnées de leur script ainsi que des ateliers didactiques complets :</w:t>
      </w:r>
    </w:p>
    <w:p w:rsidR="009349D0" w:rsidRPr="009349D0" w:rsidRDefault="0001518B" w:rsidP="00E744C3">
      <w:pPr>
        <w:pStyle w:val="AlertTextinList1"/>
        <w:numPr>
          <w:ilvl w:val="0"/>
          <w:numId w:val="15"/>
        </w:numPr>
        <w:spacing w:before="0" w:after="120" w:line="240" w:lineRule="auto"/>
        <w:ind w:left="1134" w:right="357"/>
        <w:rPr>
          <w:rFonts w:asciiTheme="minorHAnsi" w:hAnsiTheme="minorHAnsi" w:cstheme="minorHAnsi"/>
          <w:kern w:val="0"/>
          <w:lang w:eastAsia="zh-TW"/>
        </w:rPr>
      </w:pPr>
      <w:hyperlink r:id="rId15" w:history="1">
        <w:r w:rsidR="009349D0" w:rsidRPr="009349D0">
          <w:rPr>
            <w:rStyle w:val="Hyperlink"/>
            <w:rFonts w:asciiTheme="minorHAnsi" w:eastAsiaTheme="majorEastAsia" w:hAnsiTheme="minorHAnsi" w:cstheme="minorHAnsi"/>
            <w:kern w:val="0"/>
            <w:lang w:eastAsia="zh-TW"/>
          </w:rPr>
          <w:t>Microsoft Windows Azure Training Kit (mise à jour d</w:t>
        </w:r>
        <w:r w:rsidR="00E744C3">
          <w:rPr>
            <w:rStyle w:val="Hyperlink"/>
            <w:rFonts w:asciiTheme="minorHAnsi" w:eastAsiaTheme="majorEastAsia" w:hAnsiTheme="minorHAnsi" w:cstheme="minorHAnsi"/>
            <w:kern w:val="0"/>
            <w:lang w:eastAsia="zh-TW"/>
          </w:rPr>
          <w:t>e mai</w:t>
        </w:r>
        <w:r w:rsidR="009349D0" w:rsidRPr="009349D0">
          <w:rPr>
            <w:rStyle w:val="Hyperlink"/>
            <w:rFonts w:asciiTheme="minorHAnsi" w:eastAsiaTheme="majorEastAsia" w:hAnsiTheme="minorHAnsi" w:cstheme="minorHAnsi"/>
            <w:kern w:val="0"/>
            <w:lang w:eastAsia="zh-TW"/>
          </w:rPr>
          <w:t xml:space="preserve"> 201</w:t>
        </w:r>
        <w:r w:rsidR="00E744C3">
          <w:rPr>
            <w:rStyle w:val="Hyperlink"/>
            <w:rFonts w:asciiTheme="minorHAnsi" w:eastAsiaTheme="majorEastAsia" w:hAnsiTheme="minorHAnsi" w:cstheme="minorHAnsi"/>
            <w:kern w:val="0"/>
            <w:lang w:eastAsia="zh-TW"/>
          </w:rPr>
          <w:t>3</w:t>
        </w:r>
        <w:r w:rsidR="009349D0" w:rsidRPr="009349D0">
          <w:rPr>
            <w:rStyle w:val="Hyperlink"/>
            <w:rFonts w:asciiTheme="minorHAnsi" w:eastAsiaTheme="majorEastAsia" w:hAnsiTheme="minorHAnsi" w:cstheme="minorHAnsi"/>
            <w:kern w:val="0"/>
            <w:lang w:eastAsia="zh-TW"/>
          </w:rPr>
          <w:t>)</w:t>
        </w:r>
      </w:hyperlink>
      <w:r w:rsidR="009349D0" w:rsidRPr="009349D0">
        <w:rPr>
          <w:rStyle w:val="FootnoteReference"/>
          <w:rFonts w:asciiTheme="minorHAnsi" w:eastAsiaTheme="majorEastAsia" w:hAnsiTheme="minorHAnsi" w:cstheme="minorHAnsi"/>
          <w:kern w:val="0"/>
          <w:lang w:eastAsia="zh-TW"/>
        </w:rPr>
        <w:footnoteReference w:id="7"/>
      </w:r>
      <w:r w:rsidR="009349D0" w:rsidRPr="009349D0">
        <w:rPr>
          <w:rFonts w:asciiTheme="minorHAnsi" w:hAnsiTheme="minorHAnsi" w:cstheme="minorHAnsi"/>
          <w:kern w:val="0"/>
          <w:lang w:eastAsia="zh-TW"/>
        </w:rPr>
        <w:t xml:space="preserve"> couvrant la plateforme Windows Azure et l’environnement de développement Microsoft Visual Studio </w:t>
      </w:r>
      <w:r w:rsidR="00E744C3">
        <w:rPr>
          <w:rFonts w:asciiTheme="minorHAnsi" w:hAnsiTheme="minorHAnsi" w:cstheme="minorHAnsi"/>
          <w:kern w:val="0"/>
          <w:lang w:eastAsia="zh-TW"/>
        </w:rPr>
        <w:t xml:space="preserve">en version 2010 et </w:t>
      </w:r>
      <w:r w:rsidR="009349D0" w:rsidRPr="009349D0">
        <w:rPr>
          <w:rFonts w:asciiTheme="minorHAnsi" w:hAnsiTheme="minorHAnsi" w:cstheme="minorHAnsi"/>
          <w:kern w:val="0"/>
          <w:lang w:eastAsia="zh-TW"/>
        </w:rPr>
        <w:t>201</w:t>
      </w:r>
      <w:r w:rsidR="00E744C3">
        <w:rPr>
          <w:rFonts w:asciiTheme="minorHAnsi" w:hAnsiTheme="minorHAnsi" w:cstheme="minorHAnsi"/>
          <w:kern w:val="0"/>
          <w:lang w:eastAsia="zh-TW"/>
        </w:rPr>
        <w:t>2</w:t>
      </w:r>
      <w:r w:rsidR="009349D0" w:rsidRPr="009349D0">
        <w:rPr>
          <w:rFonts w:asciiTheme="minorHAnsi" w:hAnsiTheme="minorHAnsi" w:cstheme="minorHAnsi"/>
          <w:kern w:val="0"/>
          <w:lang w:eastAsia="zh-TW"/>
        </w:rPr>
        <w:t>.</w:t>
      </w:r>
    </w:p>
    <w:p w:rsidR="009349D0" w:rsidRPr="009349D0" w:rsidRDefault="0001518B" w:rsidP="00E744C3">
      <w:pPr>
        <w:pStyle w:val="AlertTextinList1"/>
        <w:numPr>
          <w:ilvl w:val="0"/>
          <w:numId w:val="15"/>
        </w:numPr>
        <w:spacing w:before="0" w:after="120" w:line="240" w:lineRule="auto"/>
        <w:ind w:left="1134" w:right="357"/>
        <w:rPr>
          <w:rFonts w:asciiTheme="minorHAnsi" w:hAnsiTheme="minorHAnsi" w:cstheme="minorHAnsi"/>
          <w:kern w:val="0"/>
          <w:lang w:eastAsia="zh-TW"/>
        </w:rPr>
      </w:pPr>
      <w:hyperlink r:id="rId16" w:history="1">
        <w:r w:rsidR="009349D0" w:rsidRPr="009349D0">
          <w:rPr>
            <w:rStyle w:val="Hyperlink"/>
            <w:rFonts w:asciiTheme="minorHAnsi" w:eastAsiaTheme="majorEastAsia" w:hAnsiTheme="minorHAnsi" w:cstheme="minorHAnsi"/>
            <w:kern w:val="0"/>
            <w:lang w:eastAsia="zh-TW"/>
          </w:rPr>
          <w:t>Microsoft Web Camps Training Kit</w:t>
        </w:r>
      </w:hyperlink>
      <w:r w:rsidR="009349D0" w:rsidRPr="009349D0">
        <w:rPr>
          <w:rStyle w:val="FootnoteReference"/>
          <w:rFonts w:asciiTheme="minorHAnsi" w:eastAsiaTheme="majorEastAsia" w:hAnsiTheme="minorHAnsi" w:cstheme="minorHAnsi"/>
          <w:kern w:val="0"/>
          <w:lang w:eastAsia="zh-TW"/>
        </w:rPr>
        <w:footnoteReference w:id="8"/>
      </w:r>
      <w:r w:rsidR="009349D0" w:rsidRPr="009349D0">
        <w:rPr>
          <w:rFonts w:asciiTheme="minorHAnsi" w:hAnsiTheme="minorHAnsi" w:cstheme="minorHAnsi"/>
          <w:kern w:val="0"/>
          <w:lang w:eastAsia="zh-TW"/>
        </w:rPr>
        <w:t xml:space="preserve"> couvrant notamment dans le contexte de ce kit de démarrage les technologies ASP.NET MVC, OData et jQuery.</w:t>
      </w:r>
    </w:p>
    <w:p w:rsidR="009349D0" w:rsidRPr="009349D0" w:rsidRDefault="009349D0" w:rsidP="009349D0">
      <w:pPr>
        <w:pStyle w:val="AlertLabelinList1"/>
        <w:spacing w:before="0" w:after="120" w:line="240" w:lineRule="auto"/>
        <w:ind w:left="357"/>
        <w:rPr>
          <w:rFonts w:asciiTheme="minorHAnsi" w:hAnsiTheme="minorHAnsi" w:cstheme="minorHAnsi"/>
          <w:b w:val="0"/>
          <w:kern w:val="0"/>
          <w:lang w:eastAsia="zh-TW"/>
        </w:rPr>
      </w:pPr>
      <w:r w:rsidRPr="009349D0">
        <w:rPr>
          <w:rFonts w:asciiTheme="minorHAnsi" w:hAnsiTheme="minorHAnsi" w:cstheme="minorHAnsi"/>
          <w:kern w:val="0"/>
          <w:lang w:eastAsia="zh-TW"/>
        </w:rPr>
        <w:t>Remarque </w:t>
      </w:r>
      <w:r w:rsidRPr="009349D0">
        <w:rPr>
          <w:rFonts w:asciiTheme="minorHAnsi" w:hAnsiTheme="minorHAnsi" w:cstheme="minorHAnsi"/>
          <w:b w:val="0"/>
          <w:kern w:val="0"/>
          <w:lang w:eastAsia="zh-TW"/>
        </w:rPr>
        <w:t xml:space="preserve">: Le </w:t>
      </w:r>
      <w:hyperlink r:id="rId17" w:history="1">
        <w:r w:rsidRPr="009349D0">
          <w:rPr>
            <w:rStyle w:val="Hyperlink"/>
            <w:rFonts w:asciiTheme="minorHAnsi" w:eastAsiaTheme="majorEastAsia" w:hAnsiTheme="minorHAnsi" w:cstheme="minorHAnsi"/>
            <w:b w:val="0"/>
            <w:kern w:val="0"/>
            <w:lang w:eastAsia="zh-TW"/>
          </w:rPr>
          <w:t>blog du groupe Produit de Windows Azure</w:t>
        </w:r>
      </w:hyperlink>
      <w:r w:rsidRPr="009349D0">
        <w:rPr>
          <w:rStyle w:val="FootnoteReference"/>
          <w:rFonts w:asciiTheme="minorHAnsi" w:eastAsiaTheme="majorEastAsia" w:hAnsiTheme="minorHAnsi" w:cstheme="minorHAnsi"/>
          <w:b w:val="0"/>
          <w:kern w:val="0"/>
          <w:lang w:eastAsia="zh-TW"/>
        </w:rPr>
        <w:footnoteReference w:id="9"/>
      </w:r>
      <w:r w:rsidRPr="009349D0">
        <w:rPr>
          <w:rFonts w:asciiTheme="minorHAnsi" w:hAnsiTheme="minorHAnsi" w:cstheme="minorHAnsi"/>
          <w:b w:val="0"/>
          <w:kern w:val="0"/>
          <w:lang w:eastAsia="zh-TW"/>
        </w:rPr>
        <w:t xml:space="preserve"> propose également de nombreuses ressources en termes de formation sur cet environnement d’exécution et d’hébergement.</w:t>
      </w:r>
    </w:p>
    <w:p w:rsidR="009349D0" w:rsidRPr="009349D0" w:rsidRDefault="009349D0" w:rsidP="009349D0">
      <w:pPr>
        <w:pStyle w:val="AlertTextinList1"/>
        <w:tabs>
          <w:tab w:val="center" w:pos="8789"/>
        </w:tabs>
        <w:spacing w:before="0" w:after="120" w:line="240" w:lineRule="auto"/>
        <w:ind w:left="360" w:right="357"/>
        <w:rPr>
          <w:rFonts w:asciiTheme="minorHAnsi" w:hAnsiTheme="minorHAnsi" w:cstheme="minorHAnsi"/>
          <w:noProof/>
        </w:rPr>
      </w:pPr>
      <w:r w:rsidRPr="009349D0">
        <w:rPr>
          <w:rFonts w:asciiTheme="minorHAnsi" w:hAnsiTheme="minorHAnsi" w:cstheme="minorHAnsi"/>
          <w:lang w:eastAsia="zh-TW"/>
        </w:rPr>
        <w:t>Celui-</w:t>
      </w:r>
      <w:r w:rsidRPr="009349D0">
        <w:rPr>
          <w:rFonts w:asciiTheme="minorHAnsi" w:hAnsiTheme="minorHAnsi" w:cstheme="minorHAnsi"/>
          <w:kern w:val="0"/>
          <w:lang w:eastAsia="zh-TW"/>
        </w:rPr>
        <w:t>ci</w:t>
      </w:r>
      <w:r w:rsidRPr="009349D0">
        <w:rPr>
          <w:rFonts w:asciiTheme="minorHAnsi" w:hAnsiTheme="minorHAnsi" w:cstheme="minorHAnsi"/>
          <w:lang w:eastAsia="zh-TW"/>
        </w:rPr>
        <w:t xml:space="preserve"> constitue également un excellent moyen de se tenir informé des évolutions proposées par Windows Azure en termes de services à la demande.</w:t>
      </w:r>
    </w:p>
    <w:p w:rsidR="009349D0" w:rsidRDefault="009349D0" w:rsidP="009349D0">
      <w:pPr>
        <w:pStyle w:val="Heading1"/>
      </w:pPr>
      <w:bookmarkStart w:id="15" w:name="_Toc335900049"/>
      <w:bookmarkStart w:id="16" w:name="_Toc358205777"/>
      <w:r>
        <w:lastRenderedPageBreak/>
        <w:t>Présentation rapide de la plateforme ODPI</w:t>
      </w:r>
      <w:bookmarkEnd w:id="15"/>
      <w:bookmarkEnd w:id="16"/>
    </w:p>
    <w:p w:rsidR="009349D0" w:rsidRDefault="009349D0" w:rsidP="009349D0">
      <w:r>
        <w:t xml:space="preserve">La plateforme ODPI est une solution dont l’objectif est de permettre à toutes personnes, même les moins techniques, d’installer simplement et rapidement des solutions Open Data complexes conçues pour </w:t>
      </w:r>
      <w:r>
        <w:rPr>
          <w:noProof/>
        </w:rPr>
        <w:t xml:space="preserve">les </w:t>
      </w:r>
      <w:hyperlink r:id="rId18" w:history="1">
        <w:r w:rsidRPr="006A31D1">
          <w:rPr>
            <w:rStyle w:val="Hyperlink"/>
            <w:rFonts w:eastAsiaTheme="majorEastAsia"/>
            <w:noProof/>
          </w:rPr>
          <w:t>services de cloud computing (</w:t>
        </w:r>
        <w:r w:rsidRPr="006A31D1">
          <w:rPr>
            <w:rStyle w:val="Hyperlink"/>
            <w:rFonts w:eastAsiaTheme="majorEastAsia"/>
            <w:i/>
            <w:noProof/>
          </w:rPr>
          <w:t>Cloud Services</w:t>
        </w:r>
        <w:r w:rsidRPr="006A31D1">
          <w:rPr>
            <w:rStyle w:val="Hyperlink"/>
            <w:rFonts w:eastAsiaTheme="majorEastAsia"/>
            <w:noProof/>
          </w:rPr>
          <w:t>)</w:t>
        </w:r>
      </w:hyperlink>
      <w:r>
        <w:rPr>
          <w:rStyle w:val="FootnoteReference"/>
          <w:rFonts w:eastAsiaTheme="majorEastAsia"/>
          <w:noProof/>
        </w:rPr>
        <w:footnoteReference w:id="10"/>
      </w:r>
      <w:r>
        <w:rPr>
          <w:noProof/>
        </w:rPr>
        <w:t xml:space="preserve"> de Windows Azure</w:t>
      </w:r>
      <w:r>
        <w:t xml:space="preserve">. Vous pouvez tester une instance de cette plateforme à l’adresse </w:t>
      </w:r>
      <w:hyperlink r:id="rId19" w:history="1">
        <w:r w:rsidRPr="00FD3150">
          <w:rPr>
            <w:rStyle w:val="Hyperlink"/>
            <w:rFonts w:eastAsiaTheme="majorEastAsia"/>
          </w:rPr>
          <w:t>http://odpifrance.cloudapp.net</w:t>
        </w:r>
      </w:hyperlink>
      <w:r>
        <w:t>.</w:t>
      </w:r>
    </w:p>
    <w:p w:rsidR="009349D0" w:rsidRDefault="009349D0" w:rsidP="009349D0">
      <w:r>
        <w:t>Dans ce contexte, la plateforme ODPI gère pour vous la configuration et le déploiement de ces solutions ainsi proposées à destination de Windows Azure moyennant une saisie d’informations simplifiée. S’adressant en premier lieu à un public peu technique, la plateforme ODPI n’en demeure pas moins intéressante pour les développeurs et les intégrateurs désireux d’optimiser les déploiements et/ou de gagner du temps dans leur développement/personnalisation d’une plateforme/portail de données ouvertes.</w:t>
      </w:r>
    </w:p>
    <w:p w:rsidR="009349D0" w:rsidRDefault="009349D0" w:rsidP="009349D0">
      <w:r>
        <w:t xml:space="preserve">La plateforme ODPI propose par défaut plusieurs solutions permettant d’entrer de plein pied dans le mouvement Open Data. Il s’agit en l’occurrence: </w:t>
      </w:r>
    </w:p>
    <w:p w:rsidR="009349D0" w:rsidRDefault="009349D0" w:rsidP="008F55C6">
      <w:pPr>
        <w:pStyle w:val="ListParagraph"/>
        <w:numPr>
          <w:ilvl w:val="0"/>
          <w:numId w:val="27"/>
        </w:numPr>
        <w:ind w:left="714" w:hanging="357"/>
        <w:contextualSpacing w:val="0"/>
      </w:pPr>
      <w:r>
        <w:t xml:space="preserve">De la plateforme de publication de données ouvertes </w:t>
      </w:r>
      <w:r w:rsidRPr="00AA0DC5">
        <w:rPr>
          <w:b/>
        </w:rPr>
        <w:t>OGDI</w:t>
      </w:r>
      <w:r>
        <w:t xml:space="preserve"> (</w:t>
      </w:r>
      <w:r w:rsidRPr="00916940">
        <w:rPr>
          <w:i/>
        </w:rPr>
        <w:t>Open Government Data Initiative</w:t>
      </w:r>
      <w:r>
        <w:t xml:space="preserve">) </w:t>
      </w:r>
      <w:r w:rsidRPr="00AA0DC5">
        <w:rPr>
          <w:b/>
        </w:rPr>
        <w:t>DataLab</w:t>
      </w:r>
      <w:r>
        <w:t xml:space="preserve"> avec sa gestion multi-catalogue et son service de donnée RESTful conforme au protocole ouvert de donnée OData, </w:t>
      </w:r>
    </w:p>
    <w:p w:rsidR="009349D0" w:rsidRPr="00916940" w:rsidRDefault="009349D0" w:rsidP="008F55C6">
      <w:pPr>
        <w:pStyle w:val="ListParagraph"/>
        <w:numPr>
          <w:ilvl w:val="0"/>
          <w:numId w:val="27"/>
        </w:numPr>
        <w:ind w:left="714" w:hanging="357"/>
        <w:contextualSpacing w:val="0"/>
      </w:pPr>
      <w:r>
        <w:t>Du</w:t>
      </w:r>
      <w:r w:rsidRPr="00916940">
        <w:t xml:space="preserve"> Framework applicatif </w:t>
      </w:r>
      <w:r w:rsidRPr="00AA0DC5">
        <w:rPr>
          <w:b/>
        </w:rPr>
        <w:t>ODAF</w:t>
      </w:r>
      <w:r w:rsidRPr="00916940">
        <w:t xml:space="preserve"> (</w:t>
      </w:r>
      <w:r w:rsidRPr="00916940">
        <w:rPr>
          <w:i/>
        </w:rPr>
        <w:t>Open Data Application Framework</w:t>
      </w:r>
      <w:r w:rsidRPr="00916940">
        <w:t xml:space="preserve">) </w:t>
      </w:r>
      <w:r w:rsidR="00AA0DC5" w:rsidRPr="00AA0DC5">
        <w:rPr>
          <w:b/>
        </w:rPr>
        <w:t>Openturf</w:t>
      </w:r>
      <w:r w:rsidR="00AA0DC5">
        <w:t xml:space="preserve"> </w:t>
      </w:r>
      <w:r w:rsidRPr="00916940">
        <w:t xml:space="preserve">à destination des environnements mobiles, </w:t>
      </w:r>
    </w:p>
    <w:p w:rsidR="009349D0" w:rsidRDefault="009349D0" w:rsidP="008F55C6">
      <w:pPr>
        <w:pStyle w:val="ListParagraph"/>
        <w:numPr>
          <w:ilvl w:val="0"/>
          <w:numId w:val="27"/>
        </w:numPr>
        <w:ind w:left="714" w:hanging="357"/>
        <w:contextualSpacing w:val="0"/>
      </w:pPr>
      <w:r>
        <w:t xml:space="preserve">Et du </w:t>
      </w:r>
      <w:r w:rsidRPr="00AA0DC5">
        <w:rPr>
          <w:b/>
        </w:rPr>
        <w:t>Portail</w:t>
      </w:r>
      <w:r>
        <w:t xml:space="preserve"> </w:t>
      </w:r>
      <w:r w:rsidRPr="00AA0DC5">
        <w:rPr>
          <w:b/>
        </w:rPr>
        <w:t>Citoyen Open Data</w:t>
      </w:r>
      <w:r>
        <w:t xml:space="preserve"> permettant d’offrir une interface simple et intuitive aux citoyens.</w:t>
      </w:r>
    </w:p>
    <w:p w:rsidR="009349D0" w:rsidRDefault="00AA0DC5" w:rsidP="009349D0">
      <w:pPr>
        <w:jc w:val="center"/>
      </w:pPr>
      <w:r>
        <w:rPr>
          <w:noProof/>
          <w:snapToGrid/>
        </w:rPr>
        <w:drawing>
          <wp:inline distT="0" distB="0" distL="0" distR="0" wp14:anchorId="59A87629" wp14:editId="601AECF7">
            <wp:extent cx="5374800" cy="3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4800" cy="3762000"/>
                    </a:xfrm>
                    <a:prstGeom prst="rect">
                      <a:avLst/>
                    </a:prstGeom>
                  </pic:spPr>
                </pic:pic>
              </a:graphicData>
            </a:graphic>
          </wp:inline>
        </w:drawing>
      </w:r>
      <w:bookmarkStart w:id="17" w:name="_GoBack"/>
      <w:bookmarkEnd w:id="17"/>
    </w:p>
    <w:p w:rsidR="009349D0" w:rsidRDefault="009349D0">
      <w:pPr>
        <w:spacing w:after="0"/>
        <w:jc w:val="left"/>
      </w:pPr>
      <w:r>
        <w:br w:type="page"/>
      </w:r>
    </w:p>
    <w:p w:rsidR="009349D0" w:rsidRDefault="009349D0" w:rsidP="009349D0">
      <w:r w:rsidRPr="00EE76C4">
        <w:rPr>
          <w:noProof/>
        </w:rPr>
        <w:lastRenderedPageBreak/>
        <w:drawing>
          <wp:inline distT="0" distB="0" distL="0" distR="0" wp14:anchorId="01C5F20C" wp14:editId="21E35CBA">
            <wp:extent cx="885825" cy="390525"/>
            <wp:effectExtent l="0" t="0" r="9525" b="9525"/>
            <wp:docPr id="5" name="Image 7"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a:ln>
                      <a:noFill/>
                    </a:ln>
                  </pic:spPr>
                </pic:pic>
              </a:graphicData>
            </a:graphic>
          </wp:inline>
        </w:drawing>
      </w:r>
    </w:p>
    <w:p w:rsidR="009349D0" w:rsidRDefault="009349D0" w:rsidP="009349D0">
      <w:r>
        <w:t>Ces solutions sont disponibles indépendamment s</w:t>
      </w:r>
      <w:r w:rsidRPr="00EE76C4">
        <w:t xml:space="preserve">ous licence libre </w:t>
      </w:r>
      <w:hyperlink r:id="rId23" w:history="1">
        <w:r w:rsidRPr="00EE76C4">
          <w:rPr>
            <w:rStyle w:val="Hyperlink"/>
            <w:rFonts w:eastAsiaTheme="majorEastAsia"/>
          </w:rPr>
          <w:t>Microsoft Public License (MS-PL)</w:t>
        </w:r>
      </w:hyperlink>
      <w:r>
        <w:rPr>
          <w:rStyle w:val="FootnoteReference"/>
          <w:rFonts w:eastAsiaTheme="majorEastAsia"/>
        </w:rPr>
        <w:footnoteReference w:id="11"/>
      </w:r>
      <w:r>
        <w:t xml:space="preserve"> </w:t>
      </w:r>
      <w:r>
        <w:rPr>
          <w:noProof/>
        </w:rPr>
        <w:t xml:space="preserve">sur la </w:t>
      </w:r>
      <w:hyperlink r:id="rId24" w:history="1">
        <w:r w:rsidRPr="00A94374">
          <w:rPr>
            <w:rStyle w:val="Hyperlink"/>
            <w:rFonts w:eastAsiaTheme="majorEastAsia"/>
            <w:noProof/>
          </w:rPr>
          <w:t>forge GitHub</w:t>
        </w:r>
      </w:hyperlink>
      <w:r>
        <w:rPr>
          <w:rStyle w:val="FootnoteReference"/>
          <w:rFonts w:eastAsiaTheme="majorEastAsia"/>
          <w:noProof/>
        </w:rPr>
        <w:footnoteReference w:id="12"/>
      </w:r>
      <w:r>
        <w:rPr>
          <w:noProof/>
        </w:rPr>
        <w:t>.</w:t>
      </w:r>
    </w:p>
    <w:p w:rsidR="009349D0" w:rsidRDefault="009349D0" w:rsidP="009349D0">
      <w:r>
        <w:t xml:space="preserve">Pour plus de renseignements sur la plateforme ODPI, nous vous invitons à visiter le blog MSDN </w:t>
      </w:r>
      <w:hyperlink r:id="rId25" w:history="1">
        <w:r w:rsidRPr="002F60B0">
          <w:rPr>
            <w:rStyle w:val="Hyperlink"/>
            <w:rFonts w:eastAsiaTheme="majorEastAsia"/>
          </w:rPr>
          <w:t>OGDI France</w:t>
        </w:r>
      </w:hyperlink>
      <w:r>
        <w:rPr>
          <w:rStyle w:val="FootnoteReference"/>
          <w:rFonts w:eastAsiaTheme="majorEastAsia"/>
        </w:rPr>
        <w:footnoteReference w:id="13"/>
      </w:r>
      <w:r>
        <w:t xml:space="preserve"> et plus particulièrement le billet </w:t>
      </w:r>
      <w:hyperlink r:id="rId26" w:history="1">
        <w:r w:rsidRPr="00916940">
          <w:rPr>
            <w:rStyle w:val="Hyperlink"/>
            <w:rFonts w:eastAsiaTheme="majorEastAsia"/>
            <w:smallCaps/>
          </w:rPr>
          <w:t>ODPI, la facilité de mise en œuvre des solutions Open Data</w:t>
        </w:r>
      </w:hyperlink>
      <w:r w:rsidRPr="00916940">
        <w:rPr>
          <w:rStyle w:val="FootnoteReference"/>
          <w:rFonts w:eastAsiaTheme="majorEastAsia"/>
          <w:smallCaps/>
        </w:rPr>
        <w:footnoteReference w:id="14"/>
      </w:r>
      <w:r>
        <w:t>.</w:t>
      </w:r>
    </w:p>
    <w:p w:rsidR="009349D0" w:rsidRDefault="009349D0" w:rsidP="009349D0">
      <w:pPr>
        <w:jc w:val="center"/>
      </w:pPr>
    </w:p>
    <w:p w:rsidR="009349D0" w:rsidRPr="008134A4" w:rsidRDefault="009349D0" w:rsidP="009349D0">
      <w:pPr>
        <w:pStyle w:val="Heading1"/>
      </w:pPr>
      <w:bookmarkStart w:id="18" w:name="_Toc335900050"/>
      <w:bookmarkStart w:id="19" w:name="_Toc358205778"/>
      <w:r>
        <w:lastRenderedPageBreak/>
        <w:t>Organisation du code source d’ODPI</w:t>
      </w:r>
      <w:bookmarkEnd w:id="18"/>
      <w:bookmarkEnd w:id="19"/>
    </w:p>
    <w:p w:rsidR="009349D0" w:rsidRPr="00225195" w:rsidRDefault="009349D0" w:rsidP="009349D0">
      <w:r>
        <w:t>L’intégralité du code source de la plateforme</w:t>
      </w:r>
      <w:r w:rsidRPr="00225195">
        <w:t xml:space="preserve"> </w:t>
      </w:r>
      <w:r>
        <w:t>O</w:t>
      </w:r>
      <w:r w:rsidRPr="00225195">
        <w:t>D</w:t>
      </w:r>
      <w:r>
        <w:t>P</w:t>
      </w:r>
      <w:r w:rsidRPr="00225195">
        <w:t xml:space="preserve">I est située dans le sous-répertoire </w:t>
      </w:r>
      <w:r w:rsidRPr="00225195">
        <w:rPr>
          <w:i/>
        </w:rPr>
        <w:t>Source</w:t>
      </w:r>
      <w:r w:rsidRPr="00225195">
        <w:t xml:space="preserve"> du</w:t>
      </w:r>
      <w:r>
        <w:t xml:space="preserve"> </w:t>
      </w:r>
      <w:r w:rsidRPr="00225195">
        <w:t>répertoire d’extract</w:t>
      </w:r>
      <w:r>
        <w:t xml:space="preserve">ion du fichier d’archive </w:t>
      </w:r>
      <w:r w:rsidRPr="00516C04">
        <w:rPr>
          <w:i/>
        </w:rPr>
        <w:t>ODPI.zip</w:t>
      </w:r>
      <w:r w:rsidRPr="00225195">
        <w:t>.</w:t>
      </w:r>
    </w:p>
    <w:p w:rsidR="009349D0" w:rsidRPr="00225195" w:rsidRDefault="009349D0" w:rsidP="009349D0">
      <w:pPr>
        <w:keepNext/>
        <w:keepLines/>
      </w:pPr>
      <w:r>
        <w:t>C</w:t>
      </w:r>
      <w:r w:rsidRPr="00225195">
        <w:t xml:space="preserve">e répertoire </w:t>
      </w:r>
      <w:r>
        <w:t>comprend</w:t>
      </w:r>
      <w:r w:rsidRPr="00225195">
        <w:t xml:space="preserve">  </w:t>
      </w:r>
      <w:r>
        <w:t>3</w:t>
      </w:r>
      <w:r w:rsidRPr="00225195">
        <w:t xml:space="preserve"> sous-dossiers principaux :</w:t>
      </w:r>
    </w:p>
    <w:p w:rsidR="009349D0" w:rsidRDefault="009349D0" w:rsidP="008F55C6">
      <w:pPr>
        <w:pStyle w:val="ListParagraph"/>
        <w:numPr>
          <w:ilvl w:val="0"/>
          <w:numId w:val="18"/>
        </w:numPr>
        <w:tabs>
          <w:tab w:val="left" w:pos="709"/>
        </w:tabs>
        <w:contextualSpacing w:val="0"/>
      </w:pPr>
      <w:r w:rsidRPr="00225195">
        <w:t xml:space="preserve">Le dossier </w:t>
      </w:r>
      <w:r>
        <w:rPr>
          <w:i/>
        </w:rPr>
        <w:t>ODI</w:t>
      </w:r>
      <w:r w:rsidRPr="00225195">
        <w:t xml:space="preserve"> </w:t>
      </w:r>
      <w:r>
        <w:t>qui correspond</w:t>
      </w:r>
      <w:r w:rsidRPr="00225195">
        <w:t xml:space="preserve"> au</w:t>
      </w:r>
      <w:r>
        <w:t xml:space="preserve"> site Web de la plateforme d’installation qui sera déployée.</w:t>
      </w:r>
    </w:p>
    <w:p w:rsidR="009349D0" w:rsidRPr="00225195" w:rsidRDefault="009349D0" w:rsidP="009349D0">
      <w:pPr>
        <w:tabs>
          <w:tab w:val="left" w:pos="709"/>
        </w:tabs>
        <w:ind w:left="708"/>
      </w:pPr>
      <w:r w:rsidRPr="00225195">
        <w:t xml:space="preserve">Il regroupe </w:t>
      </w:r>
      <w:r>
        <w:t>différents sous-dossiers</w:t>
      </w:r>
      <w:r w:rsidRPr="00225195">
        <w:t xml:space="preserve"> qui constituent, au final, l’application Web ASP.NET MVC3 destinée à l’environnement Windows Azure et </w:t>
      </w:r>
      <w:r>
        <w:t xml:space="preserve">qui </w:t>
      </w:r>
      <w:r w:rsidRPr="00225195">
        <w:t>permet de visualiser les données</w:t>
      </w:r>
      <w:r>
        <w:t xml:space="preserve"> provenant d’un service RESTful OData</w:t>
      </w:r>
      <w:r w:rsidRPr="00225195">
        <w:t>;</w:t>
      </w:r>
    </w:p>
    <w:p w:rsidR="009349D0" w:rsidRPr="00225195" w:rsidRDefault="009349D0" w:rsidP="008F55C6">
      <w:pPr>
        <w:pStyle w:val="ListParagraph"/>
        <w:numPr>
          <w:ilvl w:val="0"/>
          <w:numId w:val="18"/>
        </w:numPr>
        <w:tabs>
          <w:tab w:val="left" w:pos="709"/>
        </w:tabs>
        <w:contextualSpacing w:val="0"/>
      </w:pPr>
      <w:r w:rsidRPr="00225195">
        <w:t xml:space="preserve">Le dossier </w:t>
      </w:r>
      <w:r>
        <w:rPr>
          <w:i/>
        </w:rPr>
        <w:t>ODI.Azure</w:t>
      </w:r>
      <w:r w:rsidRPr="00225195">
        <w:t xml:space="preserve"> </w:t>
      </w:r>
      <w:r>
        <w:t>qui est un projet, comme son nom le laisse supposer, permettant de déployer le projet ODPI décrit précédemment dans Windows Azure</w:t>
      </w:r>
      <w:r w:rsidRPr="00225195">
        <w:t>;</w:t>
      </w:r>
    </w:p>
    <w:p w:rsidR="009349D0" w:rsidRDefault="009349D0" w:rsidP="008F55C6">
      <w:pPr>
        <w:pStyle w:val="ListParagraph"/>
        <w:numPr>
          <w:ilvl w:val="0"/>
          <w:numId w:val="18"/>
        </w:numPr>
        <w:tabs>
          <w:tab w:val="left" w:pos="709"/>
        </w:tabs>
        <w:contextualSpacing w:val="0"/>
      </w:pPr>
      <w:r w:rsidRPr="00225195">
        <w:t xml:space="preserve">Le dossier </w:t>
      </w:r>
      <w:r>
        <w:rPr>
          <w:i/>
        </w:rPr>
        <w:t>blob files</w:t>
      </w:r>
      <w:r>
        <w:t xml:space="preserve"> qui contient l’ensemble des packages de service des solutions Open Data préconfigurées et proposées à l’installation sur le site Web ODPI que vous déploierez. </w:t>
      </w:r>
    </w:p>
    <w:p w:rsidR="009349D0" w:rsidRPr="00C82235" w:rsidRDefault="009349D0" w:rsidP="009349D0">
      <w:pPr>
        <w:tabs>
          <w:tab w:val="left" w:pos="709"/>
        </w:tabs>
        <w:ind w:left="708"/>
      </w:pPr>
      <w:r>
        <w:t>Par défaut, c</w:t>
      </w:r>
      <w:r w:rsidRPr="00C82235">
        <w:t xml:space="preserve">es solutions Open Data </w:t>
      </w:r>
      <w:r>
        <w:t xml:space="preserve">à destination </w:t>
      </w:r>
      <w:r>
        <w:rPr>
          <w:noProof/>
        </w:rPr>
        <w:t>des services de cloud computing (PaaS) de Windows Azure</w:t>
      </w:r>
      <w:r w:rsidRPr="00C82235">
        <w:t xml:space="preserve"> sont </w:t>
      </w:r>
      <w:r>
        <w:t xml:space="preserve">au nombre de 3, en l’occurrence </w:t>
      </w:r>
      <w:r w:rsidRPr="00C82235">
        <w:t>OGDI</w:t>
      </w:r>
      <w:r>
        <w:t xml:space="preserve"> </w:t>
      </w:r>
      <w:r w:rsidRPr="00C82235">
        <w:t>(</w:t>
      </w:r>
      <w:r w:rsidRPr="00516C04">
        <w:rPr>
          <w:i/>
        </w:rPr>
        <w:t>Open Governement Data Initiative</w:t>
      </w:r>
      <w:r w:rsidRPr="00C82235">
        <w:t>)</w:t>
      </w:r>
      <w:r>
        <w:t xml:space="preserve"> DataLab</w:t>
      </w:r>
      <w:r w:rsidRPr="00C82235">
        <w:t>, ODAF</w:t>
      </w:r>
      <w:r>
        <w:t xml:space="preserve"> </w:t>
      </w:r>
      <w:r w:rsidRPr="00C82235">
        <w:t>(</w:t>
      </w:r>
      <w:r w:rsidRPr="00516C04">
        <w:rPr>
          <w:i/>
        </w:rPr>
        <w:t>Open Data Application Framework</w:t>
      </w:r>
      <w:r w:rsidRPr="00C82235">
        <w:t>)</w:t>
      </w:r>
      <w:r>
        <w:t xml:space="preserve"> Openturf</w:t>
      </w:r>
      <w:r w:rsidRPr="00C82235">
        <w:t xml:space="preserve">  et le Portail Citoyen Open Data.</w:t>
      </w:r>
    </w:p>
    <w:p w:rsidR="009349D0" w:rsidRPr="00225195" w:rsidRDefault="009349D0" w:rsidP="009349D0">
      <w:r w:rsidRPr="00225195">
        <w:t xml:space="preserve">La suite de cette section décrit les </w:t>
      </w:r>
      <w:r>
        <w:t>dossiers</w:t>
      </w:r>
      <w:r w:rsidRPr="00225195">
        <w:t xml:space="preserve">/éléments de configuration de ces différents sous-dossiers de façon à mieux cerner la solution proposée par </w:t>
      </w:r>
      <w:r>
        <w:t xml:space="preserve">ODPI au travers du fichier de solution </w:t>
      </w:r>
      <w:r>
        <w:rPr>
          <w:i/>
        </w:rPr>
        <w:t>ODI</w:t>
      </w:r>
      <w:r w:rsidRPr="008134A4">
        <w:rPr>
          <w:i/>
        </w:rPr>
        <w:t>.sln</w:t>
      </w:r>
      <w:r w:rsidRPr="008134A4">
        <w:t xml:space="preserve"> </w:t>
      </w:r>
      <w:r>
        <w:t xml:space="preserve">pour Visual Studio 2010 </w:t>
      </w:r>
      <w:r w:rsidRPr="00225195">
        <w:t>et ainsi vous l’a</w:t>
      </w:r>
      <w:r>
        <w:t>pproprier</w:t>
      </w:r>
      <w:r w:rsidRPr="00225195">
        <w:t xml:space="preserve"> plus facilement en vue par exemple de sa personnalisation (légère ou avancée).</w:t>
      </w:r>
    </w:p>
    <w:p w:rsidR="009349D0" w:rsidRPr="00225195" w:rsidRDefault="009349D0" w:rsidP="009349D0">
      <w:r w:rsidRPr="00225195">
        <w:t xml:space="preserve">Tous les sites, services et composants afférents sont écrits en C#. Ils sont disponibles pour la version v4.0.30319 du Microsoft Framework .NET.  Les fichiers de solution associés et présents dans ces dossiers sont destinés à l’environnement de développement Visual Studio 2010. </w:t>
      </w:r>
    </w:p>
    <w:p w:rsidR="009349D0" w:rsidRPr="00761F11" w:rsidRDefault="009349D0" w:rsidP="009349D0">
      <w:pPr>
        <w:pStyle w:val="Heading2"/>
      </w:pPr>
      <w:bookmarkStart w:id="20" w:name="_Toc335900051"/>
      <w:bookmarkStart w:id="21" w:name="_Toc358205779"/>
      <w:r w:rsidRPr="00761F11">
        <w:t>Dossier ODI (Open Data Plat</w:t>
      </w:r>
      <w:r>
        <w:t>f</w:t>
      </w:r>
      <w:r w:rsidRPr="00761F11">
        <w:t>orm Installer)</w:t>
      </w:r>
      <w:bookmarkEnd w:id="20"/>
      <w:bookmarkEnd w:id="21"/>
    </w:p>
    <w:p w:rsidR="009349D0" w:rsidRPr="00225195" w:rsidRDefault="009349D0" w:rsidP="009349D0">
      <w:r w:rsidRPr="00225195">
        <w:t xml:space="preserve">Cette première composante de la solution correspond </w:t>
      </w:r>
      <w:r>
        <w:t xml:space="preserve">à la plateforme d’installation automatisée sous forme d’une </w:t>
      </w:r>
      <w:r w:rsidRPr="00225195">
        <w:t xml:space="preserve">application Web ASP.NET MVC3 destinée </w:t>
      </w:r>
      <w:r>
        <w:t>aux services de cloud computing de</w:t>
      </w:r>
      <w:r w:rsidRPr="00225195">
        <w:t xml:space="preserve"> l’environnement Windows Azure. </w:t>
      </w:r>
    </w:p>
    <w:p w:rsidR="009349D0" w:rsidRPr="009349D0" w:rsidRDefault="009349D0" w:rsidP="009349D0">
      <w:pPr>
        <w:pStyle w:val="AlertLabelinList1"/>
        <w:spacing w:line="240" w:lineRule="auto"/>
        <w:rPr>
          <w:rFonts w:asciiTheme="minorHAnsi" w:hAnsiTheme="minorHAnsi" w:cstheme="minorHAnsi"/>
          <w:b w:val="0"/>
          <w:kern w:val="0"/>
          <w:lang w:eastAsia="zh-TW"/>
        </w:rPr>
      </w:pPr>
      <w:r w:rsidRPr="009349D0">
        <w:rPr>
          <w:rFonts w:asciiTheme="minorHAnsi" w:hAnsiTheme="minorHAnsi" w:cstheme="minorHAnsi"/>
          <w:noProof/>
        </w:rPr>
        <w:lastRenderedPageBreak/>
        <w:t xml:space="preserve">Remarque </w:t>
      </w:r>
      <w:r w:rsidRPr="009349D0">
        <w:rPr>
          <w:rFonts w:asciiTheme="minorHAnsi" w:hAnsiTheme="minorHAnsi" w:cstheme="minorHAnsi"/>
          <w:kern w:val="0"/>
          <w:lang w:eastAsia="zh-TW"/>
        </w:rPr>
        <w:t>importante</w:t>
      </w:r>
      <w:r w:rsidRPr="009349D0">
        <w:rPr>
          <w:rFonts w:asciiTheme="minorHAnsi" w:hAnsiTheme="minorHAnsi" w:cstheme="minorHAnsi"/>
          <w:b w:val="0"/>
          <w:kern w:val="0"/>
          <w:lang w:eastAsia="zh-TW"/>
        </w:rPr>
        <w:t xml:space="preserve"> : La publication requiert un compte et  une souscription active dans Windows Azure. </w:t>
      </w:r>
      <w:r w:rsidRPr="009349D0">
        <w:rPr>
          <w:rFonts w:asciiTheme="minorHAnsi" w:hAnsiTheme="minorHAnsi" w:cstheme="minorHAnsi"/>
          <w:b w:val="0"/>
        </w:rPr>
        <w:t xml:space="preserve">Vous pouvez accéder à Windows Azure avec un paiement à l’usage, sans engagement, ou bien des forfaits comme décrit à l’adresse </w:t>
      </w:r>
      <w:hyperlink r:id="rId27" w:history="1">
        <w:r w:rsidRPr="009349D0">
          <w:rPr>
            <w:rStyle w:val="Hyperlink"/>
            <w:rFonts w:asciiTheme="minorHAnsi" w:eastAsiaTheme="majorEastAsia" w:hAnsiTheme="minorHAnsi" w:cstheme="minorHAnsi"/>
            <w:b w:val="0"/>
          </w:rPr>
          <w:t>https://www.windowsazure.com/fr-fr/pricing/purchase-options/</w:t>
        </w:r>
      </w:hyperlink>
      <w:r w:rsidRPr="009349D0">
        <w:rPr>
          <w:rFonts w:asciiTheme="minorHAnsi" w:hAnsiTheme="minorHAnsi" w:cstheme="minorHAnsi"/>
          <w:b w:val="0"/>
        </w:rPr>
        <w:t>.</w:t>
      </w:r>
    </w:p>
    <w:p w:rsidR="009349D0" w:rsidRDefault="009349D0" w:rsidP="009349D0">
      <w:pPr>
        <w:keepNext/>
        <w:keepLines/>
        <w:spacing w:before="120"/>
      </w:pPr>
      <w:r>
        <w:t xml:space="preserve">Le dossier </w:t>
      </w:r>
      <w:r w:rsidRPr="00761F11">
        <w:rPr>
          <w:i/>
        </w:rPr>
        <w:t>ODI</w:t>
      </w:r>
      <w:r w:rsidRPr="00E81E7E">
        <w:t xml:space="preserve"> est composé des 8 dossiers suivants :</w:t>
      </w:r>
    </w:p>
    <w:p w:rsidR="009349D0" w:rsidRPr="00786E52" w:rsidRDefault="009349D0" w:rsidP="009349D0">
      <w:pPr>
        <w:pStyle w:val="AlertTextinList1"/>
        <w:spacing w:after="120" w:line="240" w:lineRule="auto"/>
        <w:ind w:left="0" w:right="357"/>
        <w:jc w:val="center"/>
      </w:pPr>
      <w:r>
        <w:rPr>
          <w:noProof/>
          <w:lang w:eastAsia="fr-FR"/>
          <w14:ligatures w14:val="standard"/>
        </w:rPr>
        <w:drawing>
          <wp:inline distT="0" distB="0" distL="0" distR="0" wp14:anchorId="2FF72198" wp14:editId="36D09345">
            <wp:extent cx="1301467" cy="2019300"/>
            <wp:effectExtent l="0" t="0" r="0" b="0"/>
            <wp:docPr id="30" name="Image 30" descr="C:\Users\t-rolivi\Desktop\architectureo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rolivi\Desktop\architectureod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3535" cy="2022509"/>
                    </a:xfrm>
                    <a:prstGeom prst="rect">
                      <a:avLst/>
                    </a:prstGeom>
                    <a:noFill/>
                    <a:ln>
                      <a:noFill/>
                    </a:ln>
                  </pic:spPr>
                </pic:pic>
              </a:graphicData>
            </a:graphic>
          </wp:inline>
        </w:drawing>
      </w:r>
    </w:p>
    <w:tbl>
      <w:tblPr>
        <w:tblStyle w:val="Listemoyenne2-Accent11"/>
        <w:tblW w:w="9606" w:type="dxa"/>
        <w:tblLook w:val="04A0" w:firstRow="1" w:lastRow="0" w:firstColumn="1" w:lastColumn="0" w:noHBand="0" w:noVBand="1"/>
      </w:tblPr>
      <w:tblGrid>
        <w:gridCol w:w="1809"/>
        <w:gridCol w:w="7797"/>
      </w:tblGrid>
      <w:tr w:rsidR="009349D0" w:rsidRPr="009349D0" w:rsidTr="00E744C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09" w:type="dxa"/>
          </w:tcPr>
          <w:p w:rsidR="009349D0" w:rsidRPr="009349D0" w:rsidRDefault="009349D0" w:rsidP="009349D0">
            <w:pPr>
              <w:spacing w:before="60" w:after="60"/>
              <w:ind w:left="764" w:hanging="764"/>
              <w:rPr>
                <w:rFonts w:cs="Times New Roman"/>
                <w:b/>
                <w:snapToGrid/>
                <w:sz w:val="18"/>
                <w:szCs w:val="20"/>
                <w:lang w:eastAsia="zh-TW"/>
              </w:rPr>
            </w:pPr>
            <w:r w:rsidRPr="009349D0">
              <w:rPr>
                <w:rFonts w:cs="Times New Roman"/>
                <w:b/>
                <w:snapToGrid/>
                <w:sz w:val="18"/>
                <w:szCs w:val="20"/>
                <w:lang w:eastAsia="zh-TW"/>
              </w:rPr>
              <w:t xml:space="preserve">  Dossier</w:t>
            </w:r>
          </w:p>
        </w:tc>
        <w:tc>
          <w:tcPr>
            <w:tcW w:w="7797" w:type="dxa"/>
          </w:tcPr>
          <w:p w:rsidR="009349D0" w:rsidRPr="009349D0" w:rsidRDefault="009349D0" w:rsidP="009349D0">
            <w:pPr>
              <w:spacing w:before="60" w:after="60"/>
              <w:ind w:left="764" w:hanging="764"/>
              <w:cnfStyle w:val="100000000000" w:firstRow="1" w:lastRow="0" w:firstColumn="0" w:lastColumn="0" w:oddVBand="0" w:evenVBand="0" w:oddHBand="0" w:evenHBand="0" w:firstRowFirstColumn="0" w:firstRowLastColumn="0" w:lastRowFirstColumn="0" w:lastRowLastColumn="0"/>
              <w:rPr>
                <w:rFonts w:cs="Times New Roman"/>
                <w:b/>
                <w:snapToGrid/>
                <w:sz w:val="18"/>
                <w:szCs w:val="20"/>
                <w:lang w:eastAsia="zh-TW"/>
              </w:rPr>
            </w:pPr>
            <w:r w:rsidRPr="009349D0">
              <w:rPr>
                <w:rFonts w:cs="Times New Roman"/>
                <w:b/>
                <w:snapToGrid/>
                <w:sz w:val="18"/>
                <w:szCs w:val="20"/>
                <w:lang w:eastAsia="zh-TW"/>
              </w:rPr>
              <w:t>Description</w:t>
            </w:r>
          </w:p>
        </w:tc>
      </w:tr>
      <w:tr w:rsidR="009349D0" w:rsidRPr="009349D0"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snapToGrid/>
                <w:sz w:val="18"/>
                <w:lang w:eastAsia="zh-TW"/>
              </w:rPr>
            </w:pPr>
            <w:r w:rsidRPr="009349D0">
              <w:rPr>
                <w:rFonts w:cs="Times New Roman"/>
                <w:b/>
                <w:i/>
                <w:snapToGrid/>
                <w:sz w:val="18"/>
                <w:lang w:eastAsia="zh-TW"/>
              </w:rPr>
              <w:t>Actions</w:t>
            </w:r>
          </w:p>
        </w:tc>
        <w:tc>
          <w:tcPr>
            <w:tcW w:w="7797" w:type="dxa"/>
          </w:tcPr>
          <w:p w:rsidR="009349D0" w:rsidRPr="009349D0"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i/>
                <w:sz w:val="18"/>
                <w:szCs w:val="20"/>
              </w:rPr>
            </w:pPr>
            <w:r w:rsidRPr="009349D0">
              <w:rPr>
                <w:i/>
                <w:sz w:val="18"/>
                <w:szCs w:val="20"/>
              </w:rPr>
              <w:t>Ce dossier contient les actions qui seront effectuées lors de la configuration et du déploiement des solutions Open Data déclarées et au nombre de 3 par défaut. Il contient notamment les classes de validation des connexions aux sources de données et les actions à effectuer une fois le déploiement réussi.</w:t>
            </w:r>
          </w:p>
        </w:tc>
      </w:tr>
      <w:tr w:rsidR="009349D0" w:rsidRPr="009349D0" w:rsidTr="00E744C3">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snapToGrid/>
                <w:sz w:val="18"/>
                <w:szCs w:val="20"/>
                <w:lang w:eastAsia="zh-TW"/>
              </w:rPr>
            </w:pPr>
            <w:r w:rsidRPr="009349D0">
              <w:rPr>
                <w:rFonts w:cs="Times New Roman"/>
                <w:b/>
                <w:i/>
                <w:snapToGrid/>
                <w:sz w:val="18"/>
                <w:szCs w:val="20"/>
                <w:lang w:eastAsia="zh-TW"/>
              </w:rPr>
              <w:t>Content</w:t>
            </w:r>
          </w:p>
        </w:tc>
        <w:tc>
          <w:tcPr>
            <w:tcW w:w="7797" w:type="dxa"/>
          </w:tcPr>
          <w:p w:rsidR="009349D0" w:rsidRPr="009349D0"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rFonts w:cs="Times New Roman"/>
                <w:i/>
                <w:snapToGrid/>
                <w:sz w:val="18"/>
                <w:szCs w:val="20"/>
                <w:lang w:eastAsia="zh-TW"/>
              </w:rPr>
            </w:pPr>
            <w:r w:rsidRPr="009349D0">
              <w:rPr>
                <w:i/>
                <w:sz w:val="18"/>
                <w:szCs w:val="20"/>
              </w:rPr>
              <w:t xml:space="preserve">Ce dossier est un </w:t>
            </w:r>
            <w:r w:rsidRPr="009349D0">
              <w:rPr>
                <w:rFonts w:cs="Times New Roman"/>
                <w:i/>
                <w:snapToGrid/>
                <w:sz w:val="18"/>
                <w:szCs w:val="20"/>
                <w:lang w:eastAsia="zh-TW"/>
              </w:rPr>
              <w:t>dossier classique d’un site Web ASP.NET MVC 3, il contient les images et feuilles de styles.</w:t>
            </w:r>
          </w:p>
        </w:tc>
      </w:tr>
      <w:tr w:rsidR="009349D0" w:rsidRPr="009349D0"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noProof/>
                <w:snapToGrid/>
                <w:sz w:val="18"/>
                <w:lang w:eastAsia="zh-TW"/>
              </w:rPr>
            </w:pPr>
            <w:r w:rsidRPr="009349D0">
              <w:rPr>
                <w:rFonts w:cs="Times New Roman"/>
                <w:b/>
                <w:i/>
                <w:noProof/>
                <w:snapToGrid/>
                <w:sz w:val="18"/>
                <w:lang w:eastAsia="zh-TW"/>
              </w:rPr>
              <w:t>Controllers</w:t>
            </w:r>
          </w:p>
        </w:tc>
        <w:tc>
          <w:tcPr>
            <w:tcW w:w="7797" w:type="dxa"/>
          </w:tcPr>
          <w:p w:rsidR="009349D0" w:rsidRPr="009349D0"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rFonts w:cs="Times New Roman"/>
                <w:i/>
                <w:snapToGrid/>
                <w:sz w:val="18"/>
                <w:szCs w:val="20"/>
                <w:lang w:eastAsia="zh-TW"/>
              </w:rPr>
            </w:pPr>
            <w:r w:rsidRPr="009349D0">
              <w:rPr>
                <w:i/>
                <w:sz w:val="18"/>
                <w:szCs w:val="20"/>
              </w:rPr>
              <w:t xml:space="preserve">Ce dossier est un </w:t>
            </w:r>
            <w:r w:rsidRPr="009349D0">
              <w:rPr>
                <w:rFonts w:cs="Times New Roman"/>
                <w:i/>
                <w:snapToGrid/>
                <w:sz w:val="18"/>
                <w:szCs w:val="20"/>
                <w:lang w:eastAsia="zh-TW"/>
              </w:rPr>
              <w:t>dossier classique d’un site Web ASP.NET MVC 3.</w:t>
            </w:r>
          </w:p>
        </w:tc>
      </w:tr>
      <w:tr w:rsidR="009349D0" w:rsidRPr="009349D0" w:rsidTr="00E744C3">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noProof/>
                <w:snapToGrid/>
                <w:sz w:val="18"/>
                <w:szCs w:val="20"/>
                <w:lang w:eastAsia="zh-TW"/>
              </w:rPr>
            </w:pPr>
            <w:r w:rsidRPr="009349D0">
              <w:rPr>
                <w:rFonts w:cs="Times New Roman"/>
                <w:b/>
                <w:i/>
                <w:noProof/>
                <w:snapToGrid/>
                <w:sz w:val="18"/>
                <w:szCs w:val="20"/>
                <w:lang w:eastAsia="zh-TW"/>
              </w:rPr>
              <w:t>Js</w:t>
            </w:r>
          </w:p>
        </w:tc>
        <w:tc>
          <w:tcPr>
            <w:tcW w:w="7797" w:type="dxa"/>
          </w:tcPr>
          <w:p w:rsidR="009349D0" w:rsidRPr="009349D0"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rFonts w:cs="Times New Roman"/>
                <w:i/>
                <w:snapToGrid/>
                <w:sz w:val="18"/>
                <w:szCs w:val="20"/>
                <w:lang w:eastAsia="zh-TW"/>
              </w:rPr>
            </w:pPr>
            <w:r w:rsidRPr="009349D0">
              <w:rPr>
                <w:rFonts w:cs="Times New Roman"/>
                <w:i/>
                <w:snapToGrid/>
                <w:sz w:val="18"/>
                <w:szCs w:val="20"/>
                <w:lang w:eastAsia="zh-TW"/>
              </w:rPr>
              <w:t>Ce dossier est un des points clé de la plateforme ODPI. C’est à travers les différents fichiers JavaScript qu’il contient que l’interaction avec l’utilisateur final est possible.</w:t>
            </w:r>
          </w:p>
        </w:tc>
      </w:tr>
      <w:tr w:rsidR="009349D0" w:rsidRPr="009349D0"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noProof/>
                <w:snapToGrid/>
                <w:sz w:val="18"/>
                <w:szCs w:val="20"/>
                <w:lang w:eastAsia="zh-TW"/>
              </w:rPr>
            </w:pPr>
            <w:r w:rsidRPr="009349D0">
              <w:rPr>
                <w:rFonts w:cs="Times New Roman"/>
                <w:b/>
                <w:i/>
                <w:noProof/>
                <w:snapToGrid/>
                <w:sz w:val="18"/>
                <w:szCs w:val="20"/>
                <w:lang w:eastAsia="zh-TW"/>
              </w:rPr>
              <w:t>Models</w:t>
            </w:r>
          </w:p>
        </w:tc>
        <w:tc>
          <w:tcPr>
            <w:tcW w:w="7797" w:type="dxa"/>
          </w:tcPr>
          <w:p w:rsidR="009349D0" w:rsidRPr="009349D0"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rFonts w:cs="Times New Roman"/>
                <w:i/>
                <w:snapToGrid/>
                <w:sz w:val="18"/>
                <w:szCs w:val="20"/>
                <w:lang w:eastAsia="zh-TW"/>
              </w:rPr>
            </w:pPr>
            <w:r w:rsidRPr="009349D0">
              <w:rPr>
                <w:rFonts w:cs="Times New Roman"/>
                <w:i/>
                <w:snapToGrid/>
                <w:sz w:val="18"/>
                <w:szCs w:val="20"/>
                <w:lang w:eastAsia="zh-TW"/>
              </w:rPr>
              <w:t>Au-delà de son utilité dans l’architecture ASP.NET MVC 3, ce dossier contient la définition et la configuration à adopter des différentes solutions Open Data qui seront proposées à l’installation sur le site Web ODPI.</w:t>
            </w:r>
          </w:p>
        </w:tc>
      </w:tr>
      <w:tr w:rsidR="009349D0" w:rsidRPr="009349D0" w:rsidTr="00E744C3">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noProof/>
                <w:snapToGrid/>
                <w:sz w:val="18"/>
                <w:szCs w:val="20"/>
                <w:lang w:eastAsia="zh-TW"/>
              </w:rPr>
            </w:pPr>
            <w:r w:rsidRPr="009349D0">
              <w:rPr>
                <w:rFonts w:cs="Times New Roman"/>
                <w:b/>
                <w:i/>
                <w:noProof/>
                <w:snapToGrid/>
                <w:sz w:val="18"/>
                <w:szCs w:val="20"/>
                <w:lang w:eastAsia="zh-TW"/>
              </w:rPr>
              <w:t>Resources</w:t>
            </w:r>
          </w:p>
        </w:tc>
        <w:tc>
          <w:tcPr>
            <w:tcW w:w="7797" w:type="dxa"/>
          </w:tcPr>
          <w:p w:rsidR="009349D0" w:rsidRPr="009349D0"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rFonts w:cs="Times New Roman"/>
                <w:i/>
                <w:snapToGrid/>
                <w:sz w:val="18"/>
                <w:szCs w:val="20"/>
                <w:lang w:eastAsia="zh-TW"/>
              </w:rPr>
            </w:pPr>
            <w:r w:rsidRPr="009349D0">
              <w:rPr>
                <w:rFonts w:cs="Times New Roman"/>
                <w:i/>
                <w:snapToGrid/>
                <w:sz w:val="18"/>
                <w:szCs w:val="20"/>
                <w:lang w:eastAsia="zh-TW"/>
              </w:rPr>
              <w:t>Ce dossier contient l’ensemble des fichiers de localisation. Le site est actuellement entièrement traduit en français et en anglais en fonction de la langue du navigateur.</w:t>
            </w:r>
          </w:p>
        </w:tc>
      </w:tr>
      <w:tr w:rsidR="009349D0" w:rsidRPr="009349D0"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noProof/>
                <w:snapToGrid/>
                <w:sz w:val="18"/>
                <w:szCs w:val="20"/>
                <w:lang w:eastAsia="zh-TW"/>
              </w:rPr>
            </w:pPr>
            <w:r w:rsidRPr="009349D0">
              <w:rPr>
                <w:rFonts w:cs="Times New Roman"/>
                <w:b/>
                <w:i/>
                <w:noProof/>
                <w:snapToGrid/>
                <w:sz w:val="18"/>
                <w:szCs w:val="20"/>
                <w:lang w:eastAsia="zh-TW"/>
              </w:rPr>
              <w:t>Services</w:t>
            </w:r>
          </w:p>
        </w:tc>
        <w:tc>
          <w:tcPr>
            <w:tcW w:w="7797" w:type="dxa"/>
          </w:tcPr>
          <w:p w:rsidR="009349D0" w:rsidRPr="009349D0"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rFonts w:cs="Times New Roman"/>
                <w:i/>
                <w:snapToGrid/>
                <w:sz w:val="18"/>
                <w:szCs w:val="20"/>
                <w:lang w:eastAsia="zh-TW"/>
              </w:rPr>
            </w:pPr>
            <w:r w:rsidRPr="009349D0">
              <w:rPr>
                <w:rFonts w:cs="Times New Roman"/>
                <w:i/>
                <w:snapToGrid/>
                <w:sz w:val="18"/>
                <w:szCs w:val="20"/>
                <w:lang w:eastAsia="zh-TW"/>
              </w:rPr>
              <w:t>Ce dossier contient la couche service qui permet, entre autres, la génération des certificats nécessaires à l’identification sur le portail Windows Azure et qui permet également de configurer les packages en fonction d’un modèle (template) précis puis de déployer dans Windows Azure.</w:t>
            </w:r>
          </w:p>
        </w:tc>
      </w:tr>
      <w:tr w:rsidR="009349D0" w:rsidRPr="009349D0" w:rsidTr="00E744C3">
        <w:tc>
          <w:tcPr>
            <w:cnfStyle w:val="001000000000" w:firstRow="0" w:lastRow="0" w:firstColumn="1" w:lastColumn="0" w:oddVBand="0" w:evenVBand="0" w:oddHBand="0" w:evenHBand="0" w:firstRowFirstColumn="0" w:firstRowLastColumn="0" w:lastRowFirstColumn="0" w:lastRowLastColumn="0"/>
            <w:tcW w:w="1809" w:type="dxa"/>
          </w:tcPr>
          <w:p w:rsidR="009349D0" w:rsidRPr="009349D0" w:rsidRDefault="009349D0" w:rsidP="009349D0">
            <w:pPr>
              <w:spacing w:before="60" w:after="60"/>
              <w:ind w:left="764" w:hanging="764"/>
              <w:rPr>
                <w:rFonts w:cs="Times New Roman"/>
                <w:b/>
                <w:i/>
                <w:noProof/>
                <w:snapToGrid/>
                <w:sz w:val="18"/>
                <w:szCs w:val="20"/>
                <w:lang w:eastAsia="zh-TW"/>
              </w:rPr>
            </w:pPr>
            <w:r w:rsidRPr="009349D0">
              <w:rPr>
                <w:rFonts w:cs="Times New Roman"/>
                <w:b/>
                <w:i/>
                <w:noProof/>
                <w:snapToGrid/>
                <w:sz w:val="18"/>
                <w:szCs w:val="20"/>
                <w:lang w:eastAsia="zh-TW"/>
              </w:rPr>
              <w:t>Views</w:t>
            </w:r>
          </w:p>
        </w:tc>
        <w:tc>
          <w:tcPr>
            <w:tcW w:w="7797" w:type="dxa"/>
          </w:tcPr>
          <w:p w:rsidR="009349D0" w:rsidRPr="009349D0"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rFonts w:cs="Times New Roman"/>
                <w:i/>
                <w:snapToGrid/>
                <w:sz w:val="18"/>
                <w:szCs w:val="20"/>
                <w:lang w:eastAsia="zh-TW"/>
              </w:rPr>
            </w:pPr>
            <w:r w:rsidRPr="009349D0">
              <w:rPr>
                <w:i/>
                <w:sz w:val="18"/>
                <w:szCs w:val="20"/>
              </w:rPr>
              <w:t xml:space="preserve">Ce dossier est un </w:t>
            </w:r>
            <w:r w:rsidRPr="009349D0">
              <w:rPr>
                <w:rFonts w:cs="Times New Roman"/>
                <w:i/>
                <w:snapToGrid/>
                <w:sz w:val="18"/>
                <w:szCs w:val="20"/>
                <w:lang w:eastAsia="zh-TW"/>
              </w:rPr>
              <w:t xml:space="preserve">dossier classique d’un site Web ASP.NET MVC 3. Il contient l’ensemble des pages accessibles en fonction de la route demandée. </w:t>
            </w:r>
          </w:p>
        </w:tc>
      </w:tr>
    </w:tbl>
    <w:p w:rsidR="009349D0" w:rsidRPr="00D44AE8" w:rsidRDefault="009349D0" w:rsidP="009349D0">
      <w:pPr>
        <w:pStyle w:val="Heading2"/>
      </w:pPr>
      <w:bookmarkStart w:id="22" w:name="_Toc335900052"/>
      <w:bookmarkStart w:id="23" w:name="_Toc358205780"/>
      <w:bookmarkStart w:id="24" w:name="_Toc323219625"/>
      <w:r>
        <w:t xml:space="preserve">Dossier </w:t>
      </w:r>
      <w:r w:rsidRPr="00B96C56">
        <w:rPr>
          <w:i/>
        </w:rPr>
        <w:t>ODI.Azure</w:t>
      </w:r>
      <w:bookmarkEnd w:id="22"/>
      <w:bookmarkEnd w:id="23"/>
    </w:p>
    <w:p w:rsidR="009349D0" w:rsidRPr="00D44AE8" w:rsidRDefault="009349D0" w:rsidP="009349D0">
      <w:r>
        <w:t xml:space="preserve">Le dossier </w:t>
      </w:r>
      <w:r w:rsidRPr="00543DED">
        <w:rPr>
          <w:i/>
        </w:rPr>
        <w:t xml:space="preserve">ODI.Azure </w:t>
      </w:r>
      <w:r>
        <w:t xml:space="preserve">correspond au projet permettant de déployer l’application ODPI dans Windows Azure. Il référence donc le projet </w:t>
      </w:r>
      <w:r>
        <w:rPr>
          <w:i/>
        </w:rPr>
        <w:t>ODI</w:t>
      </w:r>
      <w:r>
        <w:t xml:space="preserve"> décrit précédemment et permet de le configurer.</w:t>
      </w:r>
      <w:bookmarkEnd w:id="24"/>
    </w:p>
    <w:p w:rsidR="009349D0" w:rsidRDefault="009349D0" w:rsidP="009349D0">
      <w:r w:rsidRPr="00225195">
        <w:t xml:space="preserve">L’ensemble des paramètres de configuration </w:t>
      </w:r>
      <w:r>
        <w:t>de la solution ODI</w:t>
      </w:r>
      <w:r w:rsidRPr="00225195">
        <w:t xml:space="preserve"> est regroupé au niveau</w:t>
      </w:r>
      <w:r>
        <w:t> </w:t>
      </w:r>
      <w:r w:rsidRPr="00225195">
        <w:t>des fichiers de configuration de service</w:t>
      </w:r>
      <w:r>
        <w:t>s</w:t>
      </w:r>
      <w:r w:rsidRPr="00225195">
        <w:t xml:space="preserve"> </w:t>
      </w:r>
      <w:r w:rsidRPr="00D44AE8">
        <w:rPr>
          <w:i/>
        </w:rPr>
        <w:t>ServiceConfiguration.Cloud.cscfg</w:t>
      </w:r>
      <w:r w:rsidRPr="00225195">
        <w:t xml:space="preserve"> et </w:t>
      </w:r>
      <w:r w:rsidRPr="00D44AE8">
        <w:rPr>
          <w:i/>
        </w:rPr>
        <w:t>ServiceConfiguration.Local.cscfg</w:t>
      </w:r>
      <w:r w:rsidRPr="00225195">
        <w:t xml:space="preserve"> du projet Windows Azure </w:t>
      </w:r>
      <w:r w:rsidRPr="00D44AE8">
        <w:rPr>
          <w:i/>
        </w:rPr>
        <w:t>ODI.Azure</w:t>
      </w:r>
      <w:r w:rsidRPr="00225195">
        <w:t> </w:t>
      </w:r>
      <w:r>
        <w:t>relatif au rôle</w:t>
      </w:r>
      <w:r w:rsidRPr="00225195">
        <w:t xml:space="preserve"> </w:t>
      </w:r>
      <w:r>
        <w:rPr>
          <w:i/>
        </w:rPr>
        <w:t>ODI</w:t>
      </w:r>
      <w:r>
        <w:t>.</w:t>
      </w:r>
    </w:p>
    <w:p w:rsidR="009349D0" w:rsidRPr="00761F11" w:rsidRDefault="009349D0" w:rsidP="009349D0">
      <w:pPr>
        <w:pStyle w:val="Heading2"/>
      </w:pPr>
      <w:bookmarkStart w:id="25" w:name="_Toc335900053"/>
      <w:bookmarkStart w:id="26" w:name="_Toc358205781"/>
      <w:r w:rsidRPr="00761F11">
        <w:lastRenderedPageBreak/>
        <w:t xml:space="preserve">Dossier </w:t>
      </w:r>
      <w:r>
        <w:rPr>
          <w:i/>
        </w:rPr>
        <w:t>blob files</w:t>
      </w:r>
      <w:bookmarkEnd w:id="25"/>
      <w:bookmarkEnd w:id="26"/>
    </w:p>
    <w:p w:rsidR="009349D0" w:rsidRPr="00225195" w:rsidRDefault="009349D0" w:rsidP="009349D0">
      <w:r>
        <w:t>CL</w:t>
      </w:r>
      <w:r w:rsidRPr="00225195">
        <w:t xml:space="preserve"> dossier </w:t>
      </w:r>
      <w:r>
        <w:rPr>
          <w:i/>
        </w:rPr>
        <w:t>blob files</w:t>
      </w:r>
      <w:r>
        <w:t xml:space="preserve"> contient l’ensemble des packages de service Windows Azure relatifs aux solutions Open Data préconfigurées et proposées à l’installation par le site Web ODPI</w:t>
      </w:r>
      <w:r w:rsidRPr="00225195">
        <w:t>.</w:t>
      </w:r>
      <w:r>
        <w:t xml:space="preserve"> Nous y revenons dans la suite de ce document.</w:t>
      </w:r>
      <w:r w:rsidRPr="00225195">
        <w:t xml:space="preserve"> </w:t>
      </w:r>
    </w:p>
    <w:p w:rsidR="009349D0" w:rsidRPr="008134A4" w:rsidRDefault="009349D0" w:rsidP="009349D0">
      <w:pPr>
        <w:pStyle w:val="Heading1"/>
      </w:pPr>
      <w:bookmarkStart w:id="27" w:name="_Toc323230610"/>
      <w:bookmarkStart w:id="28" w:name="_Toc335900054"/>
      <w:bookmarkStart w:id="29" w:name="_Toc358205782"/>
      <w:bookmarkStart w:id="30" w:name="_Ref295122560"/>
      <w:bookmarkStart w:id="31" w:name="_Toc323230624"/>
      <w:r w:rsidRPr="008134A4">
        <w:lastRenderedPageBreak/>
        <w:t>Mise en place de la configuration du compte Windows Azure</w:t>
      </w:r>
      <w:bookmarkEnd w:id="27"/>
      <w:bookmarkEnd w:id="28"/>
      <w:bookmarkEnd w:id="29"/>
    </w:p>
    <w:p w:rsidR="009349D0" w:rsidRPr="008134A4" w:rsidRDefault="009349D0" w:rsidP="009349D0">
      <w:r>
        <w:t xml:space="preserve">La mise en œuvre de la plateforme ODPI requiert </w:t>
      </w:r>
      <w:r w:rsidRPr="00225195">
        <w:rPr>
          <w:rFonts w:cstheme="minorHAnsi"/>
          <w:lang w:eastAsia="zh-TW"/>
        </w:rPr>
        <w:t>un compte</w:t>
      </w:r>
      <w:r>
        <w:rPr>
          <w:rFonts w:cstheme="minorHAnsi"/>
          <w:lang w:eastAsia="zh-TW"/>
        </w:rPr>
        <w:t xml:space="preserve"> Windows Azure.</w:t>
      </w:r>
      <w:r>
        <w:t xml:space="preserve"> </w:t>
      </w:r>
      <w:r w:rsidRPr="008134A4">
        <w:t xml:space="preserve">Cette section décrit les éléments de configuration </w:t>
      </w:r>
      <w:r>
        <w:t>relatifs à ce</w:t>
      </w:r>
      <w:r w:rsidRPr="008134A4">
        <w:t xml:space="preserve"> compte Windows Azure à mettre en place préalablement à la </w:t>
      </w:r>
      <w:r>
        <w:t xml:space="preserve">publication de la solution ODPI </w:t>
      </w:r>
      <w:r w:rsidRPr="008134A4">
        <w:t>en tant que tel</w:t>
      </w:r>
      <w:r>
        <w:t>le</w:t>
      </w:r>
      <w:r w:rsidRPr="008134A4">
        <w:t xml:space="preserve"> dans </w:t>
      </w:r>
      <w:r>
        <w:t xml:space="preserve">les services de cloud computing de </w:t>
      </w:r>
      <w:r w:rsidRPr="008134A4">
        <w:t>Windows Azure.</w:t>
      </w:r>
    </w:p>
    <w:p w:rsidR="009349D0" w:rsidRPr="009349D0" w:rsidRDefault="009349D0" w:rsidP="009349D0">
      <w:pPr>
        <w:pStyle w:val="AlertLabelinList1"/>
        <w:spacing w:before="0" w:after="120" w:line="240" w:lineRule="auto"/>
        <w:rPr>
          <w:rFonts w:asciiTheme="minorHAnsi" w:hAnsiTheme="minorHAnsi" w:cstheme="minorHAnsi"/>
          <w:b w:val="0"/>
          <w:kern w:val="0"/>
          <w:lang w:eastAsia="zh-TW"/>
        </w:rPr>
      </w:pPr>
      <w:r w:rsidRPr="009349D0">
        <w:rPr>
          <w:rFonts w:asciiTheme="minorHAnsi" w:hAnsiTheme="minorHAnsi" w:cstheme="minorHAnsi"/>
          <w:noProof/>
        </w:rPr>
        <w:t xml:space="preserve">Remarque </w:t>
      </w:r>
      <w:r w:rsidRPr="009349D0">
        <w:rPr>
          <w:rFonts w:asciiTheme="minorHAnsi" w:hAnsiTheme="minorHAnsi" w:cstheme="minorHAnsi"/>
          <w:kern w:val="0"/>
          <w:lang w:eastAsia="zh-TW"/>
        </w:rPr>
        <w:t>importante </w:t>
      </w:r>
      <w:r w:rsidRPr="009349D0">
        <w:rPr>
          <w:rFonts w:asciiTheme="minorHAnsi" w:hAnsiTheme="minorHAnsi" w:cstheme="minorHAnsi"/>
          <w:b w:val="0"/>
          <w:kern w:val="0"/>
          <w:lang w:eastAsia="zh-TW"/>
        </w:rPr>
        <w:t xml:space="preserve">: Les étapes suivantes requièrent un compte et  une souscription active avec Windows Azure. </w:t>
      </w:r>
      <w:r w:rsidRPr="009349D0">
        <w:rPr>
          <w:rFonts w:asciiTheme="minorHAnsi" w:hAnsiTheme="minorHAnsi" w:cstheme="minorHAnsi"/>
          <w:b w:val="0"/>
        </w:rPr>
        <w:t xml:space="preserve">Vous pouvez accéder à Windows Azure avec un paiement à l’usage, sans engagement, ou bien des forfaits comme décrit à l’adresse </w:t>
      </w:r>
      <w:hyperlink r:id="rId29" w:history="1">
        <w:r w:rsidRPr="009349D0">
          <w:rPr>
            <w:rStyle w:val="Hyperlink"/>
            <w:rFonts w:asciiTheme="minorHAnsi" w:eastAsiaTheme="majorEastAsia" w:hAnsiTheme="minorHAnsi" w:cstheme="minorHAnsi"/>
            <w:b w:val="0"/>
          </w:rPr>
          <w:t>hhttps://www.windowsazure.com/fr-fr/pricing/purchase-options/</w:t>
        </w:r>
      </w:hyperlink>
      <w:r w:rsidRPr="009349D0">
        <w:rPr>
          <w:rFonts w:asciiTheme="minorHAnsi" w:hAnsiTheme="minorHAnsi" w:cstheme="minorHAnsi"/>
          <w:b w:val="0"/>
        </w:rPr>
        <w:t>.</w:t>
      </w:r>
      <w:r w:rsidRPr="009349D0">
        <w:rPr>
          <w:rFonts w:asciiTheme="minorHAnsi" w:hAnsiTheme="minorHAnsi" w:cstheme="minorHAnsi"/>
        </w:rPr>
        <w:t xml:space="preserve"> </w:t>
      </w:r>
    </w:p>
    <w:p w:rsidR="009349D0" w:rsidRPr="009349D0" w:rsidRDefault="009349D0" w:rsidP="009349D0">
      <w:pPr>
        <w:pStyle w:val="AlertTextinList1"/>
        <w:spacing w:before="0" w:after="120" w:line="240" w:lineRule="auto"/>
        <w:ind w:left="360" w:right="357"/>
        <w:rPr>
          <w:rFonts w:asciiTheme="minorHAnsi" w:hAnsiTheme="minorHAnsi" w:cstheme="minorHAnsi"/>
        </w:rPr>
      </w:pPr>
      <w:r w:rsidRPr="009349D0">
        <w:rPr>
          <w:rFonts w:asciiTheme="minorHAnsi" w:hAnsiTheme="minorHAnsi" w:cstheme="minorHAnsi"/>
        </w:rPr>
        <w:t xml:space="preserve">A la date de publication de ce document, une offre relative à une version d’évaluation gratuite est proposée également comme décrit à l’adresse </w:t>
      </w:r>
      <w:hyperlink r:id="rId30" w:history="1">
        <w:r w:rsidRPr="009349D0">
          <w:rPr>
            <w:rStyle w:val="Hyperlink"/>
            <w:rFonts w:asciiTheme="minorHAnsi" w:eastAsiaTheme="majorEastAsia" w:hAnsiTheme="minorHAnsi" w:cstheme="minorHAnsi"/>
          </w:rPr>
          <w:t>https://www.windowsazure.com/fr-fr/pricing/free-trial/</w:t>
        </w:r>
      </w:hyperlink>
      <w:r w:rsidRPr="009349D0">
        <w:rPr>
          <w:rFonts w:asciiTheme="minorHAnsi" w:hAnsiTheme="minorHAnsi" w:cstheme="minorHAnsi"/>
        </w:rPr>
        <w:t>.</w:t>
      </w:r>
    </w:p>
    <w:p w:rsidR="009349D0" w:rsidRPr="008134A4" w:rsidRDefault="009349D0" w:rsidP="009349D0">
      <w:pPr>
        <w:pStyle w:val="Heading2"/>
      </w:pPr>
      <w:bookmarkStart w:id="32" w:name="_Toc323230611"/>
      <w:bookmarkStart w:id="33" w:name="_Ref335845350"/>
      <w:bookmarkStart w:id="34" w:name="_Ref335845370"/>
      <w:bookmarkStart w:id="35" w:name="_Toc335900055"/>
      <w:bookmarkStart w:id="36" w:name="_Toc358205783"/>
      <w:r w:rsidRPr="008134A4">
        <w:t xml:space="preserve">Etape 1 – </w:t>
      </w:r>
      <w:r>
        <w:t>Création du compte</w:t>
      </w:r>
      <w:r w:rsidRPr="008134A4">
        <w:t xml:space="preserve"> de stockage</w:t>
      </w:r>
      <w:bookmarkEnd w:id="32"/>
      <w:bookmarkEnd w:id="33"/>
      <w:bookmarkEnd w:id="34"/>
      <w:bookmarkEnd w:id="35"/>
      <w:bookmarkEnd w:id="36"/>
    </w:p>
    <w:p w:rsidR="009349D0" w:rsidRDefault="009349D0" w:rsidP="009349D0">
      <w:r>
        <w:t>La plateforme ODPI</w:t>
      </w:r>
      <w:r w:rsidRPr="008134A4">
        <w:t xml:space="preserve"> </w:t>
      </w:r>
      <w:r>
        <w:t>nécessite 1 compte</w:t>
      </w:r>
      <w:r w:rsidRPr="008134A4">
        <w:t xml:space="preserve"> de stockage Windows Azure </w:t>
      </w:r>
      <w:r>
        <w:t xml:space="preserve">pour son fonctionnement. </w:t>
      </w:r>
    </w:p>
    <w:p w:rsidR="009349D0" w:rsidRPr="008134A4" w:rsidRDefault="009349D0" w:rsidP="009349D0">
      <w:r>
        <w:t>Ce</w:t>
      </w:r>
      <w:r w:rsidRPr="008134A4">
        <w:t xml:space="preserve"> </w:t>
      </w:r>
      <w:r>
        <w:t xml:space="preserve">compte de stockage à travers le </w:t>
      </w:r>
      <w:hyperlink r:id="rId31" w:history="1">
        <w:r w:rsidRPr="00A20057">
          <w:rPr>
            <w:rStyle w:val="Hyperlink"/>
            <w:rFonts w:eastAsiaTheme="majorEastAsia"/>
          </w:rPr>
          <w:t>service de blobs Windows Azure</w:t>
        </w:r>
      </w:hyperlink>
      <w:r>
        <w:rPr>
          <w:rStyle w:val="FootnoteReference"/>
          <w:rFonts w:eastAsiaTheme="majorEastAsia"/>
        </w:rPr>
        <w:footnoteReference w:id="15"/>
      </w:r>
      <w:r>
        <w:t xml:space="preserve"> permet de stocker les packages de service Windows Azure contenant les solutions Open Data proposées à l’installation ainsi que leur modèles (</w:t>
      </w:r>
      <w:r w:rsidRPr="00DF65DD">
        <w:rPr>
          <w:i/>
        </w:rPr>
        <w:t>template</w:t>
      </w:r>
      <w:r>
        <w:t>) associés.</w:t>
      </w:r>
    </w:p>
    <w:p w:rsidR="009349D0" w:rsidRPr="008134A4" w:rsidRDefault="009349D0" w:rsidP="009349D0">
      <w:r w:rsidRPr="008134A4">
        <w:t xml:space="preserve">Lors de cette </w:t>
      </w:r>
      <w:r>
        <w:t xml:space="preserve">première </w:t>
      </w:r>
      <w:r w:rsidRPr="008134A4">
        <w:t>étape, vous allez créer le compte de stockage</w:t>
      </w:r>
      <w:r>
        <w:t xml:space="preserve"> utilisé par la plateforme ODPI</w:t>
      </w:r>
      <w:r w:rsidRPr="008134A4">
        <w:t xml:space="preserve"> depuis le portail de gestion Windows Azure à l’adresse </w:t>
      </w:r>
      <w:hyperlink r:id="rId32" w:history="1">
        <w:r w:rsidRPr="00BD60D2">
          <w:rPr>
            <w:rStyle w:val="Hyperlink"/>
            <w:rFonts w:eastAsiaTheme="majorEastAsia"/>
          </w:rPr>
          <w:t>https://manage.windowsazure.com/</w:t>
        </w:r>
      </w:hyperlink>
      <w:r w:rsidRPr="008134A4">
        <w:t>.</w:t>
      </w:r>
    </w:p>
    <w:p w:rsidR="009349D0" w:rsidRPr="008134A4" w:rsidRDefault="009349D0" w:rsidP="009349D0">
      <w:r w:rsidRPr="008134A4">
        <w:t>P</w:t>
      </w:r>
      <w:r>
        <w:t>our crée</w:t>
      </w:r>
      <w:r w:rsidRPr="008134A4">
        <w:t>r</w:t>
      </w:r>
      <w:r>
        <w:t xml:space="preserve"> le compte de stockage, pr</w:t>
      </w:r>
      <w:r w:rsidRPr="008134A4">
        <w:t>océdez comme suit :</w:t>
      </w:r>
    </w:p>
    <w:p w:rsidR="009349D0" w:rsidRPr="008134A4" w:rsidRDefault="009349D0" w:rsidP="008F55C6">
      <w:pPr>
        <w:pStyle w:val="ListNumber"/>
        <w:numPr>
          <w:ilvl w:val="0"/>
          <w:numId w:val="19"/>
        </w:numPr>
        <w:tabs>
          <w:tab w:val="num" w:pos="720"/>
        </w:tabs>
        <w:ind w:left="720"/>
      </w:pPr>
      <w:r>
        <w:t>Ouvrez votre navigateur,</w:t>
      </w:r>
      <w:r w:rsidRPr="008134A4">
        <w:t xml:space="preserve"> naviguez vers </w:t>
      </w:r>
      <w:hyperlink r:id="rId33" w:history="1">
        <w:r>
          <w:rPr>
            <w:rStyle w:val="Hyperlink"/>
            <w:rFonts w:eastAsiaTheme="majorEastAsia"/>
          </w:rPr>
          <w:t>http://manage.windowsazure.com/</w:t>
        </w:r>
      </w:hyperlink>
      <w:r w:rsidRPr="008134A4">
        <w:t xml:space="preserve"> et connectez-vous en utilisant votre </w:t>
      </w:r>
      <w:r>
        <w:t>compte Microsoft</w:t>
      </w:r>
      <w:r w:rsidRPr="008134A4">
        <w:t xml:space="preserve"> associé à votre compte Windows Azure.</w:t>
      </w:r>
    </w:p>
    <w:p w:rsidR="009349D0" w:rsidRDefault="009349D0" w:rsidP="009349D0">
      <w:pPr>
        <w:pStyle w:val="ListParagraph"/>
        <w:ind w:left="0"/>
        <w:contextualSpacing w:val="0"/>
        <w:jc w:val="center"/>
      </w:pPr>
      <w:r>
        <w:rPr>
          <w:noProof/>
          <w:lang w:eastAsia="fr-FR"/>
          <w14:ligatures w14:val="standard"/>
        </w:rPr>
        <w:drawing>
          <wp:inline distT="0" distB="0" distL="0" distR="0" wp14:anchorId="42841442" wp14:editId="6009F8AC">
            <wp:extent cx="3714750" cy="2423198"/>
            <wp:effectExtent l="0" t="0" r="0" b="0"/>
            <wp:docPr id="13" name="Image 13" descr="C:\Users\t-rolivi\Desktop\signinaz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olivi\Desktop\signinazur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17370" cy="2424907"/>
                    </a:xfrm>
                    <a:prstGeom prst="rect">
                      <a:avLst/>
                    </a:prstGeom>
                    <a:noFill/>
                    <a:ln>
                      <a:noFill/>
                    </a:ln>
                  </pic:spPr>
                </pic:pic>
              </a:graphicData>
            </a:graphic>
          </wp:inline>
        </w:drawing>
      </w:r>
    </w:p>
    <w:p w:rsidR="009349D0" w:rsidRPr="00FC0FA0" w:rsidRDefault="009349D0" w:rsidP="008F55C6">
      <w:pPr>
        <w:pStyle w:val="ListNumber"/>
        <w:numPr>
          <w:ilvl w:val="0"/>
          <w:numId w:val="19"/>
        </w:numPr>
        <w:tabs>
          <w:tab w:val="num" w:pos="720"/>
        </w:tabs>
        <w:ind w:left="720"/>
      </w:pPr>
      <w:r>
        <w:lastRenderedPageBreak/>
        <w:t>La première chose à faire est de créer un groupe d’affinité. Pour cela, s</w:t>
      </w:r>
      <w:r w:rsidRPr="00FC0FA0">
        <w:t xml:space="preserve">électionnez l’onglet </w:t>
      </w:r>
      <w:r w:rsidRPr="00FC0FA0">
        <w:rPr>
          <w:b/>
        </w:rPr>
        <w:t>NETWORKS</w:t>
      </w:r>
      <w:r w:rsidRPr="00FC0FA0">
        <w:t xml:space="preserve"> puis le menu </w:t>
      </w:r>
      <w:r w:rsidRPr="00FC0FA0">
        <w:rPr>
          <w:b/>
        </w:rPr>
        <w:t>AFFINITY GROUPS</w:t>
      </w:r>
      <w:r>
        <w:t xml:space="preserve"> </w:t>
      </w:r>
      <w:r w:rsidRPr="00FC0FA0">
        <w:t>et choisissez ensuite</w:t>
      </w:r>
      <w:r w:rsidRPr="00FC0FA0">
        <w:rPr>
          <w:b/>
          <w:i/>
        </w:rPr>
        <w:t> </w:t>
      </w:r>
      <w:r>
        <w:rPr>
          <w:b/>
        </w:rPr>
        <w:t>CREATE</w:t>
      </w:r>
      <w:r w:rsidRPr="00FC0FA0">
        <w:rPr>
          <w:b/>
          <w:i/>
        </w:rPr>
        <w:t>.</w:t>
      </w:r>
    </w:p>
    <w:p w:rsidR="009349D0" w:rsidRPr="008134A4" w:rsidRDefault="009349D0" w:rsidP="009349D0">
      <w:pPr>
        <w:pStyle w:val="ListParagraph"/>
        <w:ind w:left="0"/>
        <w:jc w:val="center"/>
        <w:rPr>
          <w:lang w:val="en-US"/>
        </w:rPr>
      </w:pPr>
      <w:r>
        <w:rPr>
          <w:noProof/>
          <w:lang w:eastAsia="fr-FR"/>
          <w14:ligatures w14:val="standard"/>
        </w:rPr>
        <w:drawing>
          <wp:inline distT="0" distB="0" distL="0" distR="0" wp14:anchorId="7995D05F" wp14:editId="0367D051">
            <wp:extent cx="4878000" cy="2390400"/>
            <wp:effectExtent l="0" t="0" r="0" b="0"/>
            <wp:docPr id="20" name="Image 20" descr="C:\Users\t-rolivi\Desktop\net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olivi\Desktop\network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8000" cy="2390400"/>
                    </a:xfrm>
                    <a:prstGeom prst="rect">
                      <a:avLst/>
                    </a:prstGeom>
                    <a:noFill/>
                    <a:ln>
                      <a:noFill/>
                    </a:ln>
                  </pic:spPr>
                </pic:pic>
              </a:graphicData>
            </a:graphic>
          </wp:inline>
        </w:drawing>
      </w:r>
    </w:p>
    <w:p w:rsidR="009349D0" w:rsidRPr="008134A4" w:rsidRDefault="009349D0" w:rsidP="00C51491">
      <w:pPr>
        <w:pStyle w:val="AlertLabelinList1"/>
        <w:spacing w:line="240" w:lineRule="auto"/>
        <w:ind w:left="720"/>
        <w:rPr>
          <w:rFonts w:ascii="Calibri" w:hAnsi="Calibri"/>
          <w:b w:val="0"/>
          <w:kern w:val="0"/>
          <w:sz w:val="22"/>
          <w:szCs w:val="22"/>
          <w:lang w:eastAsia="zh-TW"/>
        </w:rPr>
      </w:pPr>
      <w:r w:rsidRPr="00C51491">
        <w:rPr>
          <w:rFonts w:asciiTheme="minorHAnsi" w:hAnsiTheme="minorHAnsi" w:cstheme="minorHAnsi"/>
          <w:kern w:val="0"/>
          <w:szCs w:val="22"/>
          <w:lang w:eastAsia="zh-TW"/>
        </w:rPr>
        <w:t>Remarque </w:t>
      </w:r>
      <w:r w:rsidRPr="00C51491">
        <w:rPr>
          <w:rFonts w:asciiTheme="minorHAnsi" w:hAnsiTheme="minorHAnsi" w:cstheme="minorHAnsi"/>
          <w:b w:val="0"/>
          <w:kern w:val="0"/>
          <w:szCs w:val="22"/>
          <w:lang w:eastAsia="zh-TW"/>
        </w:rPr>
        <w:t>:</w:t>
      </w:r>
      <w:r w:rsidR="00C51491" w:rsidRPr="00C51491">
        <w:rPr>
          <w:rFonts w:asciiTheme="minorHAnsi" w:hAnsiTheme="minorHAnsi" w:cstheme="minorHAnsi"/>
          <w:b w:val="0"/>
          <w:kern w:val="0"/>
          <w:szCs w:val="22"/>
          <w:lang w:eastAsia="zh-TW"/>
        </w:rPr>
        <w:t xml:space="preserve"> </w:t>
      </w:r>
      <w:r w:rsidRPr="00C51491">
        <w:rPr>
          <w:rFonts w:asciiTheme="minorHAnsi" w:hAnsiTheme="minorHAnsi" w:cstheme="minorHAnsi"/>
          <w:b w:val="0"/>
          <w:kern w:val="0"/>
          <w:szCs w:val="22"/>
          <w:lang w:eastAsia="zh-TW"/>
        </w:rPr>
        <w:t>Vous créez un groupe d’affinités ici de façon à pouvoir ensuite déployer la solution ODPI dans la même localisation géographique, ceci afin d’optimiser la bande passante et de réduire la latence entre les applications et les données dont elles dépendent.</w:t>
      </w:r>
    </w:p>
    <w:p w:rsidR="009349D0" w:rsidRPr="00C51491" w:rsidRDefault="00C51491" w:rsidP="00C51491">
      <w:pPr>
        <w:pStyle w:val="AlertTextinList1"/>
        <w:spacing w:before="240" w:after="120" w:line="240" w:lineRule="auto"/>
        <w:rPr>
          <w:rFonts w:asciiTheme="minorHAnsi" w:hAnsiTheme="minorHAnsi" w:cstheme="minorHAnsi"/>
          <w:kern w:val="0"/>
          <w:lang w:eastAsia="zh-TW"/>
        </w:rPr>
      </w:pPr>
      <w:r w:rsidRPr="00C51491">
        <w:rPr>
          <w:rFonts w:asciiTheme="minorHAnsi" w:hAnsiTheme="minorHAnsi" w:cstheme="minorHAnsi"/>
          <w:b/>
          <w:kern w:val="0"/>
          <w:lang w:eastAsia="zh-TW"/>
        </w:rPr>
        <w:t>Remarque</w:t>
      </w:r>
      <w:r w:rsidRPr="00C51491">
        <w:rPr>
          <w:rFonts w:asciiTheme="minorHAnsi" w:hAnsiTheme="minorHAnsi" w:cstheme="minorHAnsi"/>
          <w:kern w:val="0"/>
          <w:lang w:eastAsia="zh-TW"/>
        </w:rPr>
        <w:t xml:space="preserve"> : </w:t>
      </w:r>
      <w:r w:rsidR="009349D0" w:rsidRPr="00C51491">
        <w:rPr>
          <w:rFonts w:asciiTheme="minorHAnsi" w:hAnsiTheme="minorHAnsi" w:cstheme="minorHAnsi"/>
          <w:kern w:val="0"/>
          <w:lang w:eastAsia="zh-TW"/>
        </w:rPr>
        <w:t>L’ensemble des captures d’écran sont réalisés avec la nouvelle version du portail de gestion Windows Azure.</w:t>
      </w:r>
    </w:p>
    <w:p w:rsidR="009349D0" w:rsidRPr="008134A4" w:rsidRDefault="009349D0" w:rsidP="008F55C6">
      <w:pPr>
        <w:pStyle w:val="ListNumber"/>
        <w:numPr>
          <w:ilvl w:val="0"/>
          <w:numId w:val="19"/>
        </w:numPr>
        <w:tabs>
          <w:tab w:val="num" w:pos="720"/>
        </w:tabs>
        <w:ind w:left="720"/>
      </w:pPr>
      <w:r w:rsidRPr="008134A4">
        <w:t xml:space="preserve">Dans la boite de dialogue </w:t>
      </w:r>
      <w:r>
        <w:rPr>
          <w:b/>
        </w:rPr>
        <w:t>Specify affinity group details</w:t>
      </w:r>
      <w:r w:rsidRPr="008134A4">
        <w:t xml:space="preserve">, choisissez un nom pour votre groupe, par exemple </w:t>
      </w:r>
      <w:r>
        <w:rPr>
          <w:i/>
        </w:rPr>
        <w:t>Odpi</w:t>
      </w:r>
      <w:r w:rsidRPr="008134A4">
        <w:t xml:space="preserve"> ainsi qu’une localisation géographique, </w:t>
      </w:r>
      <w:r>
        <w:rPr>
          <w:b/>
        </w:rPr>
        <w:t>Europe de l’Ouest</w:t>
      </w:r>
      <w:r w:rsidRPr="008134A4">
        <w:t xml:space="preserve"> étant conseillé pour</w:t>
      </w:r>
      <w:r>
        <w:t xml:space="preserve"> un</w:t>
      </w:r>
      <w:r w:rsidRPr="008134A4">
        <w:t xml:space="preserve"> accès depuis la France métropolitaine.</w:t>
      </w:r>
    </w:p>
    <w:p w:rsidR="009349D0" w:rsidRDefault="009349D0" w:rsidP="009349D0">
      <w:pPr>
        <w:pStyle w:val="ListParagraph"/>
        <w:ind w:left="0" w:hanging="11"/>
        <w:jc w:val="center"/>
      </w:pPr>
      <w:r>
        <w:rPr>
          <w:b/>
          <w:noProof/>
          <w:lang w:eastAsia="fr-FR"/>
          <w14:ligatures w14:val="standard"/>
        </w:rPr>
        <w:drawing>
          <wp:inline distT="0" distB="0" distL="0" distR="0" wp14:anchorId="73FA414C" wp14:editId="62A8006F">
            <wp:extent cx="4813200" cy="2869200"/>
            <wp:effectExtent l="0" t="0" r="6985" b="7620"/>
            <wp:docPr id="19" name="Image 19" descr="C:\Users\t-rolivi\Desktop\odpiaffinity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olivi\Desktop\odpiaffinitygroup.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3200" cy="2869200"/>
                    </a:xfrm>
                    <a:prstGeom prst="rect">
                      <a:avLst/>
                    </a:prstGeom>
                    <a:noFill/>
                    <a:ln>
                      <a:noFill/>
                    </a:ln>
                  </pic:spPr>
                </pic:pic>
              </a:graphicData>
            </a:graphic>
          </wp:inline>
        </w:drawing>
      </w:r>
    </w:p>
    <w:p w:rsidR="009349D0" w:rsidRPr="008134A4" w:rsidRDefault="009349D0" w:rsidP="008F55C6">
      <w:pPr>
        <w:pStyle w:val="ListNumber"/>
        <w:numPr>
          <w:ilvl w:val="0"/>
          <w:numId w:val="19"/>
        </w:numPr>
        <w:tabs>
          <w:tab w:val="num" w:pos="720"/>
        </w:tabs>
        <w:ind w:left="720"/>
      </w:pPr>
      <w:r>
        <w:t xml:space="preserve">Cliquez </w:t>
      </w:r>
      <w:r w:rsidRPr="008134A4">
        <w:t>sur</w:t>
      </w:r>
      <w:r>
        <w:t xml:space="preserve"> le bouton</w:t>
      </w:r>
      <w:r w:rsidRPr="008134A4">
        <w:t xml:space="preserve"> </w:t>
      </w:r>
      <w:r>
        <w:t xml:space="preserve">coche </w:t>
      </w:r>
      <w:r w:rsidRPr="008134A4">
        <w:t xml:space="preserve">pour valider la création du </w:t>
      </w:r>
      <w:r>
        <w:t>groupe d’affinité</w:t>
      </w:r>
      <w:r w:rsidRPr="008134A4">
        <w:t>. Après un temps de chargement pouvant durer quelques minutes, la création du</w:t>
      </w:r>
      <w:r>
        <w:t xml:space="preserve"> groupe</w:t>
      </w:r>
      <w:r w:rsidRPr="008134A4">
        <w:t xml:space="preserve"> devient effective.</w:t>
      </w:r>
    </w:p>
    <w:p w:rsidR="009349D0" w:rsidRPr="008134A4" w:rsidRDefault="009349D0" w:rsidP="008F55C6">
      <w:pPr>
        <w:pStyle w:val="ListNumber"/>
        <w:numPr>
          <w:ilvl w:val="0"/>
          <w:numId w:val="19"/>
        </w:numPr>
        <w:tabs>
          <w:tab w:val="num" w:pos="720"/>
        </w:tabs>
        <w:ind w:left="720"/>
      </w:pPr>
      <w:r>
        <w:t>Maintenant, p</w:t>
      </w:r>
      <w:r w:rsidRPr="008134A4">
        <w:t>our créer le compte de stockage, cliquez sur</w:t>
      </w:r>
      <w:r>
        <w:t xml:space="preserve"> le bouton</w:t>
      </w:r>
      <w:r w:rsidRPr="008134A4">
        <w:t xml:space="preserve"> </w:t>
      </w:r>
      <w:r>
        <w:rPr>
          <w:b/>
        </w:rPr>
        <w:t>New</w:t>
      </w:r>
      <w:r w:rsidRPr="008134A4">
        <w:t xml:space="preserve"> </w:t>
      </w:r>
      <w:r>
        <w:t xml:space="preserve">en bas à gauche puis sur </w:t>
      </w:r>
      <w:r>
        <w:rPr>
          <w:b/>
        </w:rPr>
        <w:t>Storage</w:t>
      </w:r>
      <w:r w:rsidRPr="008134A4">
        <w:t>.</w:t>
      </w:r>
    </w:p>
    <w:p w:rsidR="009349D0" w:rsidRPr="008134A4" w:rsidRDefault="009349D0" w:rsidP="009349D0">
      <w:pPr>
        <w:pStyle w:val="ListParagraph"/>
        <w:ind w:left="0"/>
        <w:contextualSpacing w:val="0"/>
        <w:jc w:val="center"/>
      </w:pPr>
      <w:r>
        <w:rPr>
          <w:noProof/>
          <w:lang w:eastAsia="fr-FR"/>
          <w14:ligatures w14:val="standard"/>
        </w:rPr>
        <w:lastRenderedPageBreak/>
        <w:drawing>
          <wp:inline distT="0" distB="0" distL="0" distR="0" wp14:anchorId="62259E07" wp14:editId="582C6E79">
            <wp:extent cx="4766400" cy="2556000"/>
            <wp:effectExtent l="0" t="0" r="0" b="0"/>
            <wp:docPr id="14" name="Image 14" descr="C:\Users\t-rolivi\Desktop\new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olivi\Desktop\newstorage.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66400" cy="2556000"/>
                    </a:xfrm>
                    <a:prstGeom prst="rect">
                      <a:avLst/>
                    </a:prstGeom>
                    <a:noFill/>
                    <a:ln>
                      <a:noFill/>
                    </a:ln>
                  </pic:spPr>
                </pic:pic>
              </a:graphicData>
            </a:graphic>
          </wp:inline>
        </w:drawing>
      </w:r>
    </w:p>
    <w:p w:rsidR="009349D0" w:rsidRDefault="009349D0" w:rsidP="008F55C6">
      <w:pPr>
        <w:pStyle w:val="ListNumber"/>
        <w:numPr>
          <w:ilvl w:val="0"/>
          <w:numId w:val="19"/>
        </w:numPr>
        <w:tabs>
          <w:tab w:val="num" w:pos="720"/>
        </w:tabs>
        <w:ind w:left="720"/>
      </w:pPr>
      <w:r w:rsidRPr="008134A4">
        <w:t>Dans l</w:t>
      </w:r>
      <w:r>
        <w:t>e volet qui apparait</w:t>
      </w:r>
      <w:r w:rsidRPr="008134A4">
        <w:t xml:space="preserve">, sélectionnez </w:t>
      </w:r>
      <w:r w:rsidRPr="00EF6870">
        <w:rPr>
          <w:b/>
        </w:rPr>
        <w:t>Q</w:t>
      </w:r>
      <w:r>
        <w:rPr>
          <w:b/>
        </w:rPr>
        <w:t>UICK CREATE</w:t>
      </w:r>
      <w:r>
        <w:t xml:space="preserve"> puis d</w:t>
      </w:r>
      <w:r w:rsidRPr="008134A4">
        <w:t xml:space="preserve">ans la zone de texte </w:t>
      </w:r>
      <w:r w:rsidRPr="009B6BA2">
        <w:rPr>
          <w:b/>
        </w:rPr>
        <w:t>URL</w:t>
      </w:r>
      <w:r>
        <w:t xml:space="preserve">, </w:t>
      </w:r>
      <w:r w:rsidRPr="008134A4">
        <w:t>entrez le nom de votre compte de stockage, par exemple</w:t>
      </w:r>
      <w:r>
        <w:t xml:space="preserve"> </w:t>
      </w:r>
      <w:r w:rsidRPr="009B6BA2">
        <w:rPr>
          <w:i/>
        </w:rPr>
        <w:t>odpiconfig</w:t>
      </w:r>
      <w:r w:rsidRPr="008134A4">
        <w:t xml:space="preserve"> dans ce cas. </w:t>
      </w:r>
    </w:p>
    <w:p w:rsidR="009349D0" w:rsidRPr="008134A4" w:rsidRDefault="009349D0" w:rsidP="00C51491">
      <w:pPr>
        <w:pStyle w:val="ListNumber"/>
        <w:numPr>
          <w:ilvl w:val="0"/>
          <w:numId w:val="0"/>
        </w:numPr>
        <w:ind w:left="720"/>
      </w:pPr>
      <w:r w:rsidRPr="008134A4">
        <w:t>Windows Azure va utiliser cette valeur pour générer les URLs servant de points d’entrée aux services (tables, blobs et files d’attente) du compte de données. Attention, ce nom doit être unique, contenir entre 3 et 24 caractères et n’utiliser que des lettres en minuscule et des chiffres !</w:t>
      </w:r>
    </w:p>
    <w:p w:rsidR="009349D0" w:rsidRPr="00C51491" w:rsidRDefault="009349D0" w:rsidP="00C51491">
      <w:pPr>
        <w:pStyle w:val="AlertLabelinList1"/>
        <w:spacing w:after="120" w:line="240" w:lineRule="auto"/>
        <w:ind w:left="720"/>
        <w:rPr>
          <w:rFonts w:asciiTheme="minorHAnsi" w:hAnsiTheme="minorHAnsi" w:cstheme="minorHAnsi"/>
          <w:b w:val="0"/>
          <w:kern w:val="0"/>
          <w:lang w:eastAsia="zh-TW"/>
        </w:rPr>
      </w:pPr>
      <w:r w:rsidRPr="00C51491">
        <w:rPr>
          <w:rFonts w:asciiTheme="minorHAnsi" w:hAnsiTheme="minorHAnsi" w:cstheme="minorHAnsi"/>
          <w:kern w:val="0"/>
          <w:lang w:eastAsia="zh-TW"/>
        </w:rPr>
        <w:t>Remarque </w:t>
      </w:r>
      <w:r w:rsidRPr="00C51491">
        <w:rPr>
          <w:rFonts w:asciiTheme="minorHAnsi" w:hAnsiTheme="minorHAnsi" w:cstheme="minorHAnsi"/>
          <w:b w:val="0"/>
          <w:kern w:val="0"/>
          <w:lang w:eastAsia="zh-TW"/>
        </w:rPr>
        <w:t>:</w:t>
      </w:r>
      <w:r w:rsidR="00C51491" w:rsidRPr="00C51491">
        <w:rPr>
          <w:rFonts w:asciiTheme="minorHAnsi" w:hAnsiTheme="minorHAnsi" w:cstheme="minorHAnsi"/>
          <w:b w:val="0"/>
          <w:kern w:val="0"/>
          <w:lang w:eastAsia="zh-TW"/>
        </w:rPr>
        <w:t xml:space="preserve"> </w:t>
      </w:r>
      <w:r w:rsidRPr="00C51491">
        <w:rPr>
          <w:rFonts w:asciiTheme="minorHAnsi" w:hAnsiTheme="minorHAnsi" w:cstheme="minorHAnsi"/>
          <w:b w:val="0"/>
        </w:rPr>
        <w:t>Le portail s'assure que le nom est valide en vérifiant i) que le nom est conforme aux règles de noms et ii) qu’il est actuellement disponible. Une erreur de validation sera affichée si vous entrez le nom qui ne satisfait pas les règles.</w:t>
      </w:r>
    </w:p>
    <w:p w:rsidR="009349D0" w:rsidRPr="008134A4" w:rsidRDefault="009349D0" w:rsidP="009349D0">
      <w:pPr>
        <w:pStyle w:val="AlertTextinList1"/>
        <w:spacing w:after="120" w:line="240" w:lineRule="auto"/>
        <w:ind w:left="0" w:right="0"/>
        <w:jc w:val="center"/>
        <w:rPr>
          <w:rFonts w:asciiTheme="minorHAnsi" w:hAnsiTheme="minorHAnsi" w:cstheme="minorHAnsi"/>
          <w:sz w:val="22"/>
        </w:rPr>
      </w:pPr>
      <w:r>
        <w:rPr>
          <w:rFonts w:asciiTheme="minorHAnsi" w:hAnsiTheme="minorHAnsi" w:cstheme="minorHAnsi"/>
          <w:noProof/>
          <w:sz w:val="22"/>
          <w:lang w:eastAsia="fr-FR"/>
          <w14:ligatures w14:val="standard"/>
        </w:rPr>
        <w:drawing>
          <wp:inline distT="0" distB="0" distL="0" distR="0" wp14:anchorId="141FD5C7" wp14:editId="2458E19A">
            <wp:extent cx="2458800" cy="1602000"/>
            <wp:effectExtent l="0" t="0" r="0" b="0"/>
            <wp:docPr id="15" name="Image 15" descr="C:\Users\t-rolivi\Desktop\error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olivi\Desktop\errorur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58800" cy="1602000"/>
                    </a:xfrm>
                    <a:prstGeom prst="rect">
                      <a:avLst/>
                    </a:prstGeom>
                    <a:noFill/>
                    <a:ln>
                      <a:noFill/>
                    </a:ln>
                  </pic:spPr>
                </pic:pic>
              </a:graphicData>
            </a:graphic>
          </wp:inline>
        </w:drawing>
      </w:r>
    </w:p>
    <w:p w:rsidR="009349D0" w:rsidRPr="009B6BA2" w:rsidRDefault="009349D0" w:rsidP="008F55C6">
      <w:pPr>
        <w:pStyle w:val="ListNumber"/>
        <w:numPr>
          <w:ilvl w:val="0"/>
          <w:numId w:val="19"/>
        </w:numPr>
        <w:tabs>
          <w:tab w:val="num" w:pos="720"/>
        </w:tabs>
        <w:ind w:left="720"/>
      </w:pPr>
      <w:r w:rsidRPr="009B6BA2">
        <w:t>Sélectionnez la région créée précédemment</w:t>
      </w:r>
      <w:r>
        <w:t xml:space="preserve"> dans la liste </w:t>
      </w:r>
      <w:r>
        <w:rPr>
          <w:b/>
        </w:rPr>
        <w:t>REGION/AFINITY GROUP</w:t>
      </w:r>
      <w:r w:rsidRPr="009B6BA2">
        <w:rPr>
          <w:b/>
          <w:i/>
        </w:rPr>
        <w:t>.</w:t>
      </w:r>
    </w:p>
    <w:p w:rsidR="009349D0" w:rsidRPr="008134A4" w:rsidRDefault="009349D0" w:rsidP="009349D0">
      <w:pPr>
        <w:pStyle w:val="ListParagraph"/>
        <w:ind w:left="0"/>
        <w:jc w:val="center"/>
        <w:rPr>
          <w:lang w:val="en-US"/>
        </w:rPr>
      </w:pPr>
      <w:r>
        <w:rPr>
          <w:noProof/>
          <w:lang w:eastAsia="fr-FR"/>
          <w14:ligatures w14:val="standard"/>
        </w:rPr>
        <w:drawing>
          <wp:inline distT="0" distB="0" distL="0" distR="0" wp14:anchorId="00D38E2A" wp14:editId="4F01A418">
            <wp:extent cx="2437200" cy="2458800"/>
            <wp:effectExtent l="0" t="0" r="1270" b="0"/>
            <wp:docPr id="16" name="Image 16" descr="C:\Users\t-rolivi\Desktop\odpistorage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olivi\Desktop\odpistorageconfi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7200" cy="2458800"/>
                    </a:xfrm>
                    <a:prstGeom prst="rect">
                      <a:avLst/>
                    </a:prstGeom>
                    <a:noFill/>
                    <a:ln>
                      <a:noFill/>
                    </a:ln>
                  </pic:spPr>
                </pic:pic>
              </a:graphicData>
            </a:graphic>
          </wp:inline>
        </w:drawing>
      </w:r>
    </w:p>
    <w:p w:rsidR="009349D0" w:rsidRPr="008134A4" w:rsidRDefault="009349D0" w:rsidP="008F55C6">
      <w:pPr>
        <w:pStyle w:val="ListNumber"/>
        <w:numPr>
          <w:ilvl w:val="0"/>
          <w:numId w:val="19"/>
        </w:numPr>
        <w:tabs>
          <w:tab w:val="num" w:pos="720"/>
        </w:tabs>
        <w:ind w:left="720"/>
      </w:pPr>
      <w:r>
        <w:lastRenderedPageBreak/>
        <w:t xml:space="preserve">Cliquez </w:t>
      </w:r>
      <w:r w:rsidRPr="008134A4">
        <w:t xml:space="preserve">sur </w:t>
      </w:r>
      <w:r>
        <w:rPr>
          <w:b/>
        </w:rPr>
        <w:t>CREATE STORAGE ACCOUNT</w:t>
      </w:r>
      <w:r w:rsidRPr="008134A4">
        <w:t xml:space="preserve"> pour valider la création du compte de stockage. Après un temps de chargement pouvant durer quelques minutes, la création du compte devient effective.</w:t>
      </w:r>
    </w:p>
    <w:p w:rsidR="009349D0" w:rsidRPr="008134A4" w:rsidRDefault="009349D0" w:rsidP="009349D0">
      <w:pPr>
        <w:pStyle w:val="ListParagraph"/>
        <w:ind w:left="0"/>
        <w:jc w:val="center"/>
      </w:pPr>
      <w:r>
        <w:rPr>
          <w:noProof/>
          <w:lang w:eastAsia="fr-FR"/>
          <w14:ligatures w14:val="standard"/>
        </w:rPr>
        <w:drawing>
          <wp:inline distT="0" distB="0" distL="0" distR="0" wp14:anchorId="0D010776" wp14:editId="7B87F788">
            <wp:extent cx="4960800" cy="205200"/>
            <wp:effectExtent l="0" t="0" r="0" b="4445"/>
            <wp:docPr id="17" name="Image 17" descr="C:\Users\t-rolivi\Desktop\odpiconfig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olivi\Desktop\odpiconfigcreat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60800" cy="205200"/>
                    </a:xfrm>
                    <a:prstGeom prst="rect">
                      <a:avLst/>
                    </a:prstGeom>
                    <a:noFill/>
                    <a:ln>
                      <a:noFill/>
                    </a:ln>
                  </pic:spPr>
                </pic:pic>
              </a:graphicData>
            </a:graphic>
          </wp:inline>
        </w:drawing>
      </w:r>
    </w:p>
    <w:p w:rsidR="009349D0" w:rsidRPr="008134A4" w:rsidRDefault="009349D0" w:rsidP="00C51491">
      <w:pPr>
        <w:pStyle w:val="ListNumber"/>
        <w:numPr>
          <w:ilvl w:val="0"/>
          <w:numId w:val="0"/>
        </w:numPr>
        <w:ind w:left="720"/>
      </w:pPr>
      <w:r w:rsidRPr="008134A4">
        <w:t xml:space="preserve">Notez que le </w:t>
      </w:r>
      <w:r>
        <w:t>bouton</w:t>
      </w:r>
      <w:r w:rsidRPr="008134A4">
        <w:t xml:space="preserve"> </w:t>
      </w:r>
      <w:r>
        <w:rPr>
          <w:b/>
        </w:rPr>
        <w:t>MANAGE KEYS</w:t>
      </w:r>
      <w:r>
        <w:t xml:space="preserve"> donne </w:t>
      </w:r>
      <w:r w:rsidRPr="008134A4">
        <w:t xml:space="preserve">accès à la clé primaire du compte nécessaire pour pouvoir accéder à ces services via les </w:t>
      </w:r>
      <w:hyperlink r:id="rId41" w:history="1">
        <w:r w:rsidRPr="008134A4">
          <w:rPr>
            <w:rStyle w:val="Hyperlink"/>
            <w:rFonts w:eastAsiaTheme="majorEastAsia"/>
          </w:rPr>
          <w:t>interfaces programmatiques (</w:t>
        </w:r>
        <w:r w:rsidRPr="00EF6870">
          <w:rPr>
            <w:rStyle w:val="Hyperlink"/>
            <w:rFonts w:eastAsiaTheme="majorEastAsia"/>
            <w:i/>
          </w:rPr>
          <w:t>API</w:t>
        </w:r>
        <w:r w:rsidRPr="008134A4">
          <w:rPr>
            <w:rStyle w:val="Hyperlink"/>
            <w:rFonts w:eastAsiaTheme="majorEastAsia"/>
          </w:rPr>
          <w:t>) de gestion Windows Azure</w:t>
        </w:r>
      </w:hyperlink>
      <w:r w:rsidRPr="008134A4">
        <w:rPr>
          <w:rStyle w:val="FootnoteReference"/>
          <w:rFonts w:eastAsiaTheme="majorEastAsia"/>
        </w:rPr>
        <w:footnoteReference w:id="16"/>
      </w:r>
      <w:r w:rsidRPr="008134A4">
        <w:t xml:space="preserve">. </w:t>
      </w:r>
    </w:p>
    <w:p w:rsidR="009349D0" w:rsidRDefault="009349D0" w:rsidP="008F55C6">
      <w:pPr>
        <w:pStyle w:val="ListNumber"/>
        <w:numPr>
          <w:ilvl w:val="0"/>
          <w:numId w:val="19"/>
        </w:numPr>
        <w:tabs>
          <w:tab w:val="num" w:pos="720"/>
        </w:tabs>
        <w:ind w:left="720"/>
      </w:pPr>
      <w:r w:rsidRPr="008134A4">
        <w:t xml:space="preserve">Cliquez sur le bouton </w:t>
      </w:r>
      <w:r>
        <w:rPr>
          <w:b/>
        </w:rPr>
        <w:t>MANAGE KEYS</w:t>
      </w:r>
      <w:r w:rsidRPr="008134A4">
        <w:t xml:space="preserve"> de la zone </w:t>
      </w:r>
      <w:r>
        <w:rPr>
          <w:b/>
        </w:rPr>
        <w:t>PRIMARY ACCESS KEY</w:t>
      </w:r>
      <w:r w:rsidRPr="008134A4">
        <w:t xml:space="preserve"> pour voir les clés associé</w:t>
      </w:r>
      <w:r>
        <w:t>e</w:t>
      </w:r>
      <w:r w:rsidRPr="008134A4">
        <w:t>s à ce compte.</w:t>
      </w:r>
      <w:r w:rsidRPr="00FC0FA0">
        <w:rPr>
          <w:noProof/>
          <w14:ligatures w14:val="standard"/>
        </w:rPr>
        <w:t xml:space="preserve"> </w:t>
      </w:r>
    </w:p>
    <w:p w:rsidR="009349D0" w:rsidRDefault="009349D0" w:rsidP="009349D0">
      <w:pPr>
        <w:jc w:val="center"/>
      </w:pPr>
      <w:r>
        <w:rPr>
          <w:noProof/>
          <w:snapToGrid/>
          <w14:ligatures w14:val="standard"/>
        </w:rPr>
        <w:drawing>
          <wp:inline distT="0" distB="0" distL="0" distR="0" wp14:anchorId="2A30090E" wp14:editId="0FD82040">
            <wp:extent cx="2656800" cy="2289600"/>
            <wp:effectExtent l="0" t="0" r="0" b="0"/>
            <wp:docPr id="18" name="Image 18" descr="C:\Users\t-rolivi\Desktop\odpimanage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olivi\Desktop\odpimanagekey.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6800" cy="2289600"/>
                    </a:xfrm>
                    <a:prstGeom prst="rect">
                      <a:avLst/>
                    </a:prstGeom>
                    <a:noFill/>
                    <a:ln>
                      <a:noFill/>
                    </a:ln>
                  </pic:spPr>
                </pic:pic>
              </a:graphicData>
            </a:graphic>
          </wp:inline>
        </w:drawing>
      </w:r>
    </w:p>
    <w:p w:rsidR="009349D0" w:rsidRPr="008134A4" w:rsidRDefault="009349D0" w:rsidP="009349D0">
      <w:r>
        <w:t>Votre compte de stockage est à présent créé. Vous devez maintenant le préparer pour fonctionner avec la plateforme ODPI.</w:t>
      </w:r>
    </w:p>
    <w:p w:rsidR="009349D0" w:rsidRPr="008134A4" w:rsidRDefault="009349D0" w:rsidP="009349D0">
      <w:pPr>
        <w:pStyle w:val="Heading2"/>
      </w:pPr>
      <w:bookmarkStart w:id="37" w:name="_Toc323230614"/>
      <w:bookmarkStart w:id="38" w:name="_Ref335308359"/>
      <w:bookmarkStart w:id="39" w:name="_Ref335397197"/>
      <w:bookmarkStart w:id="40" w:name="_Toc335900056"/>
      <w:bookmarkStart w:id="41" w:name="_Toc358205784"/>
      <w:r w:rsidRPr="008134A4">
        <w:t xml:space="preserve">Etape 2 – </w:t>
      </w:r>
      <w:r>
        <w:t>Configuration</w:t>
      </w:r>
      <w:r w:rsidRPr="008134A4">
        <w:t xml:space="preserve"> du compte de </w:t>
      </w:r>
      <w:bookmarkEnd w:id="37"/>
      <w:r>
        <w:t>stockage</w:t>
      </w:r>
      <w:bookmarkEnd w:id="38"/>
      <w:bookmarkEnd w:id="39"/>
      <w:bookmarkEnd w:id="40"/>
      <w:bookmarkEnd w:id="41"/>
    </w:p>
    <w:p w:rsidR="009349D0" w:rsidRDefault="009349D0" w:rsidP="009349D0">
      <w:r>
        <w:t>La plateforme ODPI</w:t>
      </w:r>
      <w:r w:rsidRPr="008134A4">
        <w:t xml:space="preserve"> nécessite 1 seul compte de service</w:t>
      </w:r>
      <w:r>
        <w:t xml:space="preserve"> en plus d’un compte</w:t>
      </w:r>
      <w:r w:rsidRPr="008134A4">
        <w:t xml:space="preserve"> de stockage pour s’exécuter. </w:t>
      </w:r>
      <w:r>
        <w:t xml:space="preserve"> Le compte de stockage sera utilisé pour ses fonctionnalités blobs destinées à héberger les packages de service des solutions Open Data ainsi que leurs templates.</w:t>
      </w:r>
    </w:p>
    <w:p w:rsidR="009349D0" w:rsidRDefault="009349D0" w:rsidP="009349D0">
      <w:r>
        <w:t xml:space="preserve">Dans la suite de cette étape, vous aurez besoin d’un outil permettant d’explorer et de gérer les stockages blobs dans Windows Azure. </w:t>
      </w:r>
    </w:p>
    <w:p w:rsidR="009349D0" w:rsidRDefault="009349D0" w:rsidP="009349D0">
      <w:r>
        <w:t xml:space="preserve">Nous utiliserons ici l’application </w:t>
      </w:r>
      <w:hyperlink r:id="rId43" w:history="1">
        <w:r w:rsidRPr="00294B06">
          <w:rPr>
            <w:rStyle w:val="Hyperlink"/>
            <w:rFonts w:eastAsiaTheme="majorEastAsia"/>
          </w:rPr>
          <w:t>CloudBerry Explorer For Windows Azure</w:t>
        </w:r>
      </w:hyperlink>
      <w:r>
        <w:t xml:space="preserve"> qui a l’avantage d’être gratuite en plus d’être parfaitement adaptée à notre besoin.</w:t>
      </w:r>
    </w:p>
    <w:p w:rsidR="009349D0" w:rsidRDefault="009349D0" w:rsidP="009349D0">
      <w:r>
        <w:t>Procédez comme suit :</w:t>
      </w:r>
    </w:p>
    <w:p w:rsidR="009349D0" w:rsidRDefault="009349D0" w:rsidP="008F55C6">
      <w:pPr>
        <w:pStyle w:val="ListNumber"/>
        <w:numPr>
          <w:ilvl w:val="0"/>
          <w:numId w:val="20"/>
        </w:numPr>
        <w:tabs>
          <w:tab w:val="num" w:pos="720"/>
        </w:tabs>
        <w:ind w:left="720"/>
      </w:pPr>
      <w:r>
        <w:t xml:space="preserve">Dans CloudBerry Explorer, dans la liste déroulante </w:t>
      </w:r>
      <w:r w:rsidRPr="00294B06">
        <w:rPr>
          <w:b/>
        </w:rPr>
        <w:t>Source</w:t>
      </w:r>
      <w:r>
        <w:t xml:space="preserve">, cliquez sur </w:t>
      </w:r>
      <w:r w:rsidRPr="00294B06">
        <w:rPr>
          <w:b/>
        </w:rPr>
        <w:t>&lt;New Azure Blob Storage Account&gt;</w:t>
      </w:r>
      <w:r>
        <w:t xml:space="preserve"> pour ajouter votre compte de stockage précédemment créé.</w:t>
      </w:r>
    </w:p>
    <w:p w:rsidR="009349D0" w:rsidRDefault="009349D0" w:rsidP="008F55C6">
      <w:pPr>
        <w:pStyle w:val="ListNumber"/>
        <w:numPr>
          <w:ilvl w:val="0"/>
          <w:numId w:val="20"/>
        </w:numPr>
        <w:tabs>
          <w:tab w:val="num" w:pos="720"/>
        </w:tabs>
        <w:ind w:left="720"/>
      </w:pPr>
      <w:r>
        <w:t xml:space="preserve"> Dans la fenêtre </w:t>
      </w:r>
      <w:r>
        <w:rPr>
          <w:b/>
        </w:rPr>
        <w:t>Add New Azure Blob Storage Account</w:t>
      </w:r>
      <w:r>
        <w:t xml:space="preserve">, remplissez les informations nécessaires. </w:t>
      </w:r>
      <w:r w:rsidRPr="00294B06">
        <w:rPr>
          <w:b/>
        </w:rPr>
        <w:t>Shared key</w:t>
      </w:r>
      <w:r>
        <w:t xml:space="preserve"> correspond à la clé d’accès primaire visualisé dans l’étape 9 de la section précédente (champs </w:t>
      </w:r>
      <w:r w:rsidRPr="00842888">
        <w:rPr>
          <w:b/>
        </w:rPr>
        <w:t>PRIMARY ACCESS KEY</w:t>
      </w:r>
      <w:r>
        <w:t>).</w:t>
      </w:r>
    </w:p>
    <w:p w:rsidR="009349D0" w:rsidRDefault="009349D0" w:rsidP="009349D0">
      <w:pPr>
        <w:jc w:val="center"/>
      </w:pPr>
      <w:r>
        <w:rPr>
          <w:noProof/>
          <w:snapToGrid/>
          <w14:ligatures w14:val="standard"/>
        </w:rPr>
        <w:lastRenderedPageBreak/>
        <w:drawing>
          <wp:inline distT="0" distB="0" distL="0" distR="0" wp14:anchorId="7159F9A2" wp14:editId="23CAB982">
            <wp:extent cx="1695600" cy="1591200"/>
            <wp:effectExtent l="0" t="0" r="0" b="9525"/>
            <wp:docPr id="23" name="Image 23" descr="C:\Users\t-rolivi\Desktop\addstorag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rolivi\Desktop\addstorageaccoun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5600" cy="1591200"/>
                    </a:xfrm>
                    <a:prstGeom prst="rect">
                      <a:avLst/>
                    </a:prstGeom>
                    <a:noFill/>
                    <a:ln>
                      <a:noFill/>
                    </a:ln>
                  </pic:spPr>
                </pic:pic>
              </a:graphicData>
            </a:graphic>
          </wp:inline>
        </w:drawing>
      </w:r>
    </w:p>
    <w:p w:rsidR="009349D0" w:rsidRDefault="009349D0" w:rsidP="008F55C6">
      <w:pPr>
        <w:pStyle w:val="ListNumber"/>
        <w:numPr>
          <w:ilvl w:val="0"/>
          <w:numId w:val="20"/>
        </w:numPr>
        <w:tabs>
          <w:tab w:val="num" w:pos="720"/>
        </w:tabs>
        <w:ind w:left="720"/>
      </w:pPr>
      <w:r>
        <w:t xml:space="preserve">Cliquez sur </w:t>
      </w:r>
      <w:r>
        <w:rPr>
          <w:b/>
        </w:rPr>
        <w:t>OK</w:t>
      </w:r>
      <w:r>
        <w:t xml:space="preserve"> pour vous connecter et explorer votre compte de stockage qui pour l’instant est vide.</w:t>
      </w:r>
    </w:p>
    <w:p w:rsidR="009349D0" w:rsidRPr="003C2192" w:rsidRDefault="009349D0" w:rsidP="008F55C6">
      <w:pPr>
        <w:pStyle w:val="ListNumber"/>
        <w:numPr>
          <w:ilvl w:val="0"/>
          <w:numId w:val="20"/>
        </w:numPr>
        <w:tabs>
          <w:tab w:val="num" w:pos="720"/>
        </w:tabs>
        <w:ind w:left="720"/>
      </w:pPr>
      <w:r>
        <w:t xml:space="preserve">Vous allez à présent créer un conteneur pour héberger les packages de service des services cloud computing de Azure contenant les solutions Open Data à proposer. Pour cela, créez un conteneur nommé </w:t>
      </w:r>
      <w:r w:rsidRPr="00842888">
        <w:rPr>
          <w:i/>
        </w:rPr>
        <w:t>components</w:t>
      </w:r>
      <w:r>
        <w:t xml:space="preserve"> en cliquant sur le bouton en forme de cube.</w:t>
      </w:r>
      <w:r>
        <w:rPr>
          <w:noProof/>
          <w14:ligatures w14:val="standard"/>
        </w:rPr>
        <w:t xml:space="preserve"> </w:t>
      </w:r>
    </w:p>
    <w:p w:rsidR="009349D0" w:rsidRDefault="009349D0" w:rsidP="009349D0">
      <w:pPr>
        <w:jc w:val="center"/>
      </w:pPr>
      <w:r>
        <w:rPr>
          <w:noProof/>
          <w:snapToGrid/>
          <w14:ligatures w14:val="standard"/>
        </w:rPr>
        <w:drawing>
          <wp:inline distT="0" distB="0" distL="0" distR="0" wp14:anchorId="333B7B3B" wp14:editId="0BF35975">
            <wp:extent cx="5130000" cy="3261600"/>
            <wp:effectExtent l="0" t="0" r="0" b="0"/>
            <wp:docPr id="24" name="Image 24" descr="C:\Users\t-rolivi\Desktop\odpi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rolivi\Desktop\odpicomponents.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130000" cy="3261600"/>
                    </a:xfrm>
                    <a:prstGeom prst="rect">
                      <a:avLst/>
                    </a:prstGeom>
                    <a:noFill/>
                    <a:ln>
                      <a:noFill/>
                    </a:ln>
                  </pic:spPr>
                </pic:pic>
              </a:graphicData>
            </a:graphic>
          </wp:inline>
        </w:drawing>
      </w:r>
    </w:p>
    <w:p w:rsidR="009349D0" w:rsidRDefault="009349D0" w:rsidP="009349D0">
      <w:pPr>
        <w:ind w:left="708"/>
        <w:jc w:val="center"/>
      </w:pPr>
      <w:r>
        <w:rPr>
          <w:noProof/>
          <w:snapToGrid/>
          <w14:ligatures w14:val="standard"/>
        </w:rPr>
        <w:drawing>
          <wp:inline distT="0" distB="0" distL="0" distR="0" wp14:anchorId="11BB9AE0" wp14:editId="65312DC8">
            <wp:extent cx="2491200" cy="666000"/>
            <wp:effectExtent l="0" t="0" r="4445" b="1270"/>
            <wp:docPr id="25" name="Image 25" descr="C:\Users\t-rolivi\Desktop\odpicomponents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rolivi\Desktop\odpicomponentscreat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91200" cy="666000"/>
                    </a:xfrm>
                    <a:prstGeom prst="rect">
                      <a:avLst/>
                    </a:prstGeom>
                    <a:noFill/>
                    <a:ln>
                      <a:noFill/>
                    </a:ln>
                  </pic:spPr>
                </pic:pic>
              </a:graphicData>
            </a:graphic>
          </wp:inline>
        </w:drawing>
      </w:r>
    </w:p>
    <w:p w:rsidR="009349D0" w:rsidRPr="008B49DA" w:rsidRDefault="009349D0" w:rsidP="008F55C6">
      <w:pPr>
        <w:pStyle w:val="ListNumber"/>
        <w:numPr>
          <w:ilvl w:val="0"/>
          <w:numId w:val="20"/>
        </w:numPr>
        <w:tabs>
          <w:tab w:val="num" w:pos="720"/>
        </w:tabs>
        <w:ind w:left="720"/>
      </w:pPr>
      <w:r>
        <w:rPr>
          <w:noProof/>
          <w14:ligatures w14:val="standard"/>
        </w:rPr>
        <w:t xml:space="preserve">A présent, faîtes glisser l’ensemble des fichiers du dossier </w:t>
      </w:r>
      <w:r w:rsidRPr="008B49DA">
        <w:rPr>
          <w:i/>
          <w:noProof/>
          <w14:ligatures w14:val="standard"/>
        </w:rPr>
        <w:t>blob files</w:t>
      </w:r>
      <w:r>
        <w:rPr>
          <w:noProof/>
          <w14:ligatures w14:val="standard"/>
        </w:rPr>
        <w:t xml:space="preserve"> fournis avec le code source de la solution ODPI dans le conteneur </w:t>
      </w:r>
      <w:r w:rsidRPr="008B49DA">
        <w:rPr>
          <w:i/>
          <w:noProof/>
          <w14:ligatures w14:val="standard"/>
        </w:rPr>
        <w:t>components</w:t>
      </w:r>
      <w:r w:rsidRPr="008B49DA">
        <w:rPr>
          <w:noProof/>
          <w14:ligatures w14:val="standard"/>
        </w:rPr>
        <w:t>.</w:t>
      </w:r>
      <w:r w:rsidRPr="00F20BF3">
        <w:rPr>
          <w:noProof/>
          <w14:ligatures w14:val="standard"/>
        </w:rPr>
        <w:t xml:space="preserve"> </w:t>
      </w:r>
    </w:p>
    <w:p w:rsidR="009349D0" w:rsidRPr="00F20BF3" w:rsidRDefault="009349D0" w:rsidP="009349D0">
      <w:pPr>
        <w:jc w:val="center"/>
      </w:pPr>
      <w:r>
        <w:rPr>
          <w:noProof/>
        </w:rPr>
        <w:lastRenderedPageBreak/>
        <w:drawing>
          <wp:inline distT="0" distB="0" distL="0" distR="0" wp14:anchorId="2AB64A84" wp14:editId="2E558345">
            <wp:extent cx="2854800" cy="2152800"/>
            <wp:effectExtent l="0" t="0" r="3175" b="0"/>
            <wp:docPr id="26" name="Image 26" descr="C:\Users\t-rolivi\Desktop\odpifile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rolivi\Desktop\odpifilecomponent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4800" cy="2152800"/>
                    </a:xfrm>
                    <a:prstGeom prst="rect">
                      <a:avLst/>
                    </a:prstGeom>
                    <a:noFill/>
                    <a:ln>
                      <a:noFill/>
                    </a:ln>
                  </pic:spPr>
                </pic:pic>
              </a:graphicData>
            </a:graphic>
          </wp:inline>
        </w:drawing>
      </w:r>
    </w:p>
    <w:p w:rsidR="009349D0" w:rsidRDefault="009349D0" w:rsidP="009349D0">
      <w:r>
        <w:t>Votre compte de stockage est à présent configuré pour permettre à la plateforme ODPI une fois déployée de déployer à son tour les solutions Open Data ainsi proposées au travers des packages de service copiés.</w:t>
      </w:r>
    </w:p>
    <w:p w:rsidR="009349D0" w:rsidRPr="00A94374" w:rsidRDefault="009349D0" w:rsidP="009349D0">
      <w:pPr>
        <w:pStyle w:val="Heading1"/>
      </w:pPr>
      <w:bookmarkStart w:id="42" w:name="_Ref335306525"/>
      <w:bookmarkStart w:id="43" w:name="_Ref335384868"/>
      <w:bookmarkStart w:id="44" w:name="_Toc335900057"/>
      <w:bookmarkStart w:id="45" w:name="_Toc358205785"/>
      <w:r w:rsidRPr="00A94374">
        <w:lastRenderedPageBreak/>
        <w:t>Publication d’ODPI dans Windows Azure</w:t>
      </w:r>
      <w:bookmarkEnd w:id="30"/>
      <w:bookmarkEnd w:id="31"/>
      <w:bookmarkEnd w:id="42"/>
      <w:bookmarkEnd w:id="43"/>
      <w:bookmarkEnd w:id="44"/>
      <w:bookmarkEnd w:id="45"/>
    </w:p>
    <w:p w:rsidR="009349D0" w:rsidRPr="008134A4" w:rsidRDefault="009349D0" w:rsidP="009349D0">
      <w:r w:rsidRPr="008134A4">
        <w:t xml:space="preserve">Vous allez à présent aborder les différentes étapes visant à déployer totalement votre solution </w:t>
      </w:r>
      <w:r>
        <w:t>ODPI</w:t>
      </w:r>
      <w:r w:rsidRPr="008134A4">
        <w:t xml:space="preserve"> dans votre compte Windows Azure.</w:t>
      </w:r>
    </w:p>
    <w:p w:rsidR="009349D0" w:rsidRPr="008134A4" w:rsidRDefault="009349D0" w:rsidP="009349D0">
      <w:pPr>
        <w:pStyle w:val="Heading2"/>
      </w:pPr>
      <w:bookmarkStart w:id="46" w:name="_Toc323230625"/>
      <w:bookmarkStart w:id="47" w:name="_Toc335900058"/>
      <w:bookmarkStart w:id="48" w:name="_Toc358205786"/>
      <w:r w:rsidRPr="008134A4">
        <w:t>Etape 1 – Configuration des paramètres</w:t>
      </w:r>
      <w:bookmarkEnd w:id="46"/>
      <w:r>
        <w:t xml:space="preserve"> d’ODPI</w:t>
      </w:r>
      <w:bookmarkEnd w:id="47"/>
      <w:bookmarkEnd w:id="48"/>
    </w:p>
    <w:p w:rsidR="009349D0" w:rsidRDefault="009349D0" w:rsidP="009349D0">
      <w:r w:rsidRPr="008134A4">
        <w:t xml:space="preserve">La configuration centralisée </w:t>
      </w:r>
      <w:r>
        <w:t xml:space="preserve">de la plateforme ODPI </w:t>
      </w:r>
      <w:r w:rsidRPr="008134A4">
        <w:t xml:space="preserve">regroupe les éléments nécessaires au fonctionnement du </w:t>
      </w:r>
      <w:r>
        <w:t>site Web et notamment au bon déploiement des solutions</w:t>
      </w:r>
      <w:r w:rsidRPr="008134A4">
        <w:t>.</w:t>
      </w:r>
      <w:r>
        <w:t xml:space="preserve"> </w:t>
      </w:r>
    </w:p>
    <w:p w:rsidR="009349D0" w:rsidRPr="008134A4" w:rsidRDefault="009349D0" w:rsidP="009349D0">
      <w:r w:rsidRPr="008134A4">
        <w:t>Pour</w:t>
      </w:r>
      <w:r>
        <w:t xml:space="preserve"> correctement configurer la plateforme d’installation ODPI à déployer</w:t>
      </w:r>
      <w:r w:rsidRPr="008134A4">
        <w:t>, procédez comme suit :</w:t>
      </w:r>
    </w:p>
    <w:p w:rsidR="009349D0" w:rsidRPr="008134A4" w:rsidRDefault="009349D0" w:rsidP="008F55C6">
      <w:pPr>
        <w:pStyle w:val="ListNumber"/>
        <w:numPr>
          <w:ilvl w:val="0"/>
          <w:numId w:val="16"/>
        </w:numPr>
        <w:tabs>
          <w:tab w:val="num" w:pos="720"/>
        </w:tabs>
      </w:pPr>
      <w:r w:rsidRPr="008134A4">
        <w:t xml:space="preserve">Dans Visual Studio 2010, dans </w:t>
      </w:r>
      <w:r w:rsidRPr="008134A4">
        <w:rPr>
          <w:b/>
        </w:rPr>
        <w:t>Solution Explorer</w:t>
      </w:r>
      <w:r w:rsidRPr="008134A4">
        <w:t xml:space="preserve">, avec la solution </w:t>
      </w:r>
      <w:r>
        <w:rPr>
          <w:i/>
        </w:rPr>
        <w:t>ODI</w:t>
      </w:r>
      <w:r w:rsidRPr="008134A4">
        <w:rPr>
          <w:i/>
        </w:rPr>
        <w:t>.sln</w:t>
      </w:r>
      <w:r w:rsidRPr="008134A4">
        <w:t xml:space="preserve"> ouverte, développez le dossier </w:t>
      </w:r>
      <w:r w:rsidRPr="008134A4">
        <w:rPr>
          <w:b/>
        </w:rPr>
        <w:t>Roles</w:t>
      </w:r>
      <w:r w:rsidRPr="008134A4">
        <w:t xml:space="preserve"> du projet </w:t>
      </w:r>
      <w:r>
        <w:rPr>
          <w:i/>
        </w:rPr>
        <w:t>ODI</w:t>
      </w:r>
      <w:r w:rsidRPr="008134A4">
        <w:rPr>
          <w:i/>
        </w:rPr>
        <w:t>.</w:t>
      </w:r>
      <w:r>
        <w:rPr>
          <w:i/>
        </w:rPr>
        <w:t>Azure</w:t>
      </w:r>
      <w:r w:rsidRPr="008134A4">
        <w:t>. Ce  projet de type Window</w:t>
      </w:r>
      <w:r>
        <w:t>s Azure vous sert à déployer le projet</w:t>
      </w:r>
      <w:r w:rsidRPr="008134A4">
        <w:t xml:space="preserve"> </w:t>
      </w:r>
      <w:r>
        <w:rPr>
          <w:i/>
        </w:rPr>
        <w:t>ODI</w:t>
      </w:r>
      <w:r w:rsidRPr="008134A4">
        <w:t>.</w:t>
      </w:r>
    </w:p>
    <w:p w:rsidR="009349D0" w:rsidRPr="008134A4" w:rsidRDefault="009349D0" w:rsidP="008F55C6">
      <w:pPr>
        <w:pStyle w:val="ListNumber"/>
        <w:numPr>
          <w:ilvl w:val="0"/>
          <w:numId w:val="16"/>
        </w:numPr>
        <w:tabs>
          <w:tab w:val="num" w:pos="720"/>
        </w:tabs>
      </w:pPr>
      <w:r w:rsidRPr="008134A4">
        <w:t xml:space="preserve">Faites un clic droit sur </w:t>
      </w:r>
      <w:r>
        <w:rPr>
          <w:i/>
        </w:rPr>
        <w:t>ODI</w:t>
      </w:r>
      <w:r>
        <w:t xml:space="preserve"> sous le dossier </w:t>
      </w:r>
      <w:r>
        <w:rPr>
          <w:b/>
        </w:rPr>
        <w:t>Roles</w:t>
      </w:r>
      <w:r w:rsidRPr="008134A4">
        <w:t xml:space="preserve">, puis sélectionnez </w:t>
      </w:r>
      <w:r w:rsidRPr="008134A4">
        <w:rPr>
          <w:b/>
        </w:rPr>
        <w:t>Properties.</w:t>
      </w:r>
    </w:p>
    <w:p w:rsidR="009349D0" w:rsidRPr="008134A4" w:rsidRDefault="009349D0" w:rsidP="009349D0">
      <w:pPr>
        <w:pStyle w:val="ListParagraph"/>
        <w:ind w:left="0"/>
        <w:contextualSpacing w:val="0"/>
        <w:jc w:val="center"/>
      </w:pPr>
      <w:r>
        <w:rPr>
          <w:b/>
          <w:noProof/>
          <w:lang w:eastAsia="fr-FR"/>
          <w14:ligatures w14:val="standard"/>
        </w:rPr>
        <w:drawing>
          <wp:inline distT="0" distB="0" distL="0" distR="0" wp14:anchorId="1A0A3526" wp14:editId="14A5B0D9">
            <wp:extent cx="1814400" cy="1476000"/>
            <wp:effectExtent l="0" t="0" r="0" b="0"/>
            <wp:docPr id="6" name="Image 6" descr="C:\Users\t-rolivi\Desktop\ODI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livi\Desktop\ODIpropertie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4400" cy="1476000"/>
                    </a:xfrm>
                    <a:prstGeom prst="rect">
                      <a:avLst/>
                    </a:prstGeom>
                    <a:noFill/>
                    <a:ln>
                      <a:noFill/>
                    </a:ln>
                  </pic:spPr>
                </pic:pic>
              </a:graphicData>
            </a:graphic>
          </wp:inline>
        </w:drawing>
      </w:r>
    </w:p>
    <w:p w:rsidR="009349D0" w:rsidRDefault="009349D0" w:rsidP="008F55C6">
      <w:pPr>
        <w:pStyle w:val="ListNumber"/>
        <w:numPr>
          <w:ilvl w:val="0"/>
          <w:numId w:val="16"/>
        </w:numPr>
        <w:tabs>
          <w:tab w:val="num" w:pos="720"/>
        </w:tabs>
      </w:pPr>
      <w:r w:rsidRPr="008134A4">
        <w:t xml:space="preserve">Un assistant de configuration s’ouvre. Sélectionnez l’onglet </w:t>
      </w:r>
      <w:r w:rsidRPr="008134A4">
        <w:rPr>
          <w:b/>
        </w:rPr>
        <w:t>Settings</w:t>
      </w:r>
      <w:r w:rsidRPr="008134A4">
        <w:t>.</w:t>
      </w:r>
    </w:p>
    <w:p w:rsidR="009349D0" w:rsidRDefault="009349D0" w:rsidP="009349D0">
      <w:pPr>
        <w:jc w:val="center"/>
      </w:pPr>
      <w:r>
        <w:rPr>
          <w:noProof/>
          <w:snapToGrid/>
          <w14:ligatures w14:val="standard"/>
        </w:rPr>
        <w:drawing>
          <wp:inline distT="0" distB="0" distL="0" distR="0" wp14:anchorId="337E3798" wp14:editId="0C2795FE">
            <wp:extent cx="3636000" cy="2264400"/>
            <wp:effectExtent l="0" t="0" r="3175" b="3175"/>
            <wp:docPr id="12" name="Image 7" descr="C:\Users\t-rolivi\Desktop\odi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olivi\Desktop\odisetting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36000" cy="2264400"/>
                    </a:xfrm>
                    <a:prstGeom prst="rect">
                      <a:avLst/>
                    </a:prstGeom>
                    <a:noFill/>
                    <a:ln>
                      <a:noFill/>
                    </a:ln>
                  </pic:spPr>
                </pic:pic>
              </a:graphicData>
            </a:graphic>
          </wp:inline>
        </w:drawing>
      </w:r>
    </w:p>
    <w:p w:rsidR="009349D0" w:rsidRPr="008134A4" w:rsidRDefault="009349D0" w:rsidP="008F55C6">
      <w:pPr>
        <w:pStyle w:val="ListParagraph"/>
        <w:numPr>
          <w:ilvl w:val="0"/>
          <w:numId w:val="16"/>
        </w:numPr>
        <w:ind w:left="714" w:hanging="357"/>
        <w:contextualSpacing w:val="0"/>
      </w:pPr>
      <w:r>
        <w:t xml:space="preserve">Saisissez les informations du compte de stockage créé à la section </w:t>
      </w:r>
      <w:r w:rsidRPr="006A3956">
        <w:rPr>
          <w:smallCaps/>
        </w:rPr>
        <w:fldChar w:fldCharType="begin"/>
      </w:r>
      <w:r w:rsidRPr="006A3956">
        <w:rPr>
          <w:smallCaps/>
        </w:rPr>
        <w:instrText xml:space="preserve"> REF _Ref335845350 \h </w:instrText>
      </w:r>
      <w:r>
        <w:rPr>
          <w:smallCaps/>
        </w:rPr>
        <w:instrText xml:space="preserve"> \* MERGEFORMAT </w:instrText>
      </w:r>
      <w:r w:rsidRPr="006A3956">
        <w:rPr>
          <w:smallCaps/>
        </w:rPr>
      </w:r>
      <w:r w:rsidRPr="006A3956">
        <w:rPr>
          <w:smallCaps/>
        </w:rPr>
        <w:fldChar w:fldCharType="separate"/>
      </w:r>
      <w:r w:rsidRPr="006A3956">
        <w:rPr>
          <w:smallCaps/>
        </w:rPr>
        <w:t>Etape 1 – Création du compte de stockage</w:t>
      </w:r>
      <w:r w:rsidRPr="006A3956">
        <w:rPr>
          <w:smallCaps/>
        </w:rPr>
        <w:fldChar w:fldCharType="end"/>
      </w:r>
      <w:r>
        <w:t xml:space="preserve"> en page </w:t>
      </w:r>
      <w:r>
        <w:fldChar w:fldCharType="begin"/>
      </w:r>
      <w:r>
        <w:instrText xml:space="preserve"> PAGEREF _Ref335845370 \h </w:instrText>
      </w:r>
      <w:r>
        <w:fldChar w:fldCharType="separate"/>
      </w:r>
      <w:r>
        <w:rPr>
          <w:noProof/>
        </w:rPr>
        <w:t>11</w:t>
      </w:r>
      <w:r>
        <w:fldChar w:fldCharType="end"/>
      </w:r>
      <w:r>
        <w:t xml:space="preserve"> et contenant à présent vos packages de service pour les solutions Open Data à installer de façon automatisée via la plateforme.</w:t>
      </w:r>
    </w:p>
    <w:p w:rsidR="009349D0" w:rsidRPr="008D60B5" w:rsidRDefault="009349D0" w:rsidP="009349D0">
      <w:pPr>
        <w:pStyle w:val="Heading2"/>
      </w:pPr>
      <w:bookmarkStart w:id="49" w:name="_Toc323230626"/>
      <w:bookmarkStart w:id="50" w:name="_Toc335900059"/>
      <w:bookmarkStart w:id="51" w:name="_Toc358205787"/>
      <w:r w:rsidRPr="008134A4">
        <w:lastRenderedPageBreak/>
        <w:t xml:space="preserve">Etape 2 – Déploiement </w:t>
      </w:r>
      <w:bookmarkEnd w:id="49"/>
      <w:r>
        <w:t>d’ODPI</w:t>
      </w:r>
      <w:bookmarkEnd w:id="50"/>
      <w:bookmarkEnd w:id="51"/>
    </w:p>
    <w:p w:rsidR="009349D0" w:rsidRPr="008134A4" w:rsidRDefault="009349D0" w:rsidP="009349D0">
      <w:r>
        <w:t>Vous venez de configurer la plateforme d’installation ODPI</w:t>
      </w:r>
      <w:r w:rsidRPr="008134A4">
        <w:t>. Dans cette étape, vous a</w:t>
      </w:r>
      <w:r>
        <w:t xml:space="preserve">llez procéder au déploiement effectif de la plateforme d’installation ODPI </w:t>
      </w:r>
      <w:r w:rsidRPr="008134A4">
        <w:t>dans votre compte de service W</w:t>
      </w:r>
      <w:r>
        <w:t>indows Azure associé. Pour cela,</w:t>
      </w:r>
      <w:r w:rsidRPr="008134A4">
        <w:t xml:space="preserve"> il est nécessaire de créer dans un premier temps un </w:t>
      </w:r>
      <w:r>
        <w:t xml:space="preserve">package de service </w:t>
      </w:r>
      <w:r w:rsidRPr="008134A4">
        <w:t>qui sera ensuite déployé via le portail de gestion Windows Azure.</w:t>
      </w:r>
    </w:p>
    <w:p w:rsidR="009349D0" w:rsidRPr="008134A4" w:rsidRDefault="009349D0" w:rsidP="009349D0">
      <w:r w:rsidRPr="008134A4">
        <w:t>Procédez comme suit :</w:t>
      </w:r>
    </w:p>
    <w:p w:rsidR="009349D0" w:rsidRDefault="009349D0" w:rsidP="008F55C6">
      <w:pPr>
        <w:pStyle w:val="ListNumber"/>
        <w:numPr>
          <w:ilvl w:val="0"/>
          <w:numId w:val="17"/>
        </w:numPr>
        <w:tabs>
          <w:tab w:val="num" w:pos="720"/>
        </w:tabs>
      </w:pPr>
      <w:r w:rsidRPr="008134A4">
        <w:t>Toujours dans Visual Studio 2010, faites un clic-droit sur le projet</w:t>
      </w:r>
      <w:r w:rsidRPr="008134A4">
        <w:rPr>
          <w:b/>
          <w:i/>
        </w:rPr>
        <w:t> </w:t>
      </w:r>
      <w:r>
        <w:rPr>
          <w:i/>
        </w:rPr>
        <w:t>ODI</w:t>
      </w:r>
      <w:r w:rsidRPr="008134A4">
        <w:rPr>
          <w:i/>
        </w:rPr>
        <w:t>.</w:t>
      </w:r>
      <w:r>
        <w:rPr>
          <w:i/>
        </w:rPr>
        <w:t>Azure</w:t>
      </w:r>
      <w:r w:rsidRPr="008134A4">
        <w:rPr>
          <w:i/>
        </w:rPr>
        <w:t xml:space="preserve"> </w:t>
      </w:r>
      <w:r w:rsidRPr="008134A4">
        <w:t xml:space="preserve">et choisissez </w:t>
      </w:r>
      <w:r>
        <w:rPr>
          <w:b/>
        </w:rPr>
        <w:t>Package</w:t>
      </w:r>
      <w:r w:rsidRPr="008134A4">
        <w:rPr>
          <w:b/>
          <w:i/>
        </w:rPr>
        <w:t> </w:t>
      </w:r>
      <w:r w:rsidRPr="008134A4">
        <w:t>dans le menu contextuel.</w:t>
      </w:r>
    </w:p>
    <w:p w:rsidR="009349D0" w:rsidRDefault="009349D0" w:rsidP="009349D0">
      <w:pPr>
        <w:jc w:val="center"/>
      </w:pPr>
      <w:r>
        <w:rPr>
          <w:noProof/>
          <w:snapToGrid/>
          <w14:ligatures w14:val="standard"/>
        </w:rPr>
        <w:drawing>
          <wp:inline distT="0" distB="0" distL="0" distR="0" wp14:anchorId="4E169F78" wp14:editId="54F09B21">
            <wp:extent cx="1987200" cy="2955600"/>
            <wp:effectExtent l="0" t="0" r="0" b="0"/>
            <wp:docPr id="8" name="Image 8" descr="C:\Users\t-rolivi\Desktop\ODI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olivi\Desktop\ODIPackag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87200" cy="2955600"/>
                    </a:xfrm>
                    <a:prstGeom prst="rect">
                      <a:avLst/>
                    </a:prstGeom>
                    <a:noFill/>
                    <a:ln>
                      <a:noFill/>
                    </a:ln>
                  </pic:spPr>
                </pic:pic>
              </a:graphicData>
            </a:graphic>
          </wp:inline>
        </w:drawing>
      </w:r>
    </w:p>
    <w:p w:rsidR="009349D0" w:rsidRPr="008134A4" w:rsidRDefault="009349D0" w:rsidP="008F55C6">
      <w:pPr>
        <w:pStyle w:val="ListNumber"/>
        <w:numPr>
          <w:ilvl w:val="0"/>
          <w:numId w:val="17"/>
        </w:numPr>
      </w:pPr>
      <w:r w:rsidRPr="008134A4">
        <w:t xml:space="preserve">Dans la boite de dialogue </w:t>
      </w:r>
      <w:r w:rsidRPr="008134A4">
        <w:rPr>
          <w:b/>
        </w:rPr>
        <w:t>Package Windows Azure Application</w:t>
      </w:r>
      <w:r w:rsidRPr="008134A4">
        <w:t xml:space="preserve">, choisissez les options </w:t>
      </w:r>
      <w:r w:rsidRPr="008134A4">
        <w:rPr>
          <w:b/>
        </w:rPr>
        <w:t>Service Configuration : Cloud</w:t>
      </w:r>
      <w:r w:rsidRPr="008134A4">
        <w:t xml:space="preserve">, </w:t>
      </w:r>
      <w:r>
        <w:rPr>
          <w:b/>
        </w:rPr>
        <w:t>Local</w:t>
      </w:r>
      <w:r w:rsidRPr="008134A4">
        <w:rPr>
          <w:b/>
        </w:rPr>
        <w:t xml:space="preserve"> Configuration : Release</w:t>
      </w:r>
      <w:r w:rsidRPr="008134A4">
        <w:t xml:space="preserve"> et cliquez sur </w:t>
      </w:r>
      <w:r w:rsidRPr="008134A4">
        <w:rPr>
          <w:b/>
        </w:rPr>
        <w:t>Package</w:t>
      </w:r>
      <w:r w:rsidRPr="008134A4">
        <w:t xml:space="preserve"> pour confirmer. </w:t>
      </w:r>
    </w:p>
    <w:p w:rsidR="009349D0" w:rsidRPr="008134A4" w:rsidRDefault="009349D0" w:rsidP="009349D0">
      <w:pPr>
        <w:jc w:val="center"/>
      </w:pPr>
      <w:r w:rsidRPr="008134A4">
        <w:rPr>
          <w:noProof/>
          <w:snapToGrid/>
        </w:rPr>
        <w:drawing>
          <wp:inline distT="0" distB="0" distL="0" distR="0" wp14:anchorId="2D7C2757" wp14:editId="0EFE1318">
            <wp:extent cx="1530000" cy="817200"/>
            <wp:effectExtent l="0" t="0" r="0" b="2540"/>
            <wp:docPr id="1170" name="Image 1170" descr="C:\Users\t-rolivi\Desktop\images documentation OGDI\Deployer kit de demarrage\package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rolivi\Desktop\images documentation OGDI\Deployer kit de demarrage\packageF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30000" cy="817200"/>
                    </a:xfrm>
                    <a:prstGeom prst="rect">
                      <a:avLst/>
                    </a:prstGeom>
                    <a:noFill/>
                    <a:ln>
                      <a:noFill/>
                    </a:ln>
                  </pic:spPr>
                </pic:pic>
              </a:graphicData>
            </a:graphic>
          </wp:inline>
        </w:drawing>
      </w:r>
    </w:p>
    <w:p w:rsidR="009349D0" w:rsidRDefault="009349D0" w:rsidP="008F55C6">
      <w:pPr>
        <w:pStyle w:val="ListNumber"/>
        <w:numPr>
          <w:ilvl w:val="0"/>
          <w:numId w:val="17"/>
        </w:numPr>
        <w:tabs>
          <w:tab w:val="num" w:pos="720"/>
        </w:tabs>
      </w:pPr>
      <w:r w:rsidRPr="008134A4">
        <w:t xml:space="preserve">Une fois le </w:t>
      </w:r>
      <w:r>
        <w:t xml:space="preserve">package de service </w:t>
      </w:r>
      <w:r w:rsidRPr="008134A4">
        <w:t>créé, une fenêtre Windows s’ouvre dans le dossier app.</w:t>
      </w:r>
      <w:r w:rsidRPr="008134A4">
        <w:rPr>
          <w:i/>
        </w:rPr>
        <w:t>publish</w:t>
      </w:r>
      <w:r w:rsidRPr="008134A4">
        <w:t xml:space="preserve"> correspondant. Ce dossier contient le </w:t>
      </w:r>
      <w:r>
        <w:t>package</w:t>
      </w:r>
      <w:r w:rsidRPr="008134A4">
        <w:t xml:space="preserve"> </w:t>
      </w:r>
      <w:r>
        <w:rPr>
          <w:i/>
        </w:rPr>
        <w:t>ODI.Azure</w:t>
      </w:r>
      <w:r w:rsidRPr="008134A4">
        <w:rPr>
          <w:i/>
        </w:rPr>
        <w:t>.cspkg</w:t>
      </w:r>
      <w:r w:rsidRPr="008134A4">
        <w:t xml:space="preserve">  et le fichier de configuration </w:t>
      </w:r>
      <w:r w:rsidRPr="008134A4">
        <w:rPr>
          <w:i/>
        </w:rPr>
        <w:t>ServiceConfiguration.Cloud.cscfg</w:t>
      </w:r>
      <w:r w:rsidRPr="008134A4">
        <w:rPr>
          <w:b/>
          <w:i/>
        </w:rPr>
        <w:t xml:space="preserve"> </w:t>
      </w:r>
      <w:r>
        <w:t>associé.</w:t>
      </w:r>
    </w:p>
    <w:p w:rsidR="009349D0" w:rsidRPr="006A3956" w:rsidRDefault="009349D0" w:rsidP="009349D0">
      <w:pPr>
        <w:pStyle w:val="ListParagraph"/>
        <w:keepNext/>
        <w:keepLines/>
        <w:ind w:left="714"/>
        <w:contextualSpacing w:val="0"/>
      </w:pPr>
      <w:r w:rsidRPr="006A3956">
        <w:lastRenderedPageBreak/>
        <w:t>Vous allez utiliser les fichiers correspondants dans les étapes suivantes. Mémorisez donc le chemin vers ce dossier.</w:t>
      </w:r>
    </w:p>
    <w:p w:rsidR="009349D0" w:rsidRPr="008134A4" w:rsidRDefault="009349D0" w:rsidP="009349D0">
      <w:pPr>
        <w:pStyle w:val="ListParagraph"/>
        <w:ind w:left="0"/>
        <w:contextualSpacing w:val="0"/>
        <w:jc w:val="center"/>
      </w:pPr>
      <w:r>
        <w:rPr>
          <w:noProof/>
          <w:lang w:eastAsia="fr-FR"/>
          <w14:ligatures w14:val="standard"/>
        </w:rPr>
        <w:drawing>
          <wp:inline distT="0" distB="0" distL="0" distR="0" wp14:anchorId="442F3511" wp14:editId="6213B39A">
            <wp:extent cx="4129200" cy="2682000"/>
            <wp:effectExtent l="0" t="0" r="5080" b="4445"/>
            <wp:docPr id="28" name="Image 9" descr="C:\Users\t-rolivi\Desktop\ODIapppub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olivi\Desktop\ODIapppublis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29200" cy="2682000"/>
                    </a:xfrm>
                    <a:prstGeom prst="rect">
                      <a:avLst/>
                    </a:prstGeom>
                    <a:noFill/>
                    <a:ln>
                      <a:noFill/>
                    </a:ln>
                  </pic:spPr>
                </pic:pic>
              </a:graphicData>
            </a:graphic>
          </wp:inline>
        </w:drawing>
      </w:r>
    </w:p>
    <w:p w:rsidR="009349D0" w:rsidRDefault="009349D0" w:rsidP="008F55C6">
      <w:pPr>
        <w:pStyle w:val="ListNumber"/>
        <w:numPr>
          <w:ilvl w:val="0"/>
          <w:numId w:val="17"/>
        </w:numPr>
        <w:tabs>
          <w:tab w:val="num" w:pos="720"/>
        </w:tabs>
      </w:pPr>
      <w:r>
        <w:t>Il ne vous reste plus qu’à</w:t>
      </w:r>
      <w:r w:rsidRPr="008134A4">
        <w:t xml:space="preserve"> déployer ce </w:t>
      </w:r>
      <w:r>
        <w:t>package de service</w:t>
      </w:r>
      <w:r w:rsidRPr="008134A4">
        <w:t xml:space="preserve"> via le portail de gestion Windows Azure</w:t>
      </w:r>
      <w:r>
        <w:t xml:space="preserve"> accessible depuis </w:t>
      </w:r>
      <w:r w:rsidRPr="008134A4">
        <w:t xml:space="preserve">l’adresse </w:t>
      </w:r>
      <w:hyperlink r:id="rId53" w:history="1">
        <w:r w:rsidRPr="00BD60D2">
          <w:rPr>
            <w:rStyle w:val="Hyperlink"/>
            <w:rFonts w:eastAsiaTheme="majorEastAsia"/>
          </w:rPr>
          <w:t>https://manage.windowsazure.com/</w:t>
        </w:r>
      </w:hyperlink>
      <w:r w:rsidRPr="008134A4">
        <w:t>.</w:t>
      </w:r>
    </w:p>
    <w:p w:rsidR="009349D0" w:rsidRPr="00D80E3D" w:rsidRDefault="009349D0" w:rsidP="009349D0">
      <w:pPr>
        <w:pStyle w:val="Heading1"/>
      </w:pPr>
      <w:bookmarkStart w:id="52" w:name="_Toc335900060"/>
      <w:bookmarkStart w:id="53" w:name="_Toc358205788"/>
      <w:r>
        <w:lastRenderedPageBreak/>
        <w:t>Mise à jour des solutions Open Data dans ODPI</w:t>
      </w:r>
      <w:bookmarkEnd w:id="52"/>
      <w:bookmarkEnd w:id="53"/>
    </w:p>
    <w:p w:rsidR="009349D0" w:rsidRDefault="009349D0" w:rsidP="009349D0">
      <w:r w:rsidRPr="008134A4">
        <w:t xml:space="preserve">Vous allez à présent aborder les différentes étapes visant à </w:t>
      </w:r>
      <w:r>
        <w:t>mettre à jour</w:t>
      </w:r>
      <w:r w:rsidRPr="008134A4">
        <w:t xml:space="preserve"> votre solution </w:t>
      </w:r>
      <w:r>
        <w:t xml:space="preserve">de la plateforme d’installation ODPI </w:t>
      </w:r>
      <w:r w:rsidRPr="008134A4">
        <w:t>dans votre compte Windows Azure</w:t>
      </w:r>
      <w:r>
        <w:t>.</w:t>
      </w:r>
    </w:p>
    <w:p w:rsidR="009349D0" w:rsidRPr="005F29D9" w:rsidRDefault="009349D0" w:rsidP="009349D0">
      <w:r>
        <w:t>Ceci permet de prendre en compte des modifications effectuées et/ou des évolutions introduites dans une ou plusieurs solutions Open Data déjà présentent dans la distribution par défaut de la plateforme ODPI.</w:t>
      </w:r>
    </w:p>
    <w:p w:rsidR="009349D0" w:rsidRDefault="009349D0" w:rsidP="009349D0">
      <w:pPr>
        <w:pStyle w:val="Heading2"/>
      </w:pPr>
      <w:bookmarkStart w:id="54" w:name="_Toc335900061"/>
      <w:bookmarkStart w:id="55" w:name="_Toc358205789"/>
      <w:r>
        <w:t>Etape 1</w:t>
      </w:r>
      <w:r w:rsidRPr="008134A4">
        <w:t xml:space="preserve"> –</w:t>
      </w:r>
      <w:r>
        <w:t xml:space="preserve"> Génération du package de service Windows Azure d’une solution Open Data</w:t>
      </w:r>
      <w:bookmarkEnd w:id="54"/>
      <w:bookmarkEnd w:id="55"/>
    </w:p>
    <w:p w:rsidR="009349D0" w:rsidRDefault="009349D0" w:rsidP="009349D0">
      <w:r>
        <w:t>Cette étape décrit comment réobtenir un package de service dans le cadre d’une mise à jour de la version d’une solution Open Data déjà présente dans la distribution par défaut de la plateforme ODPI.</w:t>
      </w:r>
    </w:p>
    <w:p w:rsidR="009349D0" w:rsidRDefault="009349D0" w:rsidP="009349D0">
      <w:r>
        <w:t>Dans un premier temps, vous devez récupérer le code source de la solution à mettre à jour.</w:t>
      </w:r>
    </w:p>
    <w:p w:rsidR="009349D0" w:rsidRDefault="009349D0" w:rsidP="009349D0">
      <w:r>
        <w:t>Par défaut, comme indiqué précédemment, la plateforme ODPI propose 3 solutions Open Data à installer dans les services cloud computing de Windows Azure, à savoir :</w:t>
      </w:r>
    </w:p>
    <w:p w:rsidR="009349D0" w:rsidRDefault="009349D0" w:rsidP="00E744C3">
      <w:pPr>
        <w:pStyle w:val="ListParagraph"/>
        <w:numPr>
          <w:ilvl w:val="0"/>
          <w:numId w:val="22"/>
        </w:numPr>
        <w:ind w:left="714" w:hanging="357"/>
        <w:contextualSpacing w:val="0"/>
      </w:pPr>
      <w:r>
        <w:t>La solution communautaire OGDI DataLab disponible sur la forge GitHub à l’adresse </w:t>
      </w:r>
      <w:hyperlink r:id="rId54" w:history="1">
        <w:r w:rsidRPr="000860E1">
          <w:rPr>
            <w:rStyle w:val="Hyperlink"/>
            <w:rFonts w:eastAsiaTheme="majorEastAsia"/>
          </w:rPr>
          <w:t>https://github.com/openlab/DataLab</w:t>
        </w:r>
      </w:hyperlink>
      <w:r>
        <w:t> ;</w:t>
      </w:r>
    </w:p>
    <w:p w:rsidR="009349D0" w:rsidRDefault="009349D0" w:rsidP="00E744C3">
      <w:pPr>
        <w:pStyle w:val="ListParagraph"/>
        <w:numPr>
          <w:ilvl w:val="0"/>
          <w:numId w:val="22"/>
        </w:numPr>
        <w:ind w:left="714" w:hanging="357"/>
        <w:contextualSpacing w:val="0"/>
      </w:pPr>
      <w:r>
        <w:t xml:space="preserve">La solution communautaire ODAF Openturf disponible également sur la forge GitHub à l’adresse : </w:t>
      </w:r>
      <w:hyperlink r:id="rId55" w:history="1">
        <w:r w:rsidRPr="000860E1">
          <w:rPr>
            <w:rStyle w:val="Hyperlink"/>
            <w:rFonts w:eastAsiaTheme="majorEastAsia"/>
          </w:rPr>
          <w:t>https://github.com/openlab/Openturf</w:t>
        </w:r>
      </w:hyperlink>
      <w:r>
        <w:t> ;</w:t>
      </w:r>
    </w:p>
    <w:p w:rsidR="009349D0" w:rsidRDefault="009349D0" w:rsidP="00E744C3">
      <w:pPr>
        <w:pStyle w:val="ListParagraph"/>
        <w:numPr>
          <w:ilvl w:val="0"/>
          <w:numId w:val="22"/>
        </w:numPr>
        <w:ind w:left="714" w:hanging="357"/>
        <w:contextualSpacing w:val="0"/>
      </w:pPr>
      <w:r>
        <w:t>Et un exemple de portail Citoyen Open Data simple. </w:t>
      </w:r>
    </w:p>
    <w:p w:rsidR="009349D0" w:rsidRDefault="009349D0" w:rsidP="009349D0">
      <w:r>
        <w:t xml:space="preserve">Les solutions communautaires évoluant avec l’investissement de la communauté, il peut s’avérer en effet souhaitable de disposer de la dernière version, ne serait-ce que pour bénéficier, le cas échéant, de l’ensemble des correctifs. </w:t>
      </w:r>
    </w:p>
    <w:p w:rsidR="009349D0" w:rsidRDefault="009349D0" w:rsidP="009349D0">
      <w:r w:rsidRPr="00EE76C4">
        <w:rPr>
          <w:noProof/>
        </w:rPr>
        <w:drawing>
          <wp:inline distT="0" distB="0" distL="0" distR="0" wp14:anchorId="28DE0066" wp14:editId="67C220A5">
            <wp:extent cx="885825" cy="390525"/>
            <wp:effectExtent l="0" t="0" r="9525" b="9525"/>
            <wp:docPr id="1121" name="Image 7" descr="im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54"/>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5825" cy="390525"/>
                    </a:xfrm>
                    <a:prstGeom prst="rect">
                      <a:avLst/>
                    </a:prstGeom>
                    <a:noFill/>
                    <a:ln>
                      <a:noFill/>
                    </a:ln>
                  </pic:spPr>
                </pic:pic>
              </a:graphicData>
            </a:graphic>
          </wp:inline>
        </w:drawing>
      </w:r>
    </w:p>
    <w:p w:rsidR="009349D0" w:rsidRDefault="009349D0" w:rsidP="009349D0">
      <w:r>
        <w:t xml:space="preserve">Pour télécharger les sources depuis la forge GitHub, le moyen le plus simple et rapide est de cliquer directement sur le bouton ZIP. </w:t>
      </w:r>
    </w:p>
    <w:p w:rsidR="009349D0" w:rsidRDefault="009349D0" w:rsidP="009349D0">
      <w:pPr>
        <w:jc w:val="center"/>
      </w:pPr>
      <w:r>
        <w:rPr>
          <w:noProof/>
          <w:snapToGrid/>
          <w14:ligatures w14:val="standard"/>
        </w:rPr>
        <w:drawing>
          <wp:inline distT="0" distB="0" distL="0" distR="0" wp14:anchorId="1D6B40BF" wp14:editId="369F9AF5">
            <wp:extent cx="2170800" cy="309600"/>
            <wp:effectExtent l="0" t="0" r="1270" b="0"/>
            <wp:docPr id="1120" name="Image 1120" descr="C:\Users\t-rolivi\Desktop\getsolution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rolivi\Desktop\getsolutiongithub.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70800" cy="309600"/>
                    </a:xfrm>
                    <a:prstGeom prst="rect">
                      <a:avLst/>
                    </a:prstGeom>
                    <a:noFill/>
                    <a:ln>
                      <a:noFill/>
                    </a:ln>
                  </pic:spPr>
                </pic:pic>
              </a:graphicData>
            </a:graphic>
          </wp:inline>
        </w:drawing>
      </w:r>
    </w:p>
    <w:p w:rsidR="009349D0" w:rsidRDefault="009349D0" w:rsidP="009349D0">
      <w:r>
        <w:t xml:space="preserve">S’il constitue le moyen le plus simple, les autres options se révèlent plus adaptées pour mettre en place une gestion de versions. </w:t>
      </w:r>
    </w:p>
    <w:p w:rsidR="009349D0" w:rsidRDefault="009349D0" w:rsidP="009349D0">
      <w:r>
        <w:t xml:space="preserve">Pour plus d’informations sur l’utilisation détaillée de solutions Open Data avec GitHub telles qu’OGDI DataLab ou ODAF Openturf, nous vous invitons à consulter les billets </w:t>
      </w:r>
      <w:hyperlink r:id="rId57" w:history="1">
        <w:r w:rsidRPr="00F5726B">
          <w:rPr>
            <w:rStyle w:val="Hyperlink"/>
            <w:rFonts w:eastAsiaTheme="majorEastAsia"/>
            <w:smallCaps/>
          </w:rPr>
          <w:t>OGDI DataLab sur GitHub ! Impliquez-vous dans la communauté</w:t>
        </w:r>
      </w:hyperlink>
      <w:r>
        <w:rPr>
          <w:rStyle w:val="FootnoteReference"/>
          <w:rFonts w:eastAsiaTheme="majorEastAsia"/>
        </w:rPr>
        <w:footnoteReference w:id="17"/>
      </w:r>
      <w:r>
        <w:t xml:space="preserve"> et </w:t>
      </w:r>
      <w:hyperlink r:id="rId58" w:history="1">
        <w:r w:rsidRPr="00F5726B">
          <w:rPr>
            <w:rStyle w:val="Hyperlink"/>
            <w:rFonts w:eastAsiaTheme="majorEastAsia"/>
            <w:smallCaps/>
          </w:rPr>
          <w:t>GitHub for Windows</w:t>
        </w:r>
      </w:hyperlink>
      <w:r>
        <w:rPr>
          <w:rStyle w:val="FootnoteReference"/>
          <w:rFonts w:eastAsiaTheme="majorEastAsia"/>
        </w:rPr>
        <w:footnoteReference w:id="18"/>
      </w:r>
      <w:r>
        <w:t xml:space="preserve">, tous deux présents sur le blog MSDN </w:t>
      </w:r>
      <w:hyperlink r:id="rId59" w:history="1">
        <w:r w:rsidRPr="00A9554B">
          <w:rPr>
            <w:rStyle w:val="Hyperlink"/>
            <w:rFonts w:eastAsiaTheme="majorEastAsia"/>
          </w:rPr>
          <w:t>OGDI France</w:t>
        </w:r>
      </w:hyperlink>
      <w:r>
        <w:rPr>
          <w:rStyle w:val="FootnoteReference"/>
          <w:rFonts w:eastAsiaTheme="majorEastAsia"/>
        </w:rPr>
        <w:footnoteReference w:id="19"/>
      </w:r>
      <w:r>
        <w:t>.</w:t>
      </w:r>
    </w:p>
    <w:p w:rsidR="009349D0" w:rsidRDefault="009349D0" w:rsidP="009349D0">
      <w:r>
        <w:lastRenderedPageBreak/>
        <w:t>Les sources téléchargées, il vous faut à présent générer un package de service Windows Azure qui servira de base lors d’une installation automatisée via la plateforme ODPI.</w:t>
      </w:r>
    </w:p>
    <w:p w:rsidR="009349D0" w:rsidRDefault="009349D0" w:rsidP="009349D0">
      <w:r>
        <w:t>Selon la solution choisie, le processus de génération du package de service Windows Azure est différent.</w:t>
      </w:r>
    </w:p>
    <w:p w:rsidR="009349D0" w:rsidRDefault="009349D0" w:rsidP="009349D0">
      <w:pPr>
        <w:pStyle w:val="Heading3"/>
      </w:pPr>
      <w:bookmarkStart w:id="56" w:name="_Toc335900062"/>
      <w:bookmarkStart w:id="57" w:name="_Toc358205790"/>
      <w:r>
        <w:t>Pour OGDI DataLab…</w:t>
      </w:r>
      <w:bookmarkEnd w:id="56"/>
      <w:bookmarkEnd w:id="57"/>
    </w:p>
    <w:p w:rsidR="009349D0" w:rsidRDefault="009349D0" w:rsidP="009349D0">
      <w:r>
        <w:t xml:space="preserve">… rendez-vous dans le dossier </w:t>
      </w:r>
      <w:r w:rsidRPr="008B49DA">
        <w:rPr>
          <w:i/>
        </w:rPr>
        <w:t>Documents</w:t>
      </w:r>
      <w:r>
        <w:t xml:space="preserve"> situé à la racine du dossier récupéré de GitHub. Suivez la documentation </w:t>
      </w:r>
      <w:r w:rsidRPr="00DC29F0">
        <w:rPr>
          <w:i/>
        </w:rPr>
        <w:t xml:space="preserve">Démarrez </w:t>
      </w:r>
      <w:r w:rsidRPr="00D328CB">
        <w:rPr>
          <w:i/>
        </w:rPr>
        <w:t>avec le Kit de démarrage OGDI DataLab.</w:t>
      </w:r>
      <w:r w:rsidRPr="00D328CB">
        <w:t>docx</w:t>
      </w:r>
      <w:r>
        <w:t xml:space="preserve"> </w:t>
      </w:r>
      <w:r w:rsidRPr="00D328CB">
        <w:t>qui</w:t>
      </w:r>
      <w:r>
        <w:t xml:space="preserve"> vous guidera dans la configuration, la compilation et la génération du package de service.</w:t>
      </w:r>
    </w:p>
    <w:p w:rsidR="009349D0" w:rsidRDefault="009349D0" w:rsidP="009349D0">
      <w:r>
        <w:t xml:space="preserve">Pour aller plus vite, vous pouvez directement suivre les instructions de la section </w:t>
      </w:r>
      <w:r w:rsidRPr="008A76B7">
        <w:rPr>
          <w:smallCaps/>
        </w:rPr>
        <w:t>Résolution des dépendances avec NuGet</w:t>
      </w:r>
      <w:r>
        <w:t xml:space="preserve"> du document précédemment ouvert.</w:t>
      </w:r>
    </w:p>
    <w:p w:rsidR="009349D0" w:rsidRDefault="009349D0" w:rsidP="009349D0">
      <w:r>
        <w:t>Votre solution étant maintenant configurée, vous devez à présent créer le nouveau package de service Windows Azure.</w:t>
      </w:r>
    </w:p>
    <w:p w:rsidR="009349D0" w:rsidRDefault="009349D0" w:rsidP="009349D0">
      <w:r>
        <w:t>Pour cela, procédez comme suit :</w:t>
      </w:r>
    </w:p>
    <w:p w:rsidR="009349D0" w:rsidRDefault="009349D0" w:rsidP="008F55C6">
      <w:pPr>
        <w:pStyle w:val="ListNumber"/>
        <w:numPr>
          <w:ilvl w:val="0"/>
          <w:numId w:val="28"/>
        </w:numPr>
      </w:pPr>
      <w:r>
        <w:t>Ouvrez Visual Studio 2010 en tant qu’administrateur.</w:t>
      </w:r>
    </w:p>
    <w:p w:rsidR="009349D0" w:rsidRDefault="009349D0" w:rsidP="008F55C6">
      <w:pPr>
        <w:pStyle w:val="ListNumber"/>
        <w:numPr>
          <w:ilvl w:val="0"/>
          <w:numId w:val="28"/>
        </w:numPr>
        <w:tabs>
          <w:tab w:val="num" w:pos="720"/>
        </w:tabs>
      </w:pPr>
      <w:r>
        <w:t xml:space="preserve">Faîtes un clic droit sur </w:t>
      </w:r>
      <w:r>
        <w:rPr>
          <w:i/>
        </w:rPr>
        <w:t>ODAF</w:t>
      </w:r>
      <w:r w:rsidRPr="00E8411F">
        <w:rPr>
          <w:i/>
        </w:rPr>
        <w:t>.</w:t>
      </w:r>
      <w:r>
        <w:rPr>
          <w:i/>
        </w:rPr>
        <w:t xml:space="preserve">Azure </w:t>
      </w:r>
      <w:r>
        <w:t xml:space="preserve">puis </w:t>
      </w:r>
      <w:r w:rsidRPr="00E8411F">
        <w:rPr>
          <w:b/>
        </w:rPr>
        <w:t>Package</w:t>
      </w:r>
      <w:r w:rsidRPr="008B49DA">
        <w:rPr>
          <w:b/>
        </w:rPr>
        <w:t>.</w:t>
      </w:r>
    </w:p>
    <w:p w:rsidR="009349D0" w:rsidRPr="008134A4" w:rsidRDefault="009349D0" w:rsidP="008F55C6">
      <w:pPr>
        <w:pStyle w:val="ListNumber"/>
        <w:numPr>
          <w:ilvl w:val="0"/>
          <w:numId w:val="28"/>
        </w:numPr>
        <w:tabs>
          <w:tab w:val="num" w:pos="720"/>
        </w:tabs>
      </w:pPr>
      <w:r w:rsidRPr="008134A4">
        <w:t xml:space="preserve">Dans la boite de dialogue </w:t>
      </w:r>
      <w:r w:rsidRPr="008134A4">
        <w:rPr>
          <w:b/>
        </w:rPr>
        <w:t>Package Windows Azure Application</w:t>
      </w:r>
      <w:r w:rsidRPr="008134A4">
        <w:t xml:space="preserve">, choisissez les options </w:t>
      </w:r>
      <w:r w:rsidRPr="008134A4">
        <w:rPr>
          <w:b/>
        </w:rPr>
        <w:t>Service Configuration : Cloud</w:t>
      </w:r>
      <w:r w:rsidRPr="008134A4">
        <w:t xml:space="preserve">, </w:t>
      </w:r>
      <w:r>
        <w:rPr>
          <w:b/>
        </w:rPr>
        <w:t>Local</w:t>
      </w:r>
      <w:r w:rsidRPr="008134A4">
        <w:rPr>
          <w:b/>
        </w:rPr>
        <w:t xml:space="preserve"> Configuration : Release</w:t>
      </w:r>
      <w:r w:rsidRPr="008134A4">
        <w:t xml:space="preserve"> et cliquez sur </w:t>
      </w:r>
      <w:r w:rsidRPr="008134A4">
        <w:rPr>
          <w:b/>
        </w:rPr>
        <w:t>Package</w:t>
      </w:r>
      <w:r w:rsidRPr="008134A4">
        <w:t xml:space="preserve"> pour confirmer. </w:t>
      </w:r>
    </w:p>
    <w:p w:rsidR="009349D0" w:rsidRPr="008134A4" w:rsidRDefault="009349D0" w:rsidP="009349D0">
      <w:pPr>
        <w:jc w:val="center"/>
      </w:pPr>
      <w:r w:rsidRPr="008134A4">
        <w:rPr>
          <w:noProof/>
          <w:snapToGrid/>
        </w:rPr>
        <w:drawing>
          <wp:inline distT="0" distB="0" distL="0" distR="0" wp14:anchorId="24086BFE" wp14:editId="7223B195">
            <wp:extent cx="1530000" cy="817200"/>
            <wp:effectExtent l="0" t="0" r="0" b="2540"/>
            <wp:docPr id="1122" name="Image 1121" descr="C:\Users\t-rolivi\Desktop\images documentation OGDI\Deployer kit de demarrage\package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rolivi\Desktop\images documentation OGDI\Deployer kit de demarrage\packageF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30000" cy="817200"/>
                    </a:xfrm>
                    <a:prstGeom prst="rect">
                      <a:avLst/>
                    </a:prstGeom>
                    <a:noFill/>
                    <a:ln>
                      <a:noFill/>
                    </a:ln>
                  </pic:spPr>
                </pic:pic>
              </a:graphicData>
            </a:graphic>
          </wp:inline>
        </w:drawing>
      </w:r>
    </w:p>
    <w:p w:rsidR="009349D0" w:rsidRPr="002208B3" w:rsidRDefault="009349D0" w:rsidP="008F55C6">
      <w:pPr>
        <w:pStyle w:val="ListNumber"/>
        <w:numPr>
          <w:ilvl w:val="0"/>
          <w:numId w:val="28"/>
        </w:numPr>
        <w:tabs>
          <w:tab w:val="num" w:pos="720"/>
        </w:tabs>
      </w:pPr>
      <w:r w:rsidRPr="008134A4">
        <w:t xml:space="preserve">Une fois le </w:t>
      </w:r>
      <w:r>
        <w:t xml:space="preserve">package de service </w:t>
      </w:r>
      <w:r w:rsidRPr="008134A4">
        <w:t>créé, une fenêtre Windows s’ouvre dans le dossier app.</w:t>
      </w:r>
      <w:r w:rsidRPr="008134A4">
        <w:rPr>
          <w:i/>
        </w:rPr>
        <w:t>publish</w:t>
      </w:r>
      <w:r w:rsidRPr="008134A4">
        <w:t xml:space="preserve"> correspondant. Ce dossier contient </w:t>
      </w:r>
      <w:r>
        <w:t xml:space="preserve">donc </w:t>
      </w:r>
      <w:r w:rsidRPr="008134A4">
        <w:t>le</w:t>
      </w:r>
      <w:r>
        <w:t xml:space="preserve"> package</w:t>
      </w:r>
      <w:r w:rsidRPr="008134A4">
        <w:t xml:space="preserve"> </w:t>
      </w:r>
      <w:r>
        <w:rPr>
          <w:i/>
        </w:rPr>
        <w:t>ODAF.Azure</w:t>
      </w:r>
      <w:r w:rsidRPr="008134A4">
        <w:rPr>
          <w:i/>
        </w:rPr>
        <w:t>.cspkg</w:t>
      </w:r>
      <w:r w:rsidRPr="008134A4">
        <w:t xml:space="preserve"> </w:t>
      </w:r>
      <w:r>
        <w:t>qui nous intéresse</w:t>
      </w:r>
      <w:r w:rsidRPr="008134A4">
        <w:t>. Mémorisez donc le chemin vers ce dossier.</w:t>
      </w:r>
    </w:p>
    <w:p w:rsidR="009349D0" w:rsidRDefault="009349D0" w:rsidP="009349D0">
      <w:pPr>
        <w:pStyle w:val="Heading3"/>
      </w:pPr>
      <w:bookmarkStart w:id="58" w:name="_Toc335900063"/>
      <w:bookmarkStart w:id="59" w:name="_Toc358205791"/>
      <w:r>
        <w:t>Pour ODAF Openturf…</w:t>
      </w:r>
      <w:bookmarkEnd w:id="58"/>
      <w:bookmarkEnd w:id="59"/>
    </w:p>
    <w:p w:rsidR="009349D0" w:rsidRDefault="009349D0" w:rsidP="009349D0">
      <w:r>
        <w:t xml:space="preserve">… rendez-vous dans le dossier </w:t>
      </w:r>
      <w:r w:rsidRPr="00E52E88">
        <w:rPr>
          <w:i/>
        </w:rPr>
        <w:t>Documents</w:t>
      </w:r>
      <w:r>
        <w:t xml:space="preserve"> situé à la racine du dossier récupéré de GitHub. Suivez la documentation </w:t>
      </w:r>
      <w:r w:rsidRPr="002E5375">
        <w:rPr>
          <w:rStyle w:val="Strong"/>
          <w:i/>
        </w:rPr>
        <w:t>Déployer le Kit de démarrage ODAF Openturf dans Windows Azure.docx</w:t>
      </w:r>
      <w:r>
        <w:t xml:space="preserve"> </w:t>
      </w:r>
      <w:r w:rsidRPr="00D328CB">
        <w:t>qui</w:t>
      </w:r>
      <w:r>
        <w:t xml:space="preserve"> vous guidera dans la configuration, la compilation et la génération du package de service. </w:t>
      </w:r>
    </w:p>
    <w:p w:rsidR="009349D0" w:rsidRDefault="009349D0" w:rsidP="009349D0">
      <w:r>
        <w:t xml:space="preserve">Pour aller plus vite, vous pouvez directement vous rendre à </w:t>
      </w:r>
      <w:r w:rsidRPr="008A76B7">
        <w:t>l’étape 6</w:t>
      </w:r>
      <w:r>
        <w:t xml:space="preserve"> de la section </w:t>
      </w:r>
      <w:r w:rsidRPr="008A76B7">
        <w:rPr>
          <w:smallCaps/>
        </w:rPr>
        <w:t>Exécution de la solution ODAF Openturf en environnement local</w:t>
      </w:r>
      <w:r>
        <w:t xml:space="preserve"> du document précédemment ouvert.</w:t>
      </w:r>
    </w:p>
    <w:p w:rsidR="009349D0" w:rsidRDefault="009349D0" w:rsidP="009349D0">
      <w:r>
        <w:t>Votre solution étant maintenant configurée, vous devez à présent créer le nouveau package de service Windows Azure.</w:t>
      </w:r>
    </w:p>
    <w:p w:rsidR="009349D0" w:rsidRDefault="009349D0" w:rsidP="009349D0">
      <w:r>
        <w:t>Pour cela, procédez comme suit :</w:t>
      </w:r>
    </w:p>
    <w:p w:rsidR="009349D0" w:rsidRDefault="009349D0" w:rsidP="008F55C6">
      <w:pPr>
        <w:pStyle w:val="ListNumber"/>
        <w:numPr>
          <w:ilvl w:val="0"/>
          <w:numId w:val="29"/>
        </w:numPr>
      </w:pPr>
      <w:r>
        <w:t>Ouvrez Visual Studio 2010 en tant qu’administrateur.</w:t>
      </w:r>
    </w:p>
    <w:p w:rsidR="009349D0" w:rsidRDefault="009349D0" w:rsidP="008F55C6">
      <w:pPr>
        <w:pStyle w:val="ListNumber"/>
        <w:numPr>
          <w:ilvl w:val="0"/>
          <w:numId w:val="29"/>
        </w:numPr>
      </w:pPr>
      <w:r>
        <w:t xml:space="preserve">Faîtes un clic droit sur </w:t>
      </w:r>
      <w:r w:rsidRPr="00E8411F">
        <w:rPr>
          <w:i/>
        </w:rPr>
        <w:t>DataBrowser.Cloud</w:t>
      </w:r>
      <w:r>
        <w:t xml:space="preserve"> puis </w:t>
      </w:r>
      <w:r w:rsidRPr="00E8411F">
        <w:rPr>
          <w:b/>
        </w:rPr>
        <w:t>Package</w:t>
      </w:r>
      <w:r>
        <w:t>.</w:t>
      </w:r>
    </w:p>
    <w:p w:rsidR="009349D0" w:rsidRPr="008134A4" w:rsidRDefault="009349D0" w:rsidP="008F55C6">
      <w:pPr>
        <w:pStyle w:val="ListNumber"/>
        <w:numPr>
          <w:ilvl w:val="0"/>
          <w:numId w:val="29"/>
        </w:numPr>
      </w:pPr>
      <w:r w:rsidRPr="008134A4">
        <w:t xml:space="preserve">Dans la boite de dialogue </w:t>
      </w:r>
      <w:r w:rsidRPr="008134A4">
        <w:rPr>
          <w:b/>
        </w:rPr>
        <w:t>Package Windows Azure Application</w:t>
      </w:r>
      <w:r w:rsidRPr="008134A4">
        <w:t xml:space="preserve">, choisissez les options </w:t>
      </w:r>
      <w:r w:rsidRPr="008134A4">
        <w:rPr>
          <w:b/>
        </w:rPr>
        <w:t>Service Configuration : Cloud</w:t>
      </w:r>
      <w:r w:rsidRPr="008134A4">
        <w:t xml:space="preserve">, </w:t>
      </w:r>
      <w:r>
        <w:rPr>
          <w:b/>
        </w:rPr>
        <w:t>Local</w:t>
      </w:r>
      <w:r w:rsidRPr="008134A4">
        <w:rPr>
          <w:b/>
        </w:rPr>
        <w:t xml:space="preserve"> Configuration : Release</w:t>
      </w:r>
      <w:r w:rsidRPr="008134A4">
        <w:t xml:space="preserve"> et cliquez sur </w:t>
      </w:r>
      <w:r w:rsidRPr="008134A4">
        <w:rPr>
          <w:b/>
        </w:rPr>
        <w:t>Package</w:t>
      </w:r>
      <w:r w:rsidRPr="008134A4">
        <w:t xml:space="preserve"> pour confirmer. </w:t>
      </w:r>
    </w:p>
    <w:p w:rsidR="009349D0" w:rsidRPr="008134A4" w:rsidRDefault="009349D0" w:rsidP="009349D0">
      <w:pPr>
        <w:jc w:val="center"/>
      </w:pPr>
      <w:r w:rsidRPr="008134A4">
        <w:rPr>
          <w:noProof/>
          <w:snapToGrid/>
        </w:rPr>
        <w:lastRenderedPageBreak/>
        <w:drawing>
          <wp:inline distT="0" distB="0" distL="0" distR="0" wp14:anchorId="5E6097D0" wp14:editId="3AACFBFA">
            <wp:extent cx="1530000" cy="817200"/>
            <wp:effectExtent l="0" t="0" r="0" b="2540"/>
            <wp:docPr id="1123" name="Image 1123" descr="C:\Users\t-rolivi\Desktop\images documentation OGDI\Deployer kit de demarrage\package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rolivi\Desktop\images documentation OGDI\Deployer kit de demarrage\packageF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30000" cy="817200"/>
                    </a:xfrm>
                    <a:prstGeom prst="rect">
                      <a:avLst/>
                    </a:prstGeom>
                    <a:noFill/>
                    <a:ln>
                      <a:noFill/>
                    </a:ln>
                  </pic:spPr>
                </pic:pic>
              </a:graphicData>
            </a:graphic>
          </wp:inline>
        </w:drawing>
      </w:r>
    </w:p>
    <w:p w:rsidR="009349D0" w:rsidRDefault="009349D0" w:rsidP="008F55C6">
      <w:pPr>
        <w:pStyle w:val="ListNumber"/>
        <w:numPr>
          <w:ilvl w:val="0"/>
          <w:numId w:val="29"/>
        </w:numPr>
      </w:pPr>
      <w:r w:rsidRPr="008134A4">
        <w:t xml:space="preserve">Une fois le </w:t>
      </w:r>
      <w:r>
        <w:t>package</w:t>
      </w:r>
      <w:r w:rsidRPr="008134A4">
        <w:t xml:space="preserve"> créé, une fenêtre Windows s’ouvre dans le dossier app.</w:t>
      </w:r>
      <w:r w:rsidRPr="008134A4">
        <w:rPr>
          <w:i/>
        </w:rPr>
        <w:t>publish</w:t>
      </w:r>
      <w:r w:rsidRPr="008134A4">
        <w:t xml:space="preserve"> correspondant. Ce dossier contient </w:t>
      </w:r>
      <w:r>
        <w:t xml:space="preserve">donc </w:t>
      </w:r>
      <w:r w:rsidRPr="008134A4">
        <w:t>le p</w:t>
      </w:r>
      <w:r>
        <w:t>ackage</w:t>
      </w:r>
      <w:r w:rsidRPr="008134A4">
        <w:t xml:space="preserve"> </w:t>
      </w:r>
      <w:r>
        <w:rPr>
          <w:i/>
        </w:rPr>
        <w:t>DataBrowser.Cloud</w:t>
      </w:r>
      <w:r w:rsidRPr="008134A4">
        <w:rPr>
          <w:i/>
        </w:rPr>
        <w:t>.cspkg</w:t>
      </w:r>
      <w:r w:rsidRPr="008134A4">
        <w:t xml:space="preserve"> </w:t>
      </w:r>
      <w:r>
        <w:t>qui nous intéresse</w:t>
      </w:r>
      <w:r w:rsidRPr="008134A4">
        <w:t>. Mémorisez donc le chemin vers ce dossier.</w:t>
      </w:r>
    </w:p>
    <w:p w:rsidR="009349D0" w:rsidRDefault="009349D0" w:rsidP="009349D0">
      <w:pPr>
        <w:pStyle w:val="Heading3"/>
      </w:pPr>
      <w:bookmarkStart w:id="60" w:name="_Toc335900064"/>
      <w:bookmarkStart w:id="61" w:name="_Toc358205792"/>
      <w:r>
        <w:t>Pour le Portail Citoyen Open Data…</w:t>
      </w:r>
      <w:bookmarkEnd w:id="60"/>
      <w:bookmarkEnd w:id="61"/>
    </w:p>
    <w:p w:rsidR="009349D0" w:rsidRPr="008B49DA" w:rsidRDefault="009349D0" w:rsidP="009349D0">
      <w:r>
        <w:t>…procédez comme suit :</w:t>
      </w:r>
    </w:p>
    <w:p w:rsidR="009349D0" w:rsidRDefault="009349D0" w:rsidP="008F55C6">
      <w:pPr>
        <w:pStyle w:val="ListNumber"/>
        <w:numPr>
          <w:ilvl w:val="0"/>
          <w:numId w:val="30"/>
        </w:numPr>
      </w:pPr>
      <w:r>
        <w:t>Ouvrez Visual Studio 2010 en tant qu’administrateur</w:t>
      </w:r>
    </w:p>
    <w:p w:rsidR="009349D0" w:rsidRDefault="009349D0" w:rsidP="008F55C6">
      <w:pPr>
        <w:pStyle w:val="ListNumber"/>
        <w:numPr>
          <w:ilvl w:val="0"/>
          <w:numId w:val="30"/>
        </w:numPr>
      </w:pPr>
      <w:r>
        <w:t xml:space="preserve">Faîtes un clic droit sur </w:t>
      </w:r>
      <w:r w:rsidRPr="00E8411F">
        <w:rPr>
          <w:i/>
        </w:rPr>
        <w:t>DataBrowser.Cloud</w:t>
      </w:r>
      <w:r>
        <w:t xml:space="preserve"> puis </w:t>
      </w:r>
      <w:r w:rsidRPr="00E8411F">
        <w:rPr>
          <w:b/>
        </w:rPr>
        <w:t>Package</w:t>
      </w:r>
      <w:r>
        <w:t>.</w:t>
      </w:r>
    </w:p>
    <w:p w:rsidR="009349D0" w:rsidRPr="008134A4" w:rsidRDefault="009349D0" w:rsidP="008F55C6">
      <w:pPr>
        <w:pStyle w:val="ListNumber"/>
        <w:numPr>
          <w:ilvl w:val="0"/>
          <w:numId w:val="30"/>
        </w:numPr>
      </w:pPr>
      <w:r w:rsidRPr="008134A4">
        <w:t xml:space="preserve">Dans la boite de dialogue </w:t>
      </w:r>
      <w:r w:rsidRPr="008134A4">
        <w:rPr>
          <w:b/>
        </w:rPr>
        <w:t>Package Windows Azure Application</w:t>
      </w:r>
      <w:r w:rsidRPr="008134A4">
        <w:t xml:space="preserve">, choisissez les options </w:t>
      </w:r>
      <w:r w:rsidRPr="008134A4">
        <w:rPr>
          <w:b/>
        </w:rPr>
        <w:t>Service Configuration : Cloud</w:t>
      </w:r>
      <w:r w:rsidRPr="008134A4">
        <w:t xml:space="preserve">, </w:t>
      </w:r>
      <w:r>
        <w:rPr>
          <w:b/>
        </w:rPr>
        <w:t>Local</w:t>
      </w:r>
      <w:r w:rsidRPr="008134A4">
        <w:rPr>
          <w:b/>
        </w:rPr>
        <w:t xml:space="preserve"> Configuration : Release</w:t>
      </w:r>
      <w:r w:rsidRPr="008134A4">
        <w:t xml:space="preserve"> et cliquez sur </w:t>
      </w:r>
      <w:r w:rsidRPr="008134A4">
        <w:rPr>
          <w:b/>
        </w:rPr>
        <w:t>Package</w:t>
      </w:r>
      <w:r w:rsidRPr="008134A4">
        <w:t xml:space="preserve"> pour confirmer. </w:t>
      </w:r>
    </w:p>
    <w:p w:rsidR="009349D0" w:rsidRPr="008134A4" w:rsidRDefault="009349D0" w:rsidP="009349D0">
      <w:pPr>
        <w:jc w:val="center"/>
      </w:pPr>
      <w:r w:rsidRPr="008134A4">
        <w:rPr>
          <w:noProof/>
          <w:snapToGrid/>
        </w:rPr>
        <w:drawing>
          <wp:inline distT="0" distB="0" distL="0" distR="0" wp14:anchorId="194B7180" wp14:editId="7E4E0081">
            <wp:extent cx="1530000" cy="817200"/>
            <wp:effectExtent l="0" t="0" r="0" b="2540"/>
            <wp:docPr id="1124" name="Image 1124" descr="C:\Users\t-rolivi\Desktop\images documentation OGDI\Deployer kit de demarrage\package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rolivi\Desktop\images documentation OGDI\Deployer kit de demarrage\packageFin.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30000" cy="817200"/>
                    </a:xfrm>
                    <a:prstGeom prst="rect">
                      <a:avLst/>
                    </a:prstGeom>
                    <a:noFill/>
                    <a:ln>
                      <a:noFill/>
                    </a:ln>
                  </pic:spPr>
                </pic:pic>
              </a:graphicData>
            </a:graphic>
          </wp:inline>
        </w:drawing>
      </w:r>
    </w:p>
    <w:p w:rsidR="009349D0" w:rsidRDefault="009349D0" w:rsidP="008F55C6">
      <w:pPr>
        <w:pStyle w:val="ListNumber"/>
        <w:numPr>
          <w:ilvl w:val="0"/>
          <w:numId w:val="30"/>
        </w:numPr>
      </w:pPr>
      <w:r w:rsidRPr="008134A4">
        <w:t xml:space="preserve">Une fois le </w:t>
      </w:r>
      <w:r>
        <w:t>package</w:t>
      </w:r>
      <w:r w:rsidRPr="008134A4">
        <w:t xml:space="preserve"> créé, une fenêtre Windows s’ouvre dans le dossier app.</w:t>
      </w:r>
      <w:r w:rsidRPr="008134A4">
        <w:rPr>
          <w:i/>
        </w:rPr>
        <w:t>publish</w:t>
      </w:r>
      <w:r w:rsidRPr="008134A4">
        <w:t xml:space="preserve"> correspondant. Ce dossier contient</w:t>
      </w:r>
      <w:r>
        <w:t xml:space="preserve"> donc</w:t>
      </w:r>
      <w:r w:rsidRPr="008134A4">
        <w:t xml:space="preserve"> le </w:t>
      </w:r>
      <w:r>
        <w:t xml:space="preserve">package </w:t>
      </w:r>
      <w:r>
        <w:rPr>
          <w:i/>
        </w:rPr>
        <w:t>DataBrowser.Cloud</w:t>
      </w:r>
      <w:r w:rsidRPr="008134A4">
        <w:rPr>
          <w:i/>
        </w:rPr>
        <w:t>.cspkg</w:t>
      </w:r>
      <w:r w:rsidRPr="008134A4">
        <w:t xml:space="preserve"> </w:t>
      </w:r>
      <w:r>
        <w:t>qui nous intéresse</w:t>
      </w:r>
      <w:r w:rsidRPr="008134A4">
        <w:t>. Mémorisez donc le chemin vers ce dossier.</w:t>
      </w:r>
    </w:p>
    <w:p w:rsidR="009349D0" w:rsidRDefault="009349D0" w:rsidP="009349D0">
      <w:r>
        <w:t xml:space="preserve">Le package généré est prêt à l’utilisation. Retenez son emplacement, vous en aurez besoin pour l’étape 3 (Cf. section </w:t>
      </w:r>
      <w:r w:rsidRPr="008A76B7">
        <w:rPr>
          <w:smallCaps/>
        </w:rPr>
        <w:fldChar w:fldCharType="begin"/>
      </w:r>
      <w:r w:rsidRPr="008A76B7">
        <w:rPr>
          <w:smallCaps/>
        </w:rPr>
        <w:instrText xml:space="preserve"> REF _Ref335309355 \h </w:instrText>
      </w:r>
      <w:r>
        <w:rPr>
          <w:smallCaps/>
        </w:rPr>
        <w:instrText xml:space="preserve"> \* MERGEFORMAT </w:instrText>
      </w:r>
      <w:r w:rsidRPr="008A76B7">
        <w:rPr>
          <w:smallCaps/>
        </w:rPr>
      </w:r>
      <w:r w:rsidRPr="008A76B7">
        <w:rPr>
          <w:smallCaps/>
        </w:rPr>
        <w:fldChar w:fldCharType="separate"/>
      </w:r>
      <w:r w:rsidRPr="008A76B7">
        <w:rPr>
          <w:smallCaps/>
        </w:rPr>
        <w:t>Etape 3 – Ajout dans le compte de stockage</w:t>
      </w:r>
      <w:r w:rsidRPr="008A76B7">
        <w:rPr>
          <w:smallCaps/>
        </w:rPr>
        <w:fldChar w:fldCharType="end"/>
      </w:r>
      <w:r>
        <w:t>) dans laquelle nous téléchargerons ce fichier vers le compte de stockage blob Windows Azure.</w:t>
      </w:r>
    </w:p>
    <w:p w:rsidR="009349D0" w:rsidRDefault="009349D0" w:rsidP="009349D0">
      <w:pPr>
        <w:pStyle w:val="Heading2"/>
      </w:pPr>
      <w:bookmarkStart w:id="62" w:name="_Toc335900065"/>
      <w:bookmarkStart w:id="63" w:name="_Toc358205793"/>
      <w:r>
        <w:t>Etape 2</w:t>
      </w:r>
      <w:r w:rsidRPr="008134A4">
        <w:t xml:space="preserve"> –</w:t>
      </w:r>
      <w:r>
        <w:t xml:space="preserve"> Mise à jour des fichiers dans ODPI</w:t>
      </w:r>
      <w:bookmarkEnd w:id="62"/>
      <w:bookmarkEnd w:id="63"/>
    </w:p>
    <w:p w:rsidR="009349D0" w:rsidRDefault="009349D0" w:rsidP="009349D0">
      <w:r>
        <w:t xml:space="preserve">L’étape 2 n’est pas requise si les paramètres de configuration présents dans le fichier </w:t>
      </w:r>
      <w:r>
        <w:rPr>
          <w:i/>
        </w:rPr>
        <w:t>ServiceConfiguration.Cloud.cscfg</w:t>
      </w:r>
      <w:r>
        <w:t xml:space="preserve"> du projet </w:t>
      </w:r>
      <w:r>
        <w:rPr>
          <w:i/>
        </w:rPr>
        <w:t>ODI.Azure</w:t>
      </w:r>
      <w:r>
        <w:t xml:space="preserve"> n’ont pas été modifiés. Si vous êtes dans ce cas, passez directement à la section suivante </w:t>
      </w:r>
      <w:r w:rsidRPr="008A76B7">
        <w:rPr>
          <w:smallCaps/>
        </w:rPr>
        <w:fldChar w:fldCharType="begin"/>
      </w:r>
      <w:r w:rsidRPr="008A76B7">
        <w:rPr>
          <w:smallCaps/>
        </w:rPr>
        <w:instrText xml:space="preserve"> REF _Ref335309355 \h </w:instrText>
      </w:r>
      <w:r>
        <w:rPr>
          <w:smallCaps/>
        </w:rPr>
        <w:instrText xml:space="preserve"> \* MERGEFORMAT </w:instrText>
      </w:r>
      <w:r w:rsidRPr="008A76B7">
        <w:rPr>
          <w:smallCaps/>
        </w:rPr>
      </w:r>
      <w:r w:rsidRPr="008A76B7">
        <w:rPr>
          <w:smallCaps/>
        </w:rPr>
        <w:fldChar w:fldCharType="separate"/>
      </w:r>
      <w:r w:rsidRPr="008A76B7">
        <w:rPr>
          <w:smallCaps/>
        </w:rPr>
        <w:t>Etape 3 – Ajout dans le compte de stockage</w:t>
      </w:r>
      <w:r w:rsidRPr="008A76B7">
        <w:rPr>
          <w:smallCaps/>
        </w:rPr>
        <w:fldChar w:fldCharType="end"/>
      </w:r>
      <w:r>
        <w:t>.</w:t>
      </w:r>
    </w:p>
    <w:p w:rsidR="009349D0" w:rsidRDefault="009349D0" w:rsidP="009349D0">
      <w:r>
        <w:t>A contrario, si des paramètres ont été ajoutés/supprimés, vous devez alors suivre les étapes suivantes afin de répercuter les changements sur le site Web ODPI.</w:t>
      </w:r>
    </w:p>
    <w:p w:rsidR="009349D0" w:rsidRDefault="009349D0" w:rsidP="008F55C6">
      <w:pPr>
        <w:pStyle w:val="ListNumber"/>
        <w:numPr>
          <w:ilvl w:val="0"/>
          <w:numId w:val="21"/>
        </w:numPr>
        <w:tabs>
          <w:tab w:val="num" w:pos="720"/>
        </w:tabs>
      </w:pPr>
      <w:r>
        <w:t xml:space="preserve">La première étape consiste à se rendre dans le dossier </w:t>
      </w:r>
      <w:r w:rsidRPr="00E32C95">
        <w:rPr>
          <w:i/>
        </w:rPr>
        <w:t>Models/Config</w:t>
      </w:r>
      <w:r>
        <w:t xml:space="preserve"> et de rajouter ou supprimer les propriétés contenues dans le fichier éponyme à la solution à mettre à jour. </w:t>
      </w:r>
    </w:p>
    <w:p w:rsidR="009349D0" w:rsidRDefault="009349D0" w:rsidP="009349D0">
      <w:pPr>
        <w:pStyle w:val="ListNumber"/>
        <w:ind w:left="720"/>
      </w:pPr>
      <w:r>
        <w:t xml:space="preserve">De même, veillez à modifier la variable </w:t>
      </w:r>
      <w:r w:rsidRPr="000749D0">
        <w:rPr>
          <w:i/>
        </w:rPr>
        <w:t>template</w:t>
      </w:r>
      <w:r>
        <w:t xml:space="preserve"> afin de répercuter les modifications dans les paramètres.</w:t>
      </w:r>
    </w:p>
    <w:p w:rsidR="009349D0" w:rsidRPr="000749D0" w:rsidRDefault="009349D0" w:rsidP="009349D0">
      <w:pPr>
        <w:ind w:left="720"/>
      </w:pPr>
      <w:r>
        <w:t xml:space="preserve">Illustrons ce premier point avec la solution OGDI DataLab. Le paramètre de configuration </w:t>
      </w:r>
      <w:r>
        <w:rPr>
          <w:i/>
        </w:rPr>
        <w:t>SolutionName</w:t>
      </w:r>
      <w:r>
        <w:t xml:space="preserve"> a été intégré dans le kit de démarrage interactif OGDI DataLab afin de rendre le nom de la solution dynamique. Il convient à présent mettre à jour ODPI pour que la plateforme propose le nouveau paramètre lors de la configuration d’OGDI DataLab sur le site Web.</w:t>
      </w:r>
    </w:p>
    <w:p w:rsidR="009349D0" w:rsidRDefault="009349D0" w:rsidP="009349D0">
      <w:pPr>
        <w:tabs>
          <w:tab w:val="num" w:pos="720"/>
        </w:tabs>
        <w:ind w:left="708" w:firstLine="12"/>
      </w:pPr>
      <w:r>
        <w:lastRenderedPageBreak/>
        <w:t xml:space="preserve">Pour cela, nous ouvrons le fichier </w:t>
      </w:r>
      <w:r w:rsidRPr="00E32C95">
        <w:rPr>
          <w:i/>
        </w:rPr>
        <w:t>DataLabConfig.cs</w:t>
      </w:r>
      <w:r>
        <w:t xml:space="preserve"> et nous ajoutons la propriété suivante :</w:t>
      </w:r>
    </w:p>
    <w:p w:rsidR="009349D0" w:rsidRPr="00842888" w:rsidRDefault="009349D0" w:rsidP="009349D0">
      <w:pPr>
        <w:pStyle w:val="code"/>
        <w:pBdr>
          <w:top w:val="dotted" w:sz="4" w:space="2" w:color="auto"/>
        </w:pBdr>
        <w:ind w:right="-567"/>
        <w:rPr>
          <w:snapToGrid/>
          <w:color w:val="0000FF"/>
        </w:rPr>
      </w:pPr>
    </w:p>
    <w:p w:rsidR="009349D0" w:rsidRPr="00842888" w:rsidRDefault="009349D0" w:rsidP="009349D0">
      <w:pPr>
        <w:pStyle w:val="code"/>
        <w:pBdr>
          <w:top w:val="dotted" w:sz="4" w:space="2" w:color="auto"/>
        </w:pBdr>
        <w:ind w:right="-567"/>
        <w:rPr>
          <w:lang w:val="en-US"/>
        </w:rPr>
      </w:pPr>
      <w:r w:rsidRPr="00842888">
        <w:rPr>
          <w:lang w:val="en-US"/>
        </w:rPr>
        <w:t>public string SolutionName { get; set; }</w:t>
      </w:r>
    </w:p>
    <w:p w:rsidR="009349D0" w:rsidRPr="00681583" w:rsidRDefault="009349D0" w:rsidP="009349D0">
      <w:pPr>
        <w:pStyle w:val="code"/>
        <w:pBdr>
          <w:top w:val="dotted" w:sz="4" w:space="2" w:color="auto"/>
        </w:pBdr>
        <w:ind w:right="-567"/>
        <w:rPr>
          <w:snapToGrid/>
          <w:lang w:val="en-US"/>
        </w:rPr>
      </w:pPr>
    </w:p>
    <w:p w:rsidR="009349D0" w:rsidRDefault="009349D0" w:rsidP="009349D0">
      <w:pPr>
        <w:spacing w:before="120"/>
        <w:ind w:left="709"/>
      </w:pPr>
      <w:r>
        <w:t xml:space="preserve">De même, la méthode </w:t>
      </w:r>
      <w:r w:rsidRPr="00E32C95">
        <w:rPr>
          <w:i/>
        </w:rPr>
        <w:t>BuildSettingsString</w:t>
      </w:r>
      <w:r>
        <w:t xml:space="preserve"> est à mettre à jour pour refléter ce nouveau paramètre.</w:t>
      </w:r>
    </w:p>
    <w:p w:rsidR="009349D0" w:rsidRPr="00681583" w:rsidRDefault="009349D0" w:rsidP="009349D0">
      <w:pPr>
        <w:pStyle w:val="code"/>
      </w:pPr>
    </w:p>
    <w:p w:rsidR="009349D0" w:rsidRPr="00681583" w:rsidRDefault="009349D0" w:rsidP="009349D0">
      <w:pPr>
        <w:pStyle w:val="code"/>
        <w:rPr>
          <w:lang w:val="en-US"/>
        </w:rPr>
      </w:pPr>
      <w:r w:rsidRPr="00681583">
        <w:rPr>
          <w:lang w:val="en-US"/>
        </w:rPr>
        <w:t>public string BuildSettingsString()</w:t>
      </w:r>
    </w:p>
    <w:p w:rsidR="009349D0" w:rsidRPr="00681583" w:rsidRDefault="009349D0" w:rsidP="009349D0">
      <w:pPr>
        <w:pStyle w:val="code"/>
        <w:rPr>
          <w:lang w:val="en-US"/>
        </w:rPr>
      </w:pPr>
      <w:r w:rsidRPr="00681583">
        <w:rPr>
          <w:lang w:val="en-US"/>
        </w:rPr>
        <w:t>{</w:t>
      </w:r>
    </w:p>
    <w:p w:rsidR="009349D0" w:rsidRDefault="009349D0" w:rsidP="009349D0">
      <w:pPr>
        <w:pStyle w:val="code"/>
        <w:rPr>
          <w:lang w:val="en-US"/>
        </w:rPr>
      </w:pPr>
      <w:r w:rsidRPr="00681583">
        <w:rPr>
          <w:lang w:val="en-US"/>
        </w:rPr>
        <w:t xml:space="preserve">   string template = @"</w:t>
      </w:r>
    </w:p>
    <w:p w:rsidR="009349D0" w:rsidRPr="00681583" w:rsidRDefault="009349D0" w:rsidP="009349D0">
      <w:pPr>
        <w:pStyle w:val="code"/>
        <w:rPr>
          <w:lang w:val="en-US"/>
        </w:rPr>
      </w:pPr>
      <w:r>
        <w:rPr>
          <w:lang w:val="en-US"/>
        </w:rPr>
        <w:t xml:space="preserve">              </w:t>
      </w:r>
      <w:r w:rsidRPr="00681583">
        <w:rPr>
          <w:lang w:val="en-US"/>
        </w:rPr>
        <w:t>&lt;Setting name=""RecaptchaPrivateKey"" value=""{0}""/&gt;</w:t>
      </w:r>
    </w:p>
    <w:p w:rsidR="009349D0" w:rsidRPr="00681583" w:rsidRDefault="009349D0" w:rsidP="009349D0">
      <w:pPr>
        <w:pStyle w:val="code"/>
        <w:rPr>
          <w:lang w:val="en-US"/>
        </w:rPr>
      </w:pPr>
      <w:r w:rsidRPr="00681583">
        <w:rPr>
          <w:lang w:val="en-US"/>
        </w:rPr>
        <w:t>  </w:t>
      </w:r>
      <w:r>
        <w:rPr>
          <w:lang w:val="en-US"/>
        </w:rPr>
        <w:t>            </w:t>
      </w:r>
      <w:r w:rsidRPr="00681583">
        <w:rPr>
          <w:lang w:val="en-US"/>
        </w:rPr>
        <w:t>&lt;Setting name=""RecaptchaPublicKey"" value=""{1}""/&gt;</w:t>
      </w:r>
    </w:p>
    <w:p w:rsidR="009349D0" w:rsidRDefault="009349D0" w:rsidP="009349D0">
      <w:pPr>
        <w:pStyle w:val="code"/>
        <w:rPr>
          <w:lang w:val="en-US"/>
        </w:rPr>
      </w:pPr>
      <w:r w:rsidRPr="00681583">
        <w:rPr>
          <w:lang w:val="en-US"/>
        </w:rPr>
        <w:t>              &lt;Setting name=""DataConnectionString"" </w:t>
      </w:r>
    </w:p>
    <w:p w:rsidR="009349D0" w:rsidRPr="00681583" w:rsidRDefault="009349D0" w:rsidP="009349D0">
      <w:pPr>
        <w:pStyle w:val="code"/>
        <w:rPr>
          <w:lang w:val="en-US"/>
        </w:rPr>
      </w:pPr>
      <w:r>
        <w:rPr>
          <w:lang w:val="en-US"/>
        </w:rPr>
        <w:t xml:space="preserve">                       </w:t>
      </w:r>
      <w:r w:rsidRPr="00681583">
        <w:rPr>
          <w:lang w:val="en-US"/>
        </w:rPr>
        <w:t>value=""DefaultEndpointsProtocol=https;AccountName={2};AccountKey={3}""/&gt;</w:t>
      </w:r>
    </w:p>
    <w:p w:rsidR="009349D0" w:rsidRDefault="009349D0" w:rsidP="009349D0">
      <w:pPr>
        <w:pStyle w:val="code"/>
        <w:rPr>
          <w:lang w:val="en-US"/>
        </w:rPr>
      </w:pPr>
      <w:r w:rsidRPr="00681583">
        <w:rPr>
          <w:lang w:val="en-US"/>
        </w:rPr>
        <w:t>  </w:t>
      </w:r>
      <w:r>
        <w:rPr>
          <w:lang w:val="en-US"/>
        </w:rPr>
        <w:t>            </w:t>
      </w:r>
      <w:r w:rsidRPr="00681583">
        <w:rPr>
          <w:lang w:val="en-US"/>
        </w:rPr>
        <w:t>&lt;Setting name=""DiagnosticsConnectionString"" </w:t>
      </w:r>
    </w:p>
    <w:p w:rsidR="009349D0" w:rsidRPr="00681583" w:rsidRDefault="009349D0" w:rsidP="009349D0">
      <w:pPr>
        <w:pStyle w:val="code"/>
        <w:rPr>
          <w:lang w:val="en-US"/>
        </w:rPr>
      </w:pPr>
      <w:r>
        <w:rPr>
          <w:lang w:val="en-US"/>
        </w:rPr>
        <w:t xml:space="preserve">                       </w:t>
      </w:r>
      <w:r w:rsidRPr="00681583">
        <w:rPr>
          <w:lang w:val="en-US"/>
        </w:rPr>
        <w:t>value=""DefaultEndpointsProtocol=https;AccountName={2};AccountKey={3}""/&gt;</w:t>
      </w:r>
    </w:p>
    <w:p w:rsidR="009349D0" w:rsidRPr="00681583" w:rsidRDefault="009349D0" w:rsidP="009349D0">
      <w:pPr>
        <w:pStyle w:val="code"/>
        <w:rPr>
          <w:lang w:val="en-US"/>
        </w:rPr>
      </w:pPr>
      <w:r w:rsidRPr="00681583">
        <w:rPr>
          <w:lang w:val="en-US"/>
        </w:rPr>
        <w:t>  </w:t>
      </w:r>
      <w:r>
        <w:rPr>
          <w:lang w:val="en-US"/>
        </w:rPr>
        <w:t>            </w:t>
      </w:r>
      <w:r w:rsidRPr="00681583">
        <w:rPr>
          <w:lang w:val="en-US"/>
        </w:rPr>
        <w:t>&lt;Setting name=""serviceUri"" value=""http://{4}.cloudapp.net:8080/v1/""/&gt;</w:t>
      </w:r>
    </w:p>
    <w:p w:rsidR="009349D0" w:rsidRDefault="009349D0" w:rsidP="009349D0">
      <w:pPr>
        <w:pStyle w:val="code"/>
        <w:rPr>
          <w:lang w:val="en-US"/>
        </w:rPr>
      </w:pPr>
      <w:r w:rsidRPr="00681583">
        <w:rPr>
          <w:lang w:val="en-US"/>
        </w:rPr>
        <w:t>              &lt;Setting name=""IsAnalytics"" value=""0""/&gt;</w:t>
      </w:r>
    </w:p>
    <w:p w:rsidR="009349D0" w:rsidRPr="00CF4157"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CF4157"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CF4157">
        <w:rPr>
          <w:rFonts w:cs="Courier New"/>
          <w:color w:val="943634"/>
          <w:sz w:val="14"/>
          <w:lang w:val="en-US"/>
        </w:rPr>
        <w:t>              &lt;Setting name=""SolutionName"" value=""{6}"" /&gt;</w:t>
      </w:r>
    </w:p>
    <w:p w:rsidR="009349D0" w:rsidRPr="00CF4157"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681583" w:rsidRDefault="009349D0" w:rsidP="009349D0">
      <w:pPr>
        <w:pStyle w:val="code"/>
        <w:rPr>
          <w:lang w:val="en-US"/>
        </w:rPr>
      </w:pPr>
      <w:r>
        <w:rPr>
          <w:lang w:val="en-US"/>
        </w:rPr>
        <w:t>           </w:t>
      </w:r>
      <w:r w:rsidRPr="00681583">
        <w:rPr>
          <w:lang w:val="en-US"/>
        </w:rPr>
        <w:t>&lt;/ConfigurationSettings&gt;</w:t>
      </w:r>
    </w:p>
    <w:p w:rsidR="009349D0" w:rsidRPr="00681583" w:rsidRDefault="009349D0" w:rsidP="009349D0">
      <w:pPr>
        <w:pStyle w:val="code"/>
        <w:rPr>
          <w:lang w:val="en-US"/>
        </w:rPr>
      </w:pPr>
      <w:r w:rsidRPr="00681583">
        <w:rPr>
          <w:lang w:val="en-US"/>
        </w:rPr>
        <w:t>         &lt;/Role&gt;</w:t>
      </w:r>
    </w:p>
    <w:p w:rsidR="009349D0" w:rsidRPr="00681583" w:rsidRDefault="009349D0" w:rsidP="009349D0">
      <w:pPr>
        <w:pStyle w:val="code"/>
        <w:rPr>
          <w:lang w:val="en-US"/>
        </w:rPr>
      </w:pPr>
      <w:r w:rsidRPr="00681583">
        <w:rPr>
          <w:lang w:val="en-US"/>
        </w:rPr>
        <w:t>         &lt;Role name=""DataBrowser.WorkerRole""&gt;</w:t>
      </w:r>
    </w:p>
    <w:p w:rsidR="009349D0" w:rsidRPr="00681583" w:rsidRDefault="009349D0" w:rsidP="009349D0">
      <w:pPr>
        <w:pStyle w:val="code"/>
        <w:rPr>
          <w:lang w:val="en-US"/>
        </w:rPr>
      </w:pPr>
      <w:r w:rsidRPr="00681583">
        <w:rPr>
          <w:lang w:val="en-US"/>
        </w:rPr>
        <w:t>         </w:t>
      </w:r>
      <w:r>
        <w:rPr>
          <w:lang w:val="en-US"/>
        </w:rPr>
        <w:t xml:space="preserve">  </w:t>
      </w:r>
      <w:r w:rsidRPr="00681583">
        <w:rPr>
          <w:lang w:val="en-US"/>
        </w:rPr>
        <w:t>&lt;Instances count=""1""/&gt;</w:t>
      </w:r>
    </w:p>
    <w:p w:rsidR="009349D0" w:rsidRPr="00681583" w:rsidRDefault="009349D0" w:rsidP="009349D0">
      <w:pPr>
        <w:pStyle w:val="code"/>
        <w:rPr>
          <w:lang w:val="en-US"/>
        </w:rPr>
      </w:pPr>
      <w:r w:rsidRPr="00681583">
        <w:rPr>
          <w:lang w:val="en-US"/>
        </w:rPr>
        <w:t>           &lt;ConfigurationSettings&gt;</w:t>
      </w:r>
    </w:p>
    <w:p w:rsidR="009349D0" w:rsidRPr="00681583" w:rsidRDefault="009349D0" w:rsidP="009349D0">
      <w:pPr>
        <w:pStyle w:val="code"/>
        <w:rPr>
          <w:lang w:val="en-US"/>
        </w:rPr>
      </w:pPr>
      <w:r w:rsidRPr="00681583">
        <w:rPr>
          <w:lang w:val="en-US"/>
        </w:rPr>
        <w:t>              &lt;Setting name=""serviceUri"" value=""http://{4}.cloudapp.net:8080/v1/"" /&gt;</w:t>
      </w:r>
    </w:p>
    <w:p w:rsidR="009349D0" w:rsidRPr="00681583" w:rsidRDefault="009349D0" w:rsidP="009349D0">
      <w:pPr>
        <w:pStyle w:val="code"/>
        <w:rPr>
          <w:lang w:val="en-US"/>
        </w:rPr>
      </w:pPr>
      <w:r w:rsidRPr="00681583">
        <w:rPr>
          <w:lang w:val="en-US"/>
        </w:rPr>
        <w:t>              &lt;Setting name=""DiagnosticsConnectionString"" </w:t>
      </w:r>
    </w:p>
    <w:p w:rsidR="009349D0" w:rsidRPr="00681583" w:rsidRDefault="009349D0" w:rsidP="009349D0">
      <w:pPr>
        <w:pStyle w:val="code"/>
        <w:rPr>
          <w:lang w:val="en-US"/>
        </w:rPr>
      </w:pPr>
      <w:r w:rsidRPr="00681583">
        <w:rPr>
          <w:lang w:val="en-US"/>
        </w:rPr>
        <w:t xml:space="preserve">                       value=""DefaultEndpointsProtocol=https;AccountName={2};AccountKey={3}"" /&gt;</w:t>
      </w:r>
    </w:p>
    <w:p w:rsidR="009349D0" w:rsidRDefault="009349D0" w:rsidP="009349D0">
      <w:pPr>
        <w:pStyle w:val="code"/>
        <w:rPr>
          <w:lang w:val="en-US"/>
        </w:rPr>
      </w:pPr>
      <w:r w:rsidRPr="00681583">
        <w:rPr>
          <w:lang w:val="en-US"/>
        </w:rPr>
        <w:t>  </w:t>
      </w:r>
      <w:r>
        <w:rPr>
          <w:lang w:val="en-US"/>
        </w:rPr>
        <w:t xml:space="preserve">            </w:t>
      </w:r>
      <w:r w:rsidRPr="00681583">
        <w:rPr>
          <w:lang w:val="en-US"/>
        </w:rPr>
        <w:t>&lt;Setting name=""DataConnectionString"" </w:t>
      </w:r>
    </w:p>
    <w:p w:rsidR="009349D0" w:rsidRPr="00681583" w:rsidRDefault="009349D0" w:rsidP="009349D0">
      <w:pPr>
        <w:pStyle w:val="code"/>
        <w:rPr>
          <w:lang w:val="en-US"/>
        </w:rPr>
      </w:pPr>
      <w:r>
        <w:rPr>
          <w:lang w:val="en-US"/>
        </w:rPr>
        <w:t xml:space="preserve">                       </w:t>
      </w:r>
      <w:r w:rsidRPr="00681583">
        <w:rPr>
          <w:lang w:val="en-US"/>
        </w:rPr>
        <w:t>value=""DefaultEndpointsProtocol=https;AccountName={2};AccountKey={3}"" /&gt;</w:t>
      </w:r>
    </w:p>
    <w:p w:rsidR="009349D0" w:rsidRPr="00681583" w:rsidRDefault="009349D0" w:rsidP="009349D0">
      <w:pPr>
        <w:pStyle w:val="code"/>
        <w:rPr>
          <w:lang w:val="en-US"/>
        </w:rPr>
      </w:pPr>
      <w:r w:rsidRPr="00681583">
        <w:rPr>
          <w:lang w:val="en-US"/>
        </w:rPr>
        <w:t>      </w:t>
      </w:r>
    </w:p>
    <w:p w:rsidR="009349D0" w:rsidRPr="00842888" w:rsidRDefault="009349D0" w:rsidP="009349D0">
      <w:pPr>
        <w:pStyle w:val="code"/>
        <w:rPr>
          <w:lang w:val="en-US"/>
        </w:rPr>
      </w:pPr>
      <w:r w:rsidRPr="00681583">
        <w:rPr>
          <w:lang w:val="en-US"/>
        </w:rPr>
        <w:t>                                </w:t>
      </w:r>
      <w:r w:rsidRPr="00842888">
        <w:rPr>
          <w:lang w:val="en-US"/>
        </w:rPr>
        <w:t>";</w:t>
      </w:r>
    </w:p>
    <w:p w:rsidR="009349D0" w:rsidRPr="00842888" w:rsidRDefault="009349D0" w:rsidP="009349D0">
      <w:pPr>
        <w:pStyle w:val="code"/>
        <w:rPr>
          <w:lang w:val="en-US"/>
        </w:rPr>
      </w:pPr>
    </w:p>
    <w:p w:rsidR="009349D0" w:rsidRDefault="009349D0" w:rsidP="009349D0">
      <w:pPr>
        <w:pStyle w:val="code"/>
        <w:rPr>
          <w:lang w:val="en-US"/>
        </w:rPr>
      </w:pPr>
      <w:r w:rsidRPr="00681583">
        <w:rPr>
          <w:lang w:val="en-US"/>
        </w:rPr>
        <w:t>  return string.Format(template, RecapPrivateKey, RecapPublicKey, BlobAccountName, BlobAccountKey, Dns,</w:t>
      </w:r>
    </w:p>
    <w:p w:rsidR="009349D0" w:rsidRPr="00CF4157"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CF4157">
        <w:rPr>
          <w:rFonts w:cs="Courier New"/>
          <w:color w:val="943634"/>
          <w:sz w:val="14"/>
          <w:lang w:val="en-US"/>
        </w:rPr>
        <w:t xml:space="preserve">                       </w:t>
      </w: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r w:rsidRPr="00CF4157">
        <w:rPr>
          <w:rFonts w:cs="Courier New"/>
          <w:color w:val="943634"/>
          <w:sz w:val="14"/>
          <w:lang w:val="en-US"/>
        </w:rPr>
        <w:t xml:space="preserve">                       </w:t>
      </w:r>
      <w:r w:rsidRPr="00842888">
        <w:rPr>
          <w:rFonts w:cs="Courier New"/>
          <w:color w:val="943634"/>
          <w:sz w:val="14"/>
        </w:rPr>
        <w:t>SolutionName );</w:t>
      </w: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p>
    <w:p w:rsidR="009349D0" w:rsidRPr="00681583" w:rsidRDefault="009349D0" w:rsidP="009349D0">
      <w:pPr>
        <w:pStyle w:val="code"/>
      </w:pPr>
      <w:r w:rsidRPr="00681583">
        <w:t>}</w:t>
      </w:r>
    </w:p>
    <w:p w:rsidR="009349D0" w:rsidRPr="000749D0" w:rsidRDefault="009349D0" w:rsidP="009349D0">
      <w:pPr>
        <w:pStyle w:val="code"/>
        <w:rPr>
          <w:snapToGrid/>
        </w:rPr>
      </w:pPr>
    </w:p>
    <w:p w:rsidR="009349D0" w:rsidRDefault="009349D0" w:rsidP="009349D0">
      <w:pPr>
        <w:spacing w:before="120"/>
        <w:ind w:left="709"/>
      </w:pPr>
      <w:r>
        <w:t xml:space="preserve">Enfin, la méthode </w:t>
      </w:r>
      <w:r w:rsidRPr="00E32C95">
        <w:rPr>
          <w:i/>
        </w:rPr>
        <w:t>BuildFromData</w:t>
      </w:r>
      <w:r>
        <w:t xml:space="preserve"> doit, elle aussi, être mise à jour afin de répercuter les données saisies depuis l’interface dans la propriété </w:t>
      </w:r>
      <w:r>
        <w:rPr>
          <w:i/>
        </w:rPr>
        <w:t>SolutionName</w:t>
      </w:r>
      <w:r>
        <w:t>.</w:t>
      </w:r>
    </w:p>
    <w:p w:rsidR="009349D0" w:rsidRPr="00842888" w:rsidRDefault="009349D0" w:rsidP="009349D0">
      <w:pPr>
        <w:pStyle w:val="code"/>
      </w:pPr>
    </w:p>
    <w:p w:rsidR="009349D0" w:rsidRPr="00CF4157" w:rsidRDefault="009349D0" w:rsidP="009349D0">
      <w:pPr>
        <w:pStyle w:val="code"/>
        <w:rPr>
          <w:lang w:val="en-US"/>
        </w:rPr>
      </w:pPr>
      <w:r w:rsidRPr="00CF4157">
        <w:rPr>
          <w:lang w:val="en-US"/>
        </w:rPr>
        <w:t>public void BuildFromData(dynamic data)</w:t>
      </w:r>
    </w:p>
    <w:p w:rsidR="009349D0" w:rsidRPr="00CF4157" w:rsidRDefault="009349D0" w:rsidP="009349D0">
      <w:pPr>
        <w:pStyle w:val="code"/>
        <w:rPr>
          <w:lang w:val="en-US"/>
        </w:rPr>
      </w:pPr>
      <w:r w:rsidRPr="00CF4157">
        <w:rPr>
          <w:lang w:val="en-US"/>
        </w:rPr>
        <w:t>{</w:t>
      </w:r>
    </w:p>
    <w:p w:rsidR="009349D0" w:rsidRPr="00CF4157" w:rsidRDefault="009349D0" w:rsidP="009349D0">
      <w:pPr>
        <w:pStyle w:val="code"/>
        <w:rPr>
          <w:lang w:val="en-US"/>
        </w:rPr>
      </w:pPr>
      <w:r>
        <w:rPr>
          <w:lang w:val="en-US"/>
        </w:rPr>
        <w:t xml:space="preserve">   </w:t>
      </w:r>
      <w:r w:rsidRPr="00CF4157">
        <w:rPr>
          <w:lang w:val="en-US"/>
        </w:rPr>
        <w:t>Dns = data.dns;</w:t>
      </w:r>
    </w:p>
    <w:p w:rsidR="009349D0" w:rsidRPr="00CF4157" w:rsidRDefault="009349D0" w:rsidP="009349D0">
      <w:pPr>
        <w:pStyle w:val="code"/>
        <w:rPr>
          <w:lang w:val="en-US"/>
        </w:rPr>
      </w:pPr>
      <w:r>
        <w:rPr>
          <w:lang w:val="en-US"/>
        </w:rPr>
        <w:t>   </w:t>
      </w:r>
      <w:r w:rsidRPr="00CF4157">
        <w:rPr>
          <w:lang w:val="en-US"/>
        </w:rPr>
        <w:t>RecapPrivateKey = data.recappriv;</w:t>
      </w:r>
    </w:p>
    <w:p w:rsidR="009349D0" w:rsidRPr="00CF4157" w:rsidRDefault="009349D0" w:rsidP="009349D0">
      <w:pPr>
        <w:pStyle w:val="code"/>
        <w:rPr>
          <w:lang w:val="en-US"/>
        </w:rPr>
      </w:pPr>
      <w:r>
        <w:rPr>
          <w:lang w:val="en-US"/>
        </w:rPr>
        <w:t>   </w:t>
      </w:r>
      <w:r w:rsidRPr="00CF4157">
        <w:rPr>
          <w:lang w:val="en-US"/>
        </w:rPr>
        <w:t>RecapPublicKey = data.recappub;</w:t>
      </w:r>
    </w:p>
    <w:p w:rsidR="009349D0" w:rsidRPr="00CF4157" w:rsidRDefault="009349D0" w:rsidP="009349D0">
      <w:pPr>
        <w:pStyle w:val="code"/>
        <w:rPr>
          <w:lang w:val="en-US"/>
        </w:rPr>
      </w:pPr>
      <w:r>
        <w:rPr>
          <w:lang w:val="en-US"/>
        </w:rPr>
        <w:t>   </w:t>
      </w:r>
      <w:r w:rsidRPr="00CF4157">
        <w:rPr>
          <w:lang w:val="en-US"/>
        </w:rPr>
        <w:t>BlobAccountName = data.storagename;</w:t>
      </w:r>
    </w:p>
    <w:p w:rsidR="009349D0" w:rsidRDefault="009349D0" w:rsidP="009349D0">
      <w:pPr>
        <w:pStyle w:val="code"/>
        <w:rPr>
          <w:lang w:val="en-US"/>
        </w:rPr>
      </w:pPr>
      <w:r>
        <w:rPr>
          <w:lang w:val="en-US"/>
        </w:rPr>
        <w:t>   </w:t>
      </w:r>
      <w:r w:rsidRPr="00CF4157">
        <w:rPr>
          <w:lang w:val="en-US"/>
        </w:rPr>
        <w:t>BlobAccountKey = data.storagekey;</w:t>
      </w:r>
    </w:p>
    <w:p w:rsidR="009349D0" w:rsidRPr="00E52E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E52E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E52E88">
        <w:rPr>
          <w:rFonts w:cs="Courier New"/>
          <w:color w:val="943634"/>
          <w:sz w:val="14"/>
          <w:lang w:val="en-US"/>
        </w:rPr>
        <w:t xml:space="preserve">   SolutionName = data.solutionname ;*</w:t>
      </w:r>
    </w:p>
    <w:p w:rsidR="009349D0" w:rsidRPr="00E52E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Default="009349D0" w:rsidP="009349D0">
      <w:pPr>
        <w:pStyle w:val="code"/>
        <w:rPr>
          <w:lang w:val="en-US"/>
        </w:rPr>
      </w:pPr>
      <w:r w:rsidRPr="00CF4157">
        <w:rPr>
          <w:lang w:val="en-US"/>
        </w:rPr>
        <w:t>}</w:t>
      </w:r>
    </w:p>
    <w:p w:rsidR="009349D0" w:rsidRPr="000749D0" w:rsidRDefault="009349D0" w:rsidP="009349D0">
      <w:pPr>
        <w:pStyle w:val="code"/>
        <w:rPr>
          <w:snapToGrid/>
        </w:rPr>
      </w:pPr>
      <w:r>
        <w:rPr>
          <w:snapToGrid/>
        </w:rPr>
        <w:tab/>
      </w:r>
    </w:p>
    <w:p w:rsidR="009349D0" w:rsidRDefault="009349D0" w:rsidP="008F55C6">
      <w:pPr>
        <w:pStyle w:val="ListNumber"/>
        <w:numPr>
          <w:ilvl w:val="0"/>
          <w:numId w:val="21"/>
        </w:numPr>
        <w:tabs>
          <w:tab w:val="num" w:pos="720"/>
        </w:tabs>
        <w:spacing w:before="120"/>
        <w:ind w:left="714" w:hanging="357"/>
      </w:pPr>
      <w:r>
        <w:t>La seconde étape vise à permettre à l’utilisateur de remplir ce paramètre lors de la configuration de la solution à déployer dans l’interface Web de la plateforme ODPI.</w:t>
      </w:r>
    </w:p>
    <w:p w:rsidR="009349D0" w:rsidRDefault="009349D0" w:rsidP="009349D0">
      <w:pPr>
        <w:pStyle w:val="ListParagraph"/>
        <w:contextualSpacing w:val="0"/>
      </w:pPr>
      <w:r>
        <w:t xml:space="preserve">Cette étape consiste à modifier la vue associée à la solution mise à jour dans le but de rajouter un champ de saisie. L’ensemble des vues relatives à la solution se trouve dans le dossier </w:t>
      </w:r>
      <w:r w:rsidRPr="00E32C95">
        <w:rPr>
          <w:i/>
        </w:rPr>
        <w:t>Views/ConfTpl/</w:t>
      </w:r>
      <w:r w:rsidRPr="00E32C95">
        <w:t>.</w:t>
      </w:r>
    </w:p>
    <w:p w:rsidR="009349D0" w:rsidRDefault="009349D0" w:rsidP="009349D0">
      <w:pPr>
        <w:pStyle w:val="ListParagraph"/>
        <w:contextualSpacing w:val="0"/>
      </w:pPr>
      <w:r>
        <w:t xml:space="preserve">Ce qui donne dans le cadre de la solution OGDI DataLab la vue associée </w:t>
      </w:r>
      <w:r w:rsidRPr="00E32C95">
        <w:rPr>
          <w:i/>
        </w:rPr>
        <w:t>Views/ConfTpl/DataLab.cshtml</w:t>
      </w:r>
      <w:r>
        <w:t>.</w:t>
      </w:r>
    </w:p>
    <w:p w:rsidR="009349D0" w:rsidRDefault="009349D0" w:rsidP="009349D0">
      <w:pPr>
        <w:pStyle w:val="ListParagraph"/>
        <w:contextualSpacing w:val="0"/>
      </w:pPr>
      <w:r>
        <w:t>Le code à rajouter pour un nouveau champ est le suivant :</w:t>
      </w:r>
    </w:p>
    <w:p w:rsidR="009349D0" w:rsidRPr="00842888" w:rsidRDefault="009349D0" w:rsidP="009349D0">
      <w:pPr>
        <w:pStyle w:val="code"/>
      </w:pPr>
    </w:p>
    <w:p w:rsidR="009349D0" w:rsidRPr="00CF4157" w:rsidRDefault="009349D0" w:rsidP="009349D0">
      <w:pPr>
        <w:pStyle w:val="code"/>
        <w:rPr>
          <w:lang w:val="en-US"/>
        </w:rPr>
      </w:pPr>
      <w:r w:rsidRPr="00CF4157">
        <w:rPr>
          <w:lang w:val="en-US"/>
        </w:rPr>
        <w:t>&lt;div class="control-group"&gt;</w:t>
      </w:r>
    </w:p>
    <w:p w:rsidR="009349D0" w:rsidRPr="00CF4157" w:rsidRDefault="009349D0" w:rsidP="009349D0">
      <w:pPr>
        <w:pStyle w:val="code"/>
        <w:rPr>
          <w:lang w:val="en-US"/>
        </w:rPr>
      </w:pPr>
      <w:r>
        <w:rPr>
          <w:lang w:val="en-US"/>
        </w:rPr>
        <w:t xml:space="preserve">   </w:t>
      </w:r>
      <w:r w:rsidRPr="00CF4157">
        <w:rPr>
          <w:lang w:val="en-US"/>
        </w:rPr>
        <w:t>&lt;label class="control-label"&gt;</w:t>
      </w:r>
    </w:p>
    <w:p w:rsidR="009349D0" w:rsidRDefault="009349D0" w:rsidP="009349D0">
      <w:pPr>
        <w:pStyle w:val="code"/>
        <w:rPr>
          <w:lang w:val="en-US"/>
        </w:rPr>
      </w:pPr>
      <w:r>
        <w:rPr>
          <w:lang w:val="en-US"/>
        </w:rPr>
        <w:t xml:space="preserve">      </w:t>
      </w:r>
      <w:r w:rsidRPr="00CF4157">
        <w:rPr>
          <w:lang w:val="en-US"/>
        </w:rPr>
        <w:t xml:space="preserve">@ODI.Resources.Views.ConfTpl.DataLabResource.[NomDuParamètreDeTraductions] </w:t>
      </w:r>
    </w:p>
    <w:p w:rsidR="009349D0" w:rsidRPr="00CF4157" w:rsidRDefault="009349D0" w:rsidP="009349D0">
      <w:pPr>
        <w:pStyle w:val="code"/>
        <w:rPr>
          <w:lang w:val="en-US"/>
        </w:rPr>
      </w:pPr>
      <w:r>
        <w:rPr>
          <w:lang w:val="en-US"/>
        </w:rPr>
        <w:t xml:space="preserve">   </w:t>
      </w:r>
      <w:r w:rsidRPr="00CF4157">
        <w:rPr>
          <w:lang w:val="en-US"/>
        </w:rPr>
        <w:t>&lt;/label&gt;</w:t>
      </w:r>
    </w:p>
    <w:p w:rsidR="009349D0" w:rsidRPr="00CF4157" w:rsidRDefault="009349D0" w:rsidP="009349D0">
      <w:pPr>
        <w:pStyle w:val="code"/>
        <w:rPr>
          <w:lang w:val="en-US"/>
        </w:rPr>
      </w:pPr>
      <w:r>
        <w:rPr>
          <w:lang w:val="en-US"/>
        </w:rPr>
        <w:t xml:space="preserve">   </w:t>
      </w:r>
      <w:r w:rsidRPr="00CF4157">
        <w:rPr>
          <w:lang w:val="en-US"/>
        </w:rPr>
        <w:t>&lt;div class="controls"&gt;</w:t>
      </w:r>
    </w:p>
    <w:p w:rsidR="009349D0" w:rsidRPr="00CF4157" w:rsidRDefault="009349D0" w:rsidP="009349D0">
      <w:pPr>
        <w:pStyle w:val="code"/>
        <w:rPr>
          <w:lang w:val="en-US"/>
        </w:rPr>
      </w:pPr>
      <w:r>
        <w:rPr>
          <w:lang w:val="en-US"/>
        </w:rPr>
        <w:t xml:space="preserve">      </w:t>
      </w:r>
      <w:r w:rsidRPr="00CF4157">
        <w:rPr>
          <w:lang w:val="en-US"/>
        </w:rPr>
        <w:t>&lt;input class="input-xlarge" type="text" id="solutionname" name="solutionname" /&gt;</w:t>
      </w:r>
    </w:p>
    <w:p w:rsidR="009349D0" w:rsidRDefault="009349D0" w:rsidP="009349D0">
      <w:pPr>
        <w:pStyle w:val="code"/>
        <w:rPr>
          <w:lang w:val="en-US"/>
        </w:rPr>
      </w:pPr>
      <w:r>
        <w:rPr>
          <w:lang w:val="en-US"/>
        </w:rPr>
        <w:t xml:space="preserve">   </w:t>
      </w:r>
      <w:r w:rsidRPr="00CF4157">
        <w:rPr>
          <w:lang w:val="en-US"/>
        </w:rPr>
        <w:t>&lt;/div&gt;</w:t>
      </w:r>
    </w:p>
    <w:p w:rsidR="009349D0" w:rsidRDefault="009349D0" w:rsidP="009349D0">
      <w:pPr>
        <w:pStyle w:val="code"/>
        <w:rPr>
          <w:lang w:val="en-US"/>
        </w:rPr>
      </w:pPr>
      <w:r w:rsidRPr="00CF4157">
        <w:rPr>
          <w:lang w:val="en-US"/>
        </w:rPr>
        <w:t>&lt;/div&gt;</w:t>
      </w:r>
    </w:p>
    <w:p w:rsidR="009349D0" w:rsidRPr="00CF4157" w:rsidRDefault="009349D0" w:rsidP="009349D0">
      <w:pPr>
        <w:pStyle w:val="code"/>
        <w:rPr>
          <w:lang w:val="en-US"/>
        </w:rPr>
      </w:pPr>
    </w:p>
    <w:p w:rsidR="009349D0" w:rsidRPr="008134A4" w:rsidRDefault="009349D0" w:rsidP="008F55C6">
      <w:pPr>
        <w:pStyle w:val="ListNumber"/>
        <w:numPr>
          <w:ilvl w:val="0"/>
          <w:numId w:val="21"/>
        </w:numPr>
        <w:tabs>
          <w:tab w:val="num" w:pos="720"/>
        </w:tabs>
        <w:spacing w:before="120"/>
        <w:ind w:left="714" w:hanging="357"/>
      </w:pPr>
      <w:r>
        <w:lastRenderedPageBreak/>
        <w:t xml:space="preserve">La plateforme ODPI est à présent configurée pour prendre en compte les modifications apportées. Vous devez maintenant déployer la solution dans Windows Azure. Pour déployer ODPI dans Windows Azure, reportez-vous à la section </w:t>
      </w:r>
      <w:r w:rsidRPr="00E52E88">
        <w:rPr>
          <w:smallCaps/>
        </w:rPr>
        <w:fldChar w:fldCharType="begin"/>
      </w:r>
      <w:r w:rsidRPr="00E52E88">
        <w:rPr>
          <w:smallCaps/>
        </w:rPr>
        <w:instrText xml:space="preserve"> REF _Ref335306525 \h </w:instrText>
      </w:r>
      <w:r>
        <w:rPr>
          <w:smallCaps/>
        </w:rPr>
        <w:instrText xml:space="preserve"> \* MERGEFORMAT </w:instrText>
      </w:r>
      <w:r w:rsidRPr="00E52E88">
        <w:rPr>
          <w:smallCaps/>
        </w:rPr>
      </w:r>
      <w:r w:rsidRPr="00E52E88">
        <w:rPr>
          <w:smallCaps/>
        </w:rPr>
        <w:fldChar w:fldCharType="separate"/>
      </w:r>
      <w:r w:rsidRPr="00E52E88">
        <w:rPr>
          <w:smallCaps/>
        </w:rPr>
        <w:t>Publication d’ODPI dans Windows Azure</w:t>
      </w:r>
      <w:r w:rsidRPr="00E52E88">
        <w:rPr>
          <w:smallCaps/>
        </w:rPr>
        <w:fldChar w:fldCharType="end"/>
      </w:r>
      <w:r>
        <w:t xml:space="preserve"> en page </w:t>
      </w:r>
      <w:r>
        <w:fldChar w:fldCharType="begin"/>
      </w:r>
      <w:r>
        <w:instrText xml:space="preserve"> PAGEREF _Ref335306525 \h </w:instrText>
      </w:r>
      <w:r>
        <w:fldChar w:fldCharType="separate"/>
      </w:r>
      <w:r>
        <w:rPr>
          <w:noProof/>
        </w:rPr>
        <w:t>17</w:t>
      </w:r>
      <w:r>
        <w:fldChar w:fldCharType="end"/>
      </w:r>
      <w:r>
        <w:t>.</w:t>
      </w:r>
    </w:p>
    <w:p w:rsidR="009349D0" w:rsidRDefault="009349D0" w:rsidP="009349D0">
      <w:pPr>
        <w:pStyle w:val="Heading2"/>
      </w:pPr>
      <w:bookmarkStart w:id="64" w:name="_Ref335309355"/>
      <w:bookmarkStart w:id="65" w:name="_Toc335900066"/>
      <w:bookmarkStart w:id="66" w:name="_Toc358205794"/>
      <w:r w:rsidRPr="008134A4">
        <w:t>Etape</w:t>
      </w:r>
      <w:r>
        <w:t xml:space="preserve"> 3</w:t>
      </w:r>
      <w:r w:rsidRPr="008134A4">
        <w:t xml:space="preserve"> – </w:t>
      </w:r>
      <w:r>
        <w:t>Mise à jour du paquet dans le compte de stockage</w:t>
      </w:r>
      <w:bookmarkEnd w:id="64"/>
      <w:bookmarkEnd w:id="65"/>
      <w:bookmarkEnd w:id="66"/>
    </w:p>
    <w:p w:rsidR="009349D0" w:rsidRDefault="009349D0" w:rsidP="009349D0">
      <w:r>
        <w:t xml:space="preserve">Comme vous avez déjà pu le voir, le fonctionnement interne de la plateforme ODPI est basé sur un compte de stockage contenant l’ensemble des packages de service Windows Azure des solutions Open Data proposées à l’installation. </w:t>
      </w:r>
    </w:p>
    <w:p w:rsidR="009349D0" w:rsidRDefault="009349D0" w:rsidP="009349D0">
      <w:r>
        <w:t>Une mise à jour de l’une des solutions proposées implique donc une mise à jour du package de service correspondant dans le compte de stockage qui sera directement répercutée dans la plateforme ODPI.</w:t>
      </w:r>
    </w:p>
    <w:p w:rsidR="009349D0" w:rsidRDefault="009349D0" w:rsidP="009349D0">
      <w:r>
        <w:t xml:space="preserve">Pour cette étape, vous aurez besoin du paquet généré lors de l’étape 1. Ceci constitue la dernière modification pour que les changements soient effectifs. Il vous faut donc ajouter ce paquet dans le conteneur </w:t>
      </w:r>
      <w:r w:rsidRPr="00E32C95">
        <w:rPr>
          <w:i/>
        </w:rPr>
        <w:t>components</w:t>
      </w:r>
      <w:r>
        <w:t xml:space="preserve"> du compte de stockage blob Windows Azure.</w:t>
      </w:r>
    </w:p>
    <w:p w:rsidR="009349D0" w:rsidRDefault="009349D0" w:rsidP="009349D0">
      <w:r>
        <w:t xml:space="preserve">Pour plus d’informations sur la manière d’envoyer un fichier vers un compte de stockage blob Windows Azure, reportez-vous à la section </w:t>
      </w:r>
      <w:r w:rsidRPr="008A76B7">
        <w:rPr>
          <w:smallCaps/>
        </w:rPr>
        <w:fldChar w:fldCharType="begin"/>
      </w:r>
      <w:r w:rsidRPr="008A76B7">
        <w:rPr>
          <w:smallCaps/>
        </w:rPr>
        <w:instrText xml:space="preserve"> REF _Ref335308359 \h </w:instrText>
      </w:r>
      <w:r>
        <w:rPr>
          <w:smallCaps/>
        </w:rPr>
        <w:instrText xml:space="preserve"> \* MERGEFORMAT </w:instrText>
      </w:r>
      <w:r w:rsidRPr="008A76B7">
        <w:rPr>
          <w:smallCaps/>
        </w:rPr>
      </w:r>
      <w:r w:rsidRPr="008A76B7">
        <w:rPr>
          <w:smallCaps/>
        </w:rPr>
        <w:fldChar w:fldCharType="separate"/>
      </w:r>
      <w:r w:rsidRPr="008A76B7">
        <w:rPr>
          <w:smallCaps/>
        </w:rPr>
        <w:t>Etape 2 – Configuration du compte de stockage</w:t>
      </w:r>
      <w:r w:rsidRPr="008A76B7">
        <w:rPr>
          <w:smallCaps/>
        </w:rPr>
        <w:fldChar w:fldCharType="end"/>
      </w:r>
      <w:r>
        <w:t xml:space="preserve"> en page </w:t>
      </w:r>
      <w:r>
        <w:fldChar w:fldCharType="begin"/>
      </w:r>
      <w:r>
        <w:instrText xml:space="preserve"> PAGEREF _Ref335308359 \h </w:instrText>
      </w:r>
      <w:r>
        <w:fldChar w:fldCharType="separate"/>
      </w:r>
      <w:r>
        <w:rPr>
          <w:noProof/>
        </w:rPr>
        <w:t>14</w:t>
      </w:r>
      <w:r>
        <w:fldChar w:fldCharType="end"/>
      </w:r>
      <w:r>
        <w:t xml:space="preserve"> et notamment à l’outil utilisé dans ce contexte, à savoir </w:t>
      </w:r>
      <w:r w:rsidRPr="008A76B7">
        <w:t>CloudBerry Explorer for Windows Azure</w:t>
      </w:r>
      <w:r>
        <w:t>.</w:t>
      </w:r>
    </w:p>
    <w:p w:rsidR="009349D0" w:rsidRPr="00E32C95" w:rsidRDefault="009349D0" w:rsidP="009349D0">
      <w:pPr>
        <w:pStyle w:val="Heading1"/>
      </w:pPr>
      <w:bookmarkStart w:id="67" w:name="_Toc335900067"/>
      <w:bookmarkStart w:id="68" w:name="_Toc358205795"/>
      <w:r w:rsidRPr="00E32C95">
        <w:lastRenderedPageBreak/>
        <w:t>Ajouter une solution Open Data dans ODPI</w:t>
      </w:r>
      <w:bookmarkEnd w:id="67"/>
      <w:bookmarkEnd w:id="68"/>
    </w:p>
    <w:p w:rsidR="009349D0" w:rsidRPr="005F29D9" w:rsidRDefault="009349D0" w:rsidP="009349D0">
      <w:r w:rsidRPr="008134A4">
        <w:t xml:space="preserve">Vous allez à présent aborder les différentes étapes visant à déployer totalement votre solution personnalisée </w:t>
      </w:r>
      <w:r>
        <w:t>de la plateforme ODPI</w:t>
      </w:r>
      <w:r w:rsidRPr="008134A4">
        <w:t xml:space="preserve"> dans votre compte Windows Azure.</w:t>
      </w:r>
    </w:p>
    <w:p w:rsidR="009349D0" w:rsidRDefault="009349D0" w:rsidP="009349D0">
      <w:pPr>
        <w:pStyle w:val="Heading2"/>
      </w:pPr>
      <w:bookmarkStart w:id="69" w:name="_Toc335900068"/>
      <w:bookmarkStart w:id="70" w:name="_Toc358205796"/>
      <w:r w:rsidRPr="008134A4">
        <w:t xml:space="preserve">Etape 1 – </w:t>
      </w:r>
      <w:r>
        <w:t>Ajout du package de service dans le compte de stockage blob</w:t>
      </w:r>
      <w:bookmarkEnd w:id="69"/>
      <w:bookmarkEnd w:id="70"/>
    </w:p>
    <w:p w:rsidR="009349D0" w:rsidRDefault="009349D0" w:rsidP="009349D0">
      <w:r>
        <w:t>La première étape est de vérifier que vous possédez bien un package de service Windows Azure de votre solution Open Data destinée aux services cloud computing de Windows Azure.</w:t>
      </w:r>
    </w:p>
    <w:p w:rsidR="009349D0" w:rsidRDefault="009349D0" w:rsidP="009349D0">
      <w:r>
        <w:t xml:space="preserve">Si tel n’est pas le cas ou que vous ne savez pas comment obtenir, depuis votre solution Open Data personnelle, un package de service Windows Azure, référez-vous à l’article </w:t>
      </w:r>
      <w:hyperlink r:id="rId60" w:anchor="PublishAzure" w:history="1">
        <w:r w:rsidRPr="00C52FA6">
          <w:rPr>
            <w:rStyle w:val="Hyperlink"/>
            <w:rFonts w:eastAsiaTheme="majorEastAsia"/>
            <w:smallCaps/>
          </w:rPr>
          <w:t>Publication d'une application Windows Azure à l'aide de Windows Azure Tools</w:t>
        </w:r>
      </w:hyperlink>
      <w:r>
        <w:rPr>
          <w:rStyle w:val="FootnoteReference"/>
          <w:rFonts w:eastAsiaTheme="majorEastAsia"/>
        </w:rPr>
        <w:footnoteReference w:id="20"/>
      </w:r>
      <w:r>
        <w:t>.</w:t>
      </w:r>
    </w:p>
    <w:p w:rsidR="009349D0" w:rsidRDefault="009349D0" w:rsidP="009349D0">
      <w:r>
        <w:t>Ce package est indispensable à l’utilisation de votre solution Open Data dans la plateforme ODPI car c’est à partir de celui-ci que les différents rôles de la solution seront générés dans les services cloud computing de Windows Azure.</w:t>
      </w:r>
    </w:p>
    <w:p w:rsidR="009349D0" w:rsidRDefault="009349D0" w:rsidP="009349D0">
      <w:r>
        <w:t xml:space="preserve">Le package créé, vous obtenez par la même occasion un fichier de configuration. Celui-ci possède l’extension </w:t>
      </w:r>
      <w:r w:rsidRPr="00E32C95">
        <w:rPr>
          <w:i/>
        </w:rPr>
        <w:t>.cscfg</w:t>
      </w:r>
      <w:r>
        <w:t>. Il contient les paramètres qui seront configurables depuis la plateforme ODPI.</w:t>
      </w:r>
    </w:p>
    <w:p w:rsidR="009349D0" w:rsidRPr="00E22C4F" w:rsidRDefault="009349D0" w:rsidP="009349D0">
      <w:r>
        <w:t>Avant d’ajouter ce fichier dans le compte de stockage, vous devez le modifier afin d’en faire un template spécifique à ODPI.</w:t>
      </w:r>
    </w:p>
    <w:p w:rsidR="009349D0" w:rsidRPr="00C51491" w:rsidRDefault="009349D0" w:rsidP="00C51491">
      <w:pPr>
        <w:pStyle w:val="AlertLabelinList1"/>
        <w:spacing w:line="240" w:lineRule="auto"/>
        <w:rPr>
          <w:rFonts w:asciiTheme="minorHAnsi" w:hAnsiTheme="minorHAnsi" w:cstheme="minorHAnsi"/>
          <w:b w:val="0"/>
          <w:kern w:val="0"/>
          <w:lang w:eastAsia="zh-TW"/>
        </w:rPr>
      </w:pPr>
      <w:r w:rsidRPr="00C51491">
        <w:rPr>
          <w:rFonts w:asciiTheme="minorHAnsi" w:hAnsiTheme="minorHAnsi" w:cstheme="minorHAnsi"/>
          <w:noProof/>
        </w:rPr>
        <w:t xml:space="preserve">Remarque </w:t>
      </w:r>
      <w:r w:rsidRPr="00C51491">
        <w:rPr>
          <w:rFonts w:asciiTheme="minorHAnsi" w:hAnsiTheme="minorHAnsi" w:cstheme="minorHAnsi"/>
          <w:kern w:val="0"/>
          <w:lang w:eastAsia="zh-TW"/>
        </w:rPr>
        <w:t>importante</w:t>
      </w:r>
      <w:r w:rsidRPr="00C51491">
        <w:rPr>
          <w:rFonts w:asciiTheme="minorHAnsi" w:hAnsiTheme="minorHAnsi" w:cstheme="minorHAnsi"/>
          <w:b w:val="0"/>
          <w:kern w:val="0"/>
          <w:lang w:eastAsia="zh-TW"/>
        </w:rPr>
        <w:t xml:space="preserve"> : ODPI utilisera le template avec la méthode </w:t>
      </w:r>
      <w:r w:rsidRPr="00C51491">
        <w:rPr>
          <w:rFonts w:asciiTheme="minorHAnsi" w:hAnsiTheme="minorHAnsi" w:cstheme="minorHAnsi"/>
          <w:b w:val="0"/>
          <w:i/>
          <w:kern w:val="0"/>
          <w:lang w:eastAsia="zh-TW"/>
        </w:rPr>
        <w:t>string.Format</w:t>
      </w:r>
      <w:r w:rsidRPr="00C51491">
        <w:rPr>
          <w:rFonts w:asciiTheme="minorHAnsi" w:hAnsiTheme="minorHAnsi" w:cstheme="minorHAnsi"/>
          <w:b w:val="0"/>
          <w:kern w:val="0"/>
          <w:lang w:eastAsia="zh-TW"/>
        </w:rPr>
        <w:t>. Il convient donc de l’adapter pour que celui-ci soit compatible</w:t>
      </w:r>
      <w:r w:rsidRPr="00C51491">
        <w:rPr>
          <w:rFonts w:asciiTheme="minorHAnsi" w:hAnsiTheme="minorHAnsi" w:cstheme="minorHAnsi"/>
          <w:b w:val="0"/>
        </w:rPr>
        <w:t xml:space="preserve">. </w:t>
      </w:r>
    </w:p>
    <w:p w:rsidR="009349D0" w:rsidRPr="00E32C95" w:rsidRDefault="009349D0" w:rsidP="009349D0">
      <w:pPr>
        <w:pStyle w:val="Heading3"/>
      </w:pPr>
      <w:bookmarkStart w:id="71" w:name="_Toc335900069"/>
      <w:bookmarkStart w:id="72" w:name="_Toc358205797"/>
      <w:r w:rsidRPr="00E32C95">
        <w:t>Création du template de configuration</w:t>
      </w:r>
      <w:bookmarkEnd w:id="71"/>
      <w:bookmarkEnd w:id="72"/>
    </w:p>
    <w:p w:rsidR="009349D0" w:rsidRDefault="009349D0" w:rsidP="009349D0">
      <w:r>
        <w:t xml:space="preserve">Le template de configuration ressemble en beaucoup de points au fichier </w:t>
      </w:r>
      <w:r w:rsidRPr="00E32C95">
        <w:rPr>
          <w:i/>
        </w:rPr>
        <w:t>.cscfg</w:t>
      </w:r>
      <w:r>
        <w:t xml:space="preserve"> généré à l’exception que celui-ci est prévu pour que les paramètres de configuration soient dynamiquement ajoutés par ODPI.</w:t>
      </w:r>
    </w:p>
    <w:p w:rsidR="009349D0" w:rsidRDefault="009349D0" w:rsidP="009349D0">
      <w:r>
        <w:t xml:space="preserve">L’objectif, ici, consiste donc à remplacer l’ensemble des balises </w:t>
      </w:r>
      <w:r w:rsidRPr="00E32C95">
        <w:rPr>
          <w:i/>
        </w:rPr>
        <w:t>Setting</w:t>
      </w:r>
      <w:r>
        <w:rPr>
          <w:b/>
        </w:rPr>
        <w:t>,</w:t>
      </w:r>
      <w:r>
        <w:t xml:space="preserve"> qui devront être modifiées dynamiquement, par la chaîne de formatage </w:t>
      </w:r>
      <w:r w:rsidRPr="00E32C95">
        <w:rPr>
          <w:i/>
        </w:rPr>
        <w:t>{0}.</w:t>
      </w:r>
    </w:p>
    <w:p w:rsidR="009349D0" w:rsidRDefault="009349D0" w:rsidP="009349D0">
      <w:r>
        <w:t>A titre d’exemple, le code suivant illustre les paramètres à  modifier dans le fichier de configuration ODAF Openturf.</w:t>
      </w:r>
    </w:p>
    <w:p w:rsidR="009349D0" w:rsidRPr="001E1CCB" w:rsidRDefault="009349D0" w:rsidP="009349D0">
      <w:pPr>
        <w:pStyle w:val="code"/>
      </w:pPr>
      <w:r w:rsidRPr="001E1CCB">
        <w:t>    </w:t>
      </w:r>
    </w:p>
    <w:p w:rsidR="009349D0" w:rsidRDefault="009349D0" w:rsidP="009349D0">
      <w:pPr>
        <w:pStyle w:val="code"/>
        <w:rPr>
          <w:lang w:val="en-US"/>
        </w:rPr>
      </w:pPr>
      <w:r w:rsidRPr="001E1CCB">
        <w:rPr>
          <w:lang w:val="en-US"/>
        </w:rPr>
        <w:t xml:space="preserve">&lt;ServiceConfiguration serviceName="ODAF.Azure" </w:t>
      </w:r>
      <w:r>
        <w:rPr>
          <w:lang w:val="en-US"/>
        </w:rPr>
        <w:t xml:space="preserve">  </w:t>
      </w:r>
    </w:p>
    <w:p w:rsidR="009349D0" w:rsidRPr="001E1CCB" w:rsidRDefault="009349D0" w:rsidP="009349D0">
      <w:pPr>
        <w:pStyle w:val="code"/>
        <w:rPr>
          <w:lang w:val="en-US"/>
        </w:rPr>
      </w:pPr>
      <w:r>
        <w:rPr>
          <w:lang w:val="en-US"/>
        </w:rPr>
        <w:t xml:space="preserve">                      </w:t>
      </w:r>
      <w:r w:rsidRPr="001E1CCB">
        <w:rPr>
          <w:lang w:val="en-US"/>
        </w:rPr>
        <w:t>xmlns="http://schemas.microsoft.com/ServiceHosting/2008/10/ServiceConfiguration"&gt;</w:t>
      </w:r>
    </w:p>
    <w:p w:rsidR="009349D0" w:rsidRPr="001E1CCB" w:rsidRDefault="009349D0" w:rsidP="009349D0">
      <w:pPr>
        <w:pStyle w:val="code"/>
        <w:rPr>
          <w:lang w:val="en-US"/>
        </w:rPr>
      </w:pPr>
      <w:r>
        <w:rPr>
          <w:lang w:val="en-US"/>
        </w:rPr>
        <w:t xml:space="preserve">   </w:t>
      </w:r>
      <w:r w:rsidRPr="001E1CCB">
        <w:rPr>
          <w:lang w:val="en-US"/>
        </w:rPr>
        <w:t>&lt;Role name="ODAF.Website.Mvc"&gt;</w:t>
      </w:r>
    </w:p>
    <w:p w:rsidR="009349D0" w:rsidRPr="001E1CCB" w:rsidRDefault="009349D0" w:rsidP="009349D0">
      <w:pPr>
        <w:pStyle w:val="code"/>
        <w:rPr>
          <w:lang w:val="en-US"/>
        </w:rPr>
      </w:pPr>
      <w:r>
        <w:rPr>
          <w:lang w:val="en-US"/>
        </w:rPr>
        <w:t xml:space="preserve">      </w:t>
      </w:r>
      <w:r w:rsidRPr="001E1CCB">
        <w:rPr>
          <w:lang w:val="en-US"/>
        </w:rPr>
        <w:t>&lt;Instances count="1" /&gt;</w:t>
      </w:r>
    </w:p>
    <w:p w:rsidR="009349D0" w:rsidRDefault="009349D0" w:rsidP="009349D0">
      <w:pPr>
        <w:pStyle w:val="code"/>
        <w:rPr>
          <w:lang w:val="en-US"/>
        </w:rPr>
      </w:pPr>
      <w:r w:rsidRPr="001E1CCB">
        <w:rPr>
          <w:lang w:val="en-US"/>
        </w:rPr>
        <w:t xml:space="preserve">    </w:t>
      </w:r>
      <w:r>
        <w:rPr>
          <w:lang w:val="en-US"/>
        </w:rPr>
        <w:t xml:space="preserve">  </w:t>
      </w:r>
      <w:r w:rsidRPr="001E1CCB">
        <w:rPr>
          <w:lang w:val="en-US"/>
        </w:rPr>
        <w:t>&lt;ConfigurationSettings&gt;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name="DiagnosticsConnectionString" </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value="DefaultEndpointsProtocol=https;AccountName=XXXX;AccountKey=XXXXXX"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name="ODAF" </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value="Server=XXXX.database.windows.net;database=odaf;UserId=XXXXX;</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Password=XXXXX;MultipleActiveResultSets=True;"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name="AppName" value="ODAF Openturf"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name="BitlyLogin" value="XXXX"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name="BitlyAPIKey" value="XXXXXXX"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lastRenderedPageBreak/>
        <w:t xml:space="preserve">        &lt;Setting name="tokenExpiryMinutes" value="10080"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name="UseTokenExpiry" value="false"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name="BlobStorageEndpoint" </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value="DefaultEndpointsProtocol=https;AccountName=XXXXX;AccountKey=XXXX"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name="AdminTwitterUser" value="XXXXXX"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&lt;Setting name="TwitterAppId" value="XXXX"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Default="009349D0" w:rsidP="009349D0">
      <w:pPr>
        <w:pStyle w:val="code"/>
        <w:rPr>
          <w:lang w:val="en-US"/>
        </w:rPr>
      </w:pPr>
      <w:r>
        <w:rPr>
          <w:lang w:val="en-US"/>
        </w:rPr>
        <w:t xml:space="preserve">        </w:t>
      </w:r>
      <w:r w:rsidRPr="001E1CCB">
        <w:rPr>
          <w:lang w:val="en-US"/>
        </w:rPr>
        <w:t xml:space="preserve">&lt;Setting name="DevMode" value="false" /&gt;    </w:t>
      </w:r>
    </w:p>
    <w:p w:rsidR="009349D0" w:rsidRPr="001E1CCB" w:rsidRDefault="009349D0" w:rsidP="009349D0">
      <w:pPr>
        <w:pStyle w:val="code"/>
        <w:rPr>
          <w:lang w:val="en-US"/>
        </w:rPr>
      </w:pPr>
      <w:r>
        <w:rPr>
          <w:lang w:val="en-US"/>
        </w:rPr>
        <w:t xml:space="preserve">      </w:t>
      </w:r>
      <w:r w:rsidRPr="001E1CCB">
        <w:rPr>
          <w:lang w:val="en-US"/>
        </w:rPr>
        <w:t>&lt;/ConfigurationSettings&gt;</w:t>
      </w:r>
    </w:p>
    <w:p w:rsidR="009349D0" w:rsidRPr="001E1CCB" w:rsidRDefault="009349D0" w:rsidP="009349D0">
      <w:pPr>
        <w:pStyle w:val="code"/>
        <w:rPr>
          <w:lang w:val="en-US"/>
        </w:rPr>
      </w:pPr>
      <w:r w:rsidRPr="001E1CCB">
        <w:rPr>
          <w:lang w:val="en-US"/>
        </w:rPr>
        <w:t xml:space="preserve">  &lt;/Role&gt;</w:t>
      </w:r>
    </w:p>
    <w:p w:rsidR="009349D0" w:rsidRPr="001E1CCB" w:rsidRDefault="009349D0" w:rsidP="009349D0">
      <w:pPr>
        <w:pStyle w:val="code"/>
        <w:rPr>
          <w:lang w:val="en-US"/>
        </w:rPr>
      </w:pPr>
      <w:r w:rsidRPr="001E1CCB">
        <w:rPr>
          <w:lang w:val="en-US"/>
        </w:rPr>
        <w:t xml:space="preserve">  &lt;Role name="ODAF.SearchIndexRole"&gt;</w:t>
      </w:r>
    </w:p>
    <w:p w:rsidR="009349D0" w:rsidRPr="001E1CCB" w:rsidRDefault="009349D0" w:rsidP="009349D0">
      <w:pPr>
        <w:pStyle w:val="code"/>
        <w:rPr>
          <w:lang w:val="en-US"/>
        </w:rPr>
      </w:pPr>
      <w:r w:rsidRPr="001E1CCB">
        <w:rPr>
          <w:lang w:val="en-US"/>
        </w:rPr>
        <w:t xml:space="preserve">    </w:t>
      </w:r>
      <w:r>
        <w:rPr>
          <w:lang w:val="en-US"/>
        </w:rPr>
        <w:t xml:space="preserve"> </w:t>
      </w:r>
      <w:r w:rsidRPr="001E1CCB">
        <w:rPr>
          <w:lang w:val="en-US"/>
        </w:rPr>
        <w:t>&lt;Instances count="1" /&gt;</w:t>
      </w:r>
    </w:p>
    <w:p w:rsidR="009349D0" w:rsidRPr="001E1CCB" w:rsidRDefault="009349D0" w:rsidP="009349D0">
      <w:pPr>
        <w:pStyle w:val="code"/>
        <w:rPr>
          <w:lang w:val="en-US"/>
        </w:rPr>
      </w:pPr>
      <w:r w:rsidRPr="001E1CCB">
        <w:rPr>
          <w:lang w:val="en-US"/>
        </w:rPr>
        <w:t xml:space="preserve">    </w:t>
      </w:r>
      <w:r>
        <w:rPr>
          <w:lang w:val="en-US"/>
        </w:rPr>
        <w:t xml:space="preserve"> </w:t>
      </w:r>
      <w:r w:rsidRPr="001E1CCB">
        <w:rPr>
          <w:lang w:val="en-US"/>
        </w:rPr>
        <w:t>&lt;ConfigurationSettings&gt;</w:t>
      </w:r>
    </w:p>
    <w:p w:rsidR="009349D0" w:rsidRDefault="009349D0" w:rsidP="009349D0">
      <w:pPr>
        <w:pStyle w:val="code"/>
        <w:rPr>
          <w:lang w:val="en-US"/>
        </w:rPr>
      </w:pPr>
      <w:r>
        <w:rPr>
          <w:lang w:val="en-US"/>
        </w:rPr>
        <w:t xml:space="preserve">        </w:t>
      </w:r>
      <w:r w:rsidRPr="001E1CCB">
        <w:rPr>
          <w:lang w:val="en-US"/>
        </w:rPr>
        <w:t xml:space="preserve">&lt;Setting name="BlobStorageEndpoint" </w:t>
      </w:r>
    </w:p>
    <w:p w:rsidR="009349D0" w:rsidRPr="001E1CCB" w:rsidRDefault="009349D0" w:rsidP="009349D0">
      <w:pPr>
        <w:pStyle w:val="code"/>
        <w:rPr>
          <w:lang w:val="en-US"/>
        </w:rPr>
      </w:pPr>
      <w:r>
        <w:rPr>
          <w:lang w:val="en-US"/>
        </w:rPr>
        <w:t xml:space="preserve">                 </w:t>
      </w:r>
      <w:r w:rsidRPr="001E1CCB">
        <w:rPr>
          <w:lang w:val="en-US"/>
        </w:rPr>
        <w:t>value="DefaultEndpointsProtocol=https;AccountName=XXXXX;AccountKey=XXXXXXXX" /&gt;</w:t>
      </w:r>
    </w:p>
    <w:p w:rsidR="009349D0" w:rsidRDefault="009349D0" w:rsidP="009349D0">
      <w:pPr>
        <w:pStyle w:val="code"/>
        <w:rPr>
          <w:lang w:val="en-US"/>
        </w:rPr>
      </w:pPr>
      <w:r>
        <w:rPr>
          <w:lang w:val="en-US"/>
        </w:rPr>
        <w:t xml:space="preserve">        </w:t>
      </w:r>
      <w:r w:rsidRPr="001E1CCB">
        <w:rPr>
          <w:lang w:val="en-US"/>
        </w:rPr>
        <w:t xml:space="preserve">&lt;Setting name="DiagnosticsConnectionString" </w:t>
      </w:r>
    </w:p>
    <w:p w:rsidR="009349D0" w:rsidRPr="001E1CCB" w:rsidRDefault="009349D0" w:rsidP="009349D0">
      <w:pPr>
        <w:pStyle w:val="code"/>
        <w:rPr>
          <w:lang w:val="en-US"/>
        </w:rPr>
      </w:pPr>
      <w:r>
        <w:rPr>
          <w:lang w:val="en-US"/>
        </w:rPr>
        <w:t xml:space="preserve">                 </w:t>
      </w:r>
      <w:r w:rsidRPr="001E1CCB">
        <w:rPr>
          <w:lang w:val="en-US"/>
        </w:rPr>
        <w:t>value="DefaultEndpointsProtocol=https;AccountName=XXXX;AccountKey=XXXXXX" /&gt;</w:t>
      </w:r>
    </w:p>
    <w:p w:rsidR="009349D0" w:rsidRPr="001E1CCB" w:rsidRDefault="009349D0" w:rsidP="009349D0">
      <w:pPr>
        <w:pStyle w:val="code"/>
      </w:pPr>
      <w:r w:rsidRPr="00842888">
        <w:rPr>
          <w:lang w:val="en-US"/>
        </w:rPr>
        <w:t xml:space="preserve">     </w:t>
      </w:r>
      <w:r w:rsidRPr="001E1CCB">
        <w:t>&lt;/ConfigurationSettings&gt;</w:t>
      </w:r>
    </w:p>
    <w:p w:rsidR="009349D0" w:rsidRPr="001E1CCB" w:rsidRDefault="009349D0" w:rsidP="009349D0">
      <w:pPr>
        <w:pStyle w:val="code"/>
      </w:pPr>
      <w:r w:rsidRPr="001E1CCB">
        <w:t xml:space="preserve">   &lt;/Role&gt;</w:t>
      </w:r>
    </w:p>
    <w:p w:rsidR="009349D0" w:rsidRPr="001E1CCB" w:rsidRDefault="009349D0" w:rsidP="009349D0">
      <w:pPr>
        <w:pStyle w:val="code"/>
      </w:pPr>
      <w:r w:rsidRPr="001E1CCB">
        <w:t>&lt;/ServiceConfiguration&gt;</w:t>
      </w:r>
    </w:p>
    <w:p w:rsidR="009349D0" w:rsidRPr="001E1CCB" w:rsidRDefault="009349D0" w:rsidP="009349D0">
      <w:pPr>
        <w:pStyle w:val="code"/>
      </w:pPr>
    </w:p>
    <w:p w:rsidR="009349D0" w:rsidRPr="001E1CCB" w:rsidRDefault="009349D0" w:rsidP="009349D0">
      <w:pPr>
        <w:spacing w:before="120"/>
      </w:pPr>
      <w:r>
        <w:t>Le code suivant illustre le résultat dans le fichier de configuration ODAF Openturf, une fois les remplacements effectués.</w:t>
      </w:r>
    </w:p>
    <w:p w:rsidR="009349D0" w:rsidRPr="001E1CCB" w:rsidRDefault="009349D0" w:rsidP="009349D0">
      <w:pPr>
        <w:pStyle w:val="code"/>
      </w:pPr>
      <w:r w:rsidRPr="001E1CCB">
        <w:t>    </w:t>
      </w:r>
    </w:p>
    <w:p w:rsidR="009349D0" w:rsidRDefault="009349D0" w:rsidP="009349D0">
      <w:pPr>
        <w:pStyle w:val="code"/>
        <w:rPr>
          <w:lang w:val="en-US"/>
        </w:rPr>
      </w:pPr>
      <w:r w:rsidRPr="001E1CCB">
        <w:rPr>
          <w:lang w:val="en-US"/>
        </w:rPr>
        <w:t xml:space="preserve">&lt;ServiceConfiguration serviceName="ODAF.Azure" </w:t>
      </w:r>
      <w:r>
        <w:rPr>
          <w:lang w:val="en-US"/>
        </w:rPr>
        <w:t xml:space="preserve">  </w:t>
      </w:r>
    </w:p>
    <w:p w:rsidR="009349D0" w:rsidRPr="001E1CCB" w:rsidRDefault="009349D0" w:rsidP="009349D0">
      <w:pPr>
        <w:pStyle w:val="code"/>
        <w:rPr>
          <w:lang w:val="en-US"/>
        </w:rPr>
      </w:pPr>
      <w:r>
        <w:rPr>
          <w:lang w:val="en-US"/>
        </w:rPr>
        <w:t xml:space="preserve">                      </w:t>
      </w:r>
      <w:r w:rsidRPr="001E1CCB">
        <w:rPr>
          <w:lang w:val="en-US"/>
        </w:rPr>
        <w:t>xmlns="http://schemas.microsoft.com/ServiceHosting/2008/10/ServiceConfiguration"&gt;</w:t>
      </w:r>
    </w:p>
    <w:p w:rsidR="009349D0" w:rsidRPr="001E1CCB" w:rsidRDefault="009349D0" w:rsidP="009349D0">
      <w:pPr>
        <w:pStyle w:val="code"/>
        <w:rPr>
          <w:lang w:val="en-US"/>
        </w:rPr>
      </w:pPr>
      <w:r>
        <w:rPr>
          <w:lang w:val="en-US"/>
        </w:rPr>
        <w:t xml:space="preserve">   </w:t>
      </w:r>
      <w:r w:rsidRPr="001E1CCB">
        <w:rPr>
          <w:lang w:val="en-US"/>
        </w:rPr>
        <w:t>&lt;Role name="ODAF.Website.Mvc"&gt;</w:t>
      </w:r>
    </w:p>
    <w:p w:rsidR="009349D0" w:rsidRPr="001E1CCB" w:rsidRDefault="009349D0" w:rsidP="009349D0">
      <w:pPr>
        <w:pStyle w:val="code"/>
        <w:rPr>
          <w:lang w:val="en-US"/>
        </w:rPr>
      </w:pPr>
      <w:r>
        <w:rPr>
          <w:lang w:val="en-US"/>
        </w:rPr>
        <w:t xml:space="preserve">      </w:t>
      </w:r>
      <w:r w:rsidRPr="001E1CCB">
        <w:rPr>
          <w:lang w:val="en-US"/>
        </w:rPr>
        <w:t>&lt;Instances count="1" /&gt;</w:t>
      </w:r>
    </w:p>
    <w:p w:rsidR="009349D0" w:rsidRDefault="009349D0" w:rsidP="009349D0">
      <w:pPr>
        <w:pStyle w:val="code"/>
        <w:rPr>
          <w:lang w:val="en-US"/>
        </w:rPr>
      </w:pPr>
      <w:r w:rsidRPr="001E1CCB">
        <w:rPr>
          <w:lang w:val="en-US"/>
        </w:rPr>
        <w:t xml:space="preserve">    </w:t>
      </w:r>
      <w:r>
        <w:rPr>
          <w:lang w:val="en-US"/>
        </w:rPr>
        <w:t xml:space="preserve">  </w:t>
      </w:r>
      <w:r w:rsidRPr="001E1CCB">
        <w:rPr>
          <w:lang w:val="en-US"/>
        </w:rPr>
        <w:t>&lt;ConfigurationSettings&gt;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{0}</w:t>
      </w:r>
    </w:p>
    <w:p w:rsidR="009349D0"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1E1CCB">
        <w:rPr>
          <w:rFonts w:cs="Courier New"/>
          <w:color w:val="943634"/>
          <w:sz w:val="14"/>
          <w:lang w:val="en-US"/>
        </w:rPr>
        <w:t xml:space="preserve">      </w:t>
      </w:r>
      <w:r>
        <w:rPr>
          <w:rFonts w:cs="Courier New"/>
          <w:color w:val="943634"/>
          <w:sz w:val="14"/>
          <w:lang w:val="en-US"/>
        </w:rPr>
        <w:t xml:space="preserve">  </w:t>
      </w:r>
      <w:r w:rsidRPr="001E1CCB">
        <w:rPr>
          <w:rFonts w:cs="Courier New"/>
          <w:color w:val="943634"/>
          <w:sz w:val="14"/>
          <w:lang w:val="en-US"/>
        </w:rPr>
        <w:t>&lt;Setting name="tokenExpiryMinutes" value="10080" /&gt;</w:t>
      </w:r>
    </w:p>
    <w:p w:rsidR="009349D0"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Pr>
          <w:rFonts w:cs="Courier New"/>
          <w:color w:val="943634"/>
          <w:sz w:val="14"/>
          <w:lang w:val="en-US"/>
        </w:rPr>
        <w:t xml:space="preserve">        </w:t>
      </w:r>
      <w:r w:rsidRPr="001E1CCB">
        <w:rPr>
          <w:rFonts w:cs="Courier New"/>
          <w:color w:val="943634"/>
          <w:sz w:val="14"/>
          <w:lang w:val="en-US"/>
        </w:rPr>
        <w:t>&lt;Setting name="UseTokenExpiry" value="false" /&gt;</w:t>
      </w:r>
    </w:p>
    <w:p w:rsidR="009349D0" w:rsidRPr="001E1CCB"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Default="009349D0" w:rsidP="009349D0">
      <w:pPr>
        <w:pStyle w:val="code"/>
        <w:rPr>
          <w:lang w:val="en-US"/>
        </w:rPr>
      </w:pPr>
      <w:r>
        <w:rPr>
          <w:lang w:val="en-US"/>
        </w:rPr>
        <w:t xml:space="preserve">        </w:t>
      </w:r>
      <w:r w:rsidRPr="001E1CCB">
        <w:rPr>
          <w:lang w:val="en-US"/>
        </w:rPr>
        <w:t xml:space="preserve">&lt;Setting name="DevMode" value="false" /&gt;    </w:t>
      </w:r>
    </w:p>
    <w:p w:rsidR="009349D0" w:rsidRPr="001E1CCB" w:rsidRDefault="009349D0" w:rsidP="009349D0">
      <w:pPr>
        <w:pStyle w:val="code"/>
        <w:rPr>
          <w:lang w:val="en-US"/>
        </w:rPr>
      </w:pPr>
      <w:r>
        <w:rPr>
          <w:lang w:val="en-US"/>
        </w:rPr>
        <w:t xml:space="preserve">      </w:t>
      </w:r>
      <w:r w:rsidRPr="001E1CCB">
        <w:rPr>
          <w:lang w:val="en-US"/>
        </w:rPr>
        <w:t>&lt;/ConfigurationSettings&gt;</w:t>
      </w:r>
    </w:p>
    <w:p w:rsidR="009349D0" w:rsidRPr="001E1CCB" w:rsidRDefault="009349D0" w:rsidP="009349D0">
      <w:pPr>
        <w:pStyle w:val="code"/>
        <w:rPr>
          <w:lang w:val="en-US"/>
        </w:rPr>
      </w:pPr>
      <w:r w:rsidRPr="001E1CCB">
        <w:rPr>
          <w:lang w:val="en-US"/>
        </w:rPr>
        <w:t xml:space="preserve">  &lt;/Role&gt;</w:t>
      </w:r>
    </w:p>
    <w:p w:rsidR="009349D0" w:rsidRPr="001E1CCB" w:rsidRDefault="009349D0" w:rsidP="009349D0">
      <w:pPr>
        <w:pStyle w:val="code"/>
        <w:rPr>
          <w:lang w:val="en-US"/>
        </w:rPr>
      </w:pPr>
      <w:r w:rsidRPr="001E1CCB">
        <w:rPr>
          <w:lang w:val="en-US"/>
        </w:rPr>
        <w:t xml:space="preserve">  &lt;Role name="ODAF.SearchIndexRole"&gt;</w:t>
      </w:r>
    </w:p>
    <w:p w:rsidR="009349D0" w:rsidRPr="001E1CCB" w:rsidRDefault="009349D0" w:rsidP="009349D0">
      <w:pPr>
        <w:pStyle w:val="code"/>
        <w:rPr>
          <w:lang w:val="en-US"/>
        </w:rPr>
      </w:pPr>
      <w:r w:rsidRPr="001E1CCB">
        <w:rPr>
          <w:lang w:val="en-US"/>
        </w:rPr>
        <w:t xml:space="preserve">    </w:t>
      </w:r>
      <w:r>
        <w:rPr>
          <w:lang w:val="en-US"/>
        </w:rPr>
        <w:t xml:space="preserve"> </w:t>
      </w:r>
      <w:r w:rsidRPr="001E1CCB">
        <w:rPr>
          <w:lang w:val="en-US"/>
        </w:rPr>
        <w:t>&lt;Instances count="1" /&gt;</w:t>
      </w:r>
    </w:p>
    <w:p w:rsidR="009349D0" w:rsidRPr="001E1CCB" w:rsidRDefault="009349D0" w:rsidP="009349D0">
      <w:pPr>
        <w:pStyle w:val="code"/>
        <w:rPr>
          <w:lang w:val="en-US"/>
        </w:rPr>
      </w:pPr>
      <w:r w:rsidRPr="001E1CCB">
        <w:rPr>
          <w:lang w:val="en-US"/>
        </w:rPr>
        <w:t xml:space="preserve">    </w:t>
      </w:r>
      <w:r>
        <w:rPr>
          <w:lang w:val="en-US"/>
        </w:rPr>
        <w:t xml:space="preserve"> </w:t>
      </w:r>
      <w:r w:rsidRPr="001E1CCB">
        <w:rPr>
          <w:lang w:val="en-US"/>
        </w:rPr>
        <w:t>&lt;ConfigurationSettings&gt;</w:t>
      </w:r>
    </w:p>
    <w:p w:rsidR="009349D0" w:rsidRDefault="009349D0" w:rsidP="009349D0">
      <w:pPr>
        <w:pStyle w:val="code"/>
        <w:rPr>
          <w:lang w:val="en-US"/>
        </w:rPr>
      </w:pPr>
      <w:r>
        <w:rPr>
          <w:lang w:val="en-US"/>
        </w:rPr>
        <w:t xml:space="preserve">        </w:t>
      </w:r>
      <w:r w:rsidRPr="001E1CCB">
        <w:rPr>
          <w:lang w:val="en-US"/>
        </w:rPr>
        <w:t xml:space="preserve">&lt;Setting name="BlobStorageEndpoint" </w:t>
      </w:r>
    </w:p>
    <w:p w:rsidR="009349D0" w:rsidRPr="001E1CCB" w:rsidRDefault="009349D0" w:rsidP="009349D0">
      <w:pPr>
        <w:pStyle w:val="code"/>
        <w:rPr>
          <w:lang w:val="en-US"/>
        </w:rPr>
      </w:pPr>
      <w:r>
        <w:rPr>
          <w:lang w:val="en-US"/>
        </w:rPr>
        <w:t xml:space="preserve">                 </w:t>
      </w:r>
      <w:r w:rsidRPr="001E1CCB">
        <w:rPr>
          <w:lang w:val="en-US"/>
        </w:rPr>
        <w:t>value="DefaultEndpointsProtocol=https;AccountName=XXXXX;AccountKey=XXXXXXXX" /&gt;</w:t>
      </w:r>
    </w:p>
    <w:p w:rsidR="009349D0" w:rsidRDefault="009349D0" w:rsidP="009349D0">
      <w:pPr>
        <w:pStyle w:val="code"/>
        <w:rPr>
          <w:lang w:val="en-US"/>
        </w:rPr>
      </w:pPr>
      <w:r>
        <w:rPr>
          <w:lang w:val="en-US"/>
        </w:rPr>
        <w:t xml:space="preserve">        </w:t>
      </w:r>
      <w:r w:rsidRPr="001E1CCB">
        <w:rPr>
          <w:lang w:val="en-US"/>
        </w:rPr>
        <w:t xml:space="preserve">&lt;Setting name="DiagnosticsConnectionString" </w:t>
      </w:r>
    </w:p>
    <w:p w:rsidR="009349D0" w:rsidRPr="001E1CCB" w:rsidRDefault="009349D0" w:rsidP="009349D0">
      <w:pPr>
        <w:pStyle w:val="code"/>
        <w:rPr>
          <w:lang w:val="en-US"/>
        </w:rPr>
      </w:pPr>
      <w:r>
        <w:rPr>
          <w:lang w:val="en-US"/>
        </w:rPr>
        <w:t xml:space="preserve">                 </w:t>
      </w:r>
      <w:r w:rsidRPr="001E1CCB">
        <w:rPr>
          <w:lang w:val="en-US"/>
        </w:rPr>
        <w:t>value="DefaultEndpointsProtocol=https;AccountName=XXXX;AccountKey=XXXXXX" /&gt;</w:t>
      </w:r>
    </w:p>
    <w:p w:rsidR="009349D0" w:rsidRPr="001E1CCB" w:rsidRDefault="009349D0" w:rsidP="009349D0">
      <w:pPr>
        <w:pStyle w:val="code"/>
      </w:pPr>
      <w:r w:rsidRPr="001E1CCB">
        <w:rPr>
          <w:lang w:val="en-US"/>
        </w:rPr>
        <w:t xml:space="preserve">    </w:t>
      </w:r>
      <w:r>
        <w:rPr>
          <w:lang w:val="en-US"/>
        </w:rPr>
        <w:t xml:space="preserve"> </w:t>
      </w:r>
      <w:r w:rsidRPr="001E1CCB">
        <w:t>&lt;/ConfigurationSettings&gt;</w:t>
      </w:r>
    </w:p>
    <w:p w:rsidR="009349D0" w:rsidRPr="001E1CCB" w:rsidRDefault="009349D0" w:rsidP="009349D0">
      <w:pPr>
        <w:pStyle w:val="code"/>
      </w:pPr>
      <w:r w:rsidRPr="001E1CCB">
        <w:t xml:space="preserve">   &lt;/Role&gt;</w:t>
      </w:r>
    </w:p>
    <w:p w:rsidR="009349D0" w:rsidRDefault="009349D0" w:rsidP="009349D0">
      <w:pPr>
        <w:pStyle w:val="code"/>
      </w:pPr>
      <w:r w:rsidRPr="001E1CCB">
        <w:t>&lt;/ServiceConfiguration&gt;</w:t>
      </w:r>
    </w:p>
    <w:p w:rsidR="009349D0" w:rsidRPr="001E1CCB" w:rsidRDefault="009349D0" w:rsidP="009349D0">
      <w:pPr>
        <w:pStyle w:val="code"/>
      </w:pPr>
    </w:p>
    <w:p w:rsidR="009349D0" w:rsidRDefault="009349D0" w:rsidP="009349D0">
      <w:pPr>
        <w:pStyle w:val="Heading3"/>
      </w:pPr>
      <w:bookmarkStart w:id="73" w:name="_Toc335900070"/>
      <w:bookmarkStart w:id="74" w:name="_Toc358205798"/>
      <w:r>
        <w:t>Envoi des fichiers vers le compte de stockage blobs</w:t>
      </w:r>
      <w:bookmarkEnd w:id="73"/>
      <w:bookmarkEnd w:id="74"/>
    </w:p>
    <w:p w:rsidR="009349D0" w:rsidRPr="004B18D8" w:rsidRDefault="009349D0" w:rsidP="009349D0">
      <w:r>
        <w:t xml:space="preserve">Vous disposez à présent un </w:t>
      </w:r>
      <w:r w:rsidRPr="00A71629">
        <w:t>package de services</w:t>
      </w:r>
      <w:r w:rsidRPr="004B18D8">
        <w:rPr>
          <w:i/>
        </w:rPr>
        <w:t xml:space="preserve"> Windows Azure</w:t>
      </w:r>
      <w:r>
        <w:t xml:space="preserve"> pour votre solution et un </w:t>
      </w:r>
      <w:r w:rsidRPr="00A71629">
        <w:t>template de configuration</w:t>
      </w:r>
      <w:r>
        <w:t xml:space="preserve"> conforme aux attentes de la plateforme ODPI. Il vous faut à présent envoyer ces fichiers sur votre compte de stockage blobs Windows Azure, plus précisément dans le conteneur </w:t>
      </w:r>
      <w:r w:rsidRPr="00E32C95">
        <w:rPr>
          <w:i/>
        </w:rPr>
        <w:t>components</w:t>
      </w:r>
      <w:r>
        <w:t>.</w:t>
      </w:r>
    </w:p>
    <w:p w:rsidR="009349D0" w:rsidRPr="00874A25" w:rsidRDefault="009349D0" w:rsidP="009349D0">
      <w:r>
        <w:t xml:space="preserve">Pour cela, nous vous invitons à vous référer à la section </w:t>
      </w:r>
      <w:r w:rsidRPr="008A76B7">
        <w:rPr>
          <w:smallCaps/>
        </w:rPr>
        <w:fldChar w:fldCharType="begin"/>
      </w:r>
      <w:r w:rsidRPr="008A76B7">
        <w:rPr>
          <w:smallCaps/>
        </w:rPr>
        <w:instrText xml:space="preserve"> REF _Ref335308359 \h </w:instrText>
      </w:r>
      <w:r>
        <w:rPr>
          <w:smallCaps/>
        </w:rPr>
        <w:instrText xml:space="preserve"> \* MERGEFORMAT </w:instrText>
      </w:r>
      <w:r w:rsidRPr="008A76B7">
        <w:rPr>
          <w:smallCaps/>
        </w:rPr>
      </w:r>
      <w:r w:rsidRPr="008A76B7">
        <w:rPr>
          <w:smallCaps/>
        </w:rPr>
        <w:fldChar w:fldCharType="separate"/>
      </w:r>
      <w:r w:rsidRPr="008A76B7">
        <w:rPr>
          <w:smallCaps/>
        </w:rPr>
        <w:t>Etape 2 – Configuration du compte de stockage</w:t>
      </w:r>
      <w:r w:rsidRPr="008A76B7">
        <w:rPr>
          <w:smallCaps/>
        </w:rPr>
        <w:fldChar w:fldCharType="end"/>
      </w:r>
      <w:r>
        <w:t xml:space="preserve"> en page </w:t>
      </w:r>
      <w:r>
        <w:fldChar w:fldCharType="begin"/>
      </w:r>
      <w:r>
        <w:instrText xml:space="preserve"> PAGEREF _Ref335308359 \h </w:instrText>
      </w:r>
      <w:r>
        <w:fldChar w:fldCharType="separate"/>
      </w:r>
      <w:r>
        <w:rPr>
          <w:noProof/>
        </w:rPr>
        <w:t>14</w:t>
      </w:r>
      <w:r>
        <w:fldChar w:fldCharType="end"/>
      </w:r>
      <w:r>
        <w:t xml:space="preserve"> qui explique comment se connecter à un compte de stockage blob Windows Azure et comment envoyer des fichiers dans le conteneur </w:t>
      </w:r>
      <w:r w:rsidRPr="00E32C95">
        <w:rPr>
          <w:i/>
        </w:rPr>
        <w:t>components</w:t>
      </w:r>
      <w:r>
        <w:rPr>
          <w:b/>
        </w:rPr>
        <w:t>.</w:t>
      </w:r>
    </w:p>
    <w:p w:rsidR="009349D0" w:rsidRDefault="009349D0" w:rsidP="009349D0">
      <w:pPr>
        <w:pStyle w:val="Heading2"/>
      </w:pPr>
      <w:bookmarkStart w:id="75" w:name="_Toc335900071"/>
      <w:bookmarkStart w:id="76" w:name="_Toc358205799"/>
      <w:r>
        <w:t>Etape 2</w:t>
      </w:r>
      <w:r w:rsidRPr="008134A4">
        <w:t xml:space="preserve"> –</w:t>
      </w:r>
      <w:r>
        <w:t xml:space="preserve"> Création des nouveaux fichiers dans ODPI</w:t>
      </w:r>
      <w:bookmarkEnd w:id="75"/>
      <w:bookmarkEnd w:id="76"/>
    </w:p>
    <w:p w:rsidR="009349D0" w:rsidRDefault="009349D0" w:rsidP="009349D0">
      <w:r>
        <w:t>Chaque solution Open Data présentée par ODPI est basée sur un ensemble de fichiers pour être déclarée, sélectionnée et ensuite, le cas échéant, installée.</w:t>
      </w:r>
    </w:p>
    <w:p w:rsidR="009349D0" w:rsidRDefault="009349D0" w:rsidP="009349D0">
      <w:r>
        <w:t>Une solution Open Data dans ODPI se décompose de la manière suivante :</w:t>
      </w:r>
    </w:p>
    <w:p w:rsidR="009349D0" w:rsidRDefault="009349D0" w:rsidP="00E744C3">
      <w:pPr>
        <w:pStyle w:val="ListParagraph"/>
        <w:numPr>
          <w:ilvl w:val="0"/>
          <w:numId w:val="23"/>
        </w:numPr>
        <w:ind w:left="714" w:hanging="357"/>
        <w:contextualSpacing w:val="0"/>
      </w:pPr>
      <w:r>
        <w:t xml:space="preserve">Une classe de configuration située dans le dossier </w:t>
      </w:r>
      <w:r w:rsidRPr="00E32C95">
        <w:rPr>
          <w:i/>
        </w:rPr>
        <w:t>Models/Config</w:t>
      </w:r>
      <w:r>
        <w:t xml:space="preserve"> ;</w:t>
      </w:r>
    </w:p>
    <w:p w:rsidR="009349D0" w:rsidRDefault="009349D0" w:rsidP="00E744C3">
      <w:pPr>
        <w:pStyle w:val="ListParagraph"/>
        <w:numPr>
          <w:ilvl w:val="0"/>
          <w:numId w:val="23"/>
        </w:numPr>
        <w:ind w:left="714" w:hanging="357"/>
        <w:contextualSpacing w:val="0"/>
      </w:pPr>
      <w:r>
        <w:t xml:space="preserve">Une vue permettant de saisir les informations et située dans le dossier </w:t>
      </w:r>
      <w:r w:rsidRPr="00E32C95">
        <w:rPr>
          <w:i/>
        </w:rPr>
        <w:t>Views/ConfTpl</w:t>
      </w:r>
      <w:r>
        <w:t xml:space="preserve"> ;</w:t>
      </w:r>
    </w:p>
    <w:p w:rsidR="009349D0" w:rsidRDefault="009349D0" w:rsidP="00E744C3">
      <w:pPr>
        <w:pStyle w:val="ListParagraph"/>
        <w:numPr>
          <w:ilvl w:val="0"/>
          <w:numId w:val="23"/>
        </w:numPr>
        <w:ind w:left="714" w:hanging="357"/>
        <w:contextualSpacing w:val="0"/>
      </w:pPr>
      <w:r>
        <w:t xml:space="preserve">Les fichiers de traduction situés dans </w:t>
      </w:r>
      <w:r w:rsidRPr="00E32C95">
        <w:rPr>
          <w:i/>
        </w:rPr>
        <w:t>Views/ConfTpl</w:t>
      </w:r>
      <w:r>
        <w:t xml:space="preserve"> ;</w:t>
      </w:r>
    </w:p>
    <w:p w:rsidR="009349D0" w:rsidRPr="008F514B" w:rsidRDefault="009349D0" w:rsidP="00E744C3">
      <w:pPr>
        <w:pStyle w:val="ListParagraph"/>
        <w:numPr>
          <w:ilvl w:val="0"/>
          <w:numId w:val="23"/>
        </w:numPr>
        <w:ind w:left="714" w:hanging="357"/>
        <w:contextualSpacing w:val="0"/>
      </w:pPr>
      <w:r>
        <w:lastRenderedPageBreak/>
        <w:t xml:space="preserve">Une classe de post-déploiement </w:t>
      </w:r>
      <w:r w:rsidRPr="008F514B">
        <w:rPr>
          <w:b/>
        </w:rPr>
        <w:t>optionnelle</w:t>
      </w:r>
      <w:r>
        <w:t xml:space="preserve"> située dans le dossier </w:t>
      </w:r>
      <w:r w:rsidRPr="00E32C95">
        <w:rPr>
          <w:i/>
        </w:rPr>
        <w:t>Actions/PostDeploy</w:t>
      </w:r>
      <w:r>
        <w:t>.</w:t>
      </w:r>
    </w:p>
    <w:p w:rsidR="009349D0" w:rsidRDefault="009349D0" w:rsidP="009349D0">
      <w:r>
        <w:t>Afin d’illustrer la création d’une application Open Data, nous allons décrire dans la suite de cette étape l’ajout d’une solution nommée Open Intelligence (</w:t>
      </w:r>
      <w:r w:rsidRPr="00A71629">
        <w:t>OpenIntel)</w:t>
      </w:r>
      <w:r>
        <w:t xml:space="preserve">. </w:t>
      </w:r>
    </w:p>
    <w:p w:rsidR="009349D0" w:rsidRDefault="009349D0" w:rsidP="009349D0">
      <w:r>
        <w:t xml:space="preserve">OpenIntel </w:t>
      </w:r>
      <w:r w:rsidRPr="00A71629">
        <w:t>est un accélérateur pour les administrations, les collectivités territoriales et les entreprises souhaitant rapidement construire une application Open Data mettant en scène des données géo-localisées avec des fonctionnalités de Business Intelligence (BI).</w:t>
      </w:r>
      <w:r>
        <w:t xml:space="preserve"> </w:t>
      </w:r>
    </w:p>
    <w:p w:rsidR="009349D0" w:rsidRDefault="009349D0" w:rsidP="009349D0">
      <w:r>
        <w:t xml:space="preserve">Elle </w:t>
      </w:r>
      <w:r w:rsidRPr="00A71629">
        <w:t xml:space="preserve">constitue une solution de visualisation et d’analyses des données qui peut servir aussi bien aux </w:t>
      </w:r>
      <w:r>
        <w:t>agents</w:t>
      </w:r>
      <w:r w:rsidRPr="00A71629">
        <w:t xml:space="preserve"> qu’à des utilisateurs finaux qui peuvent ainsi accéder à un annuaire riche et dynamique de données publiques. Une démonstration en ligne est proposée ici : </w:t>
      </w:r>
      <w:hyperlink r:id="rId61" w:history="1">
        <w:r w:rsidRPr="00A71629">
          <w:rPr>
            <w:rStyle w:val="Hyperlink"/>
            <w:rFonts w:eastAsiaTheme="majorEastAsia"/>
          </w:rPr>
          <w:t>http://openintel.cloudapp.net/OI.aspx</w:t>
        </w:r>
      </w:hyperlink>
      <w:r w:rsidRPr="00A71629">
        <w:t>.</w:t>
      </w:r>
      <w:r>
        <w:t xml:space="preserve"> </w:t>
      </w:r>
    </w:p>
    <w:p w:rsidR="009349D0" w:rsidRPr="00A71629" w:rsidRDefault="009349D0" w:rsidP="009349D0">
      <w:r>
        <w:t xml:space="preserve">Pour de plus amples informations, vous pouvez vous référer au billet </w:t>
      </w:r>
      <w:hyperlink r:id="rId62" w:history="1">
        <w:r w:rsidRPr="00A71629">
          <w:rPr>
            <w:rStyle w:val="Hyperlink"/>
            <w:rFonts w:eastAsiaTheme="majorEastAsia"/>
            <w:smallCaps/>
          </w:rPr>
          <w:t>Accélérateur de solutions Open Intelligence</w:t>
        </w:r>
      </w:hyperlink>
      <w:r>
        <w:rPr>
          <w:rStyle w:val="FootnoteReference"/>
          <w:rFonts w:eastAsiaTheme="majorEastAsia"/>
          <w:lang w:val="en"/>
        </w:rPr>
        <w:footnoteReference w:id="21"/>
      </w:r>
      <w:r>
        <w:t>.</w:t>
      </w:r>
    </w:p>
    <w:p w:rsidR="009349D0" w:rsidRPr="00A71629" w:rsidRDefault="009349D0" w:rsidP="009349D0">
      <w:r>
        <w:t>Pour ajouter cette solution dans ODPI, procédez comme suit :</w:t>
      </w:r>
    </w:p>
    <w:p w:rsidR="009349D0" w:rsidRDefault="009349D0" w:rsidP="008F55C6">
      <w:pPr>
        <w:pStyle w:val="ListNumber"/>
        <w:numPr>
          <w:ilvl w:val="0"/>
          <w:numId w:val="24"/>
        </w:numPr>
        <w:tabs>
          <w:tab w:val="num" w:pos="720"/>
        </w:tabs>
      </w:pPr>
      <w:r>
        <w:t xml:space="preserve">Dans Visual Studio rendez-vous dans le dossier </w:t>
      </w:r>
      <w:r w:rsidRPr="00E32C95">
        <w:rPr>
          <w:i/>
        </w:rPr>
        <w:t>Models/Config</w:t>
      </w:r>
      <w:r>
        <w:t xml:space="preserve"> puis ajoutez une classe nommée </w:t>
      </w:r>
      <w:r w:rsidRPr="00E32C95">
        <w:rPr>
          <w:i/>
        </w:rPr>
        <w:t>OpenIntelConfig.cs</w:t>
      </w:r>
      <w:r>
        <w:t>.</w:t>
      </w:r>
    </w:p>
    <w:p w:rsidR="009349D0" w:rsidRPr="00C51491" w:rsidRDefault="009349D0" w:rsidP="00C51491">
      <w:pPr>
        <w:pStyle w:val="AlertLabelinList1"/>
        <w:spacing w:after="120" w:line="240" w:lineRule="auto"/>
        <w:ind w:left="706"/>
        <w:rPr>
          <w:rFonts w:asciiTheme="minorHAnsi" w:hAnsiTheme="minorHAnsi" w:cstheme="minorHAnsi"/>
          <w:b w:val="0"/>
          <w:kern w:val="0"/>
          <w:lang w:eastAsia="zh-TW"/>
        </w:rPr>
      </w:pPr>
      <w:r w:rsidRPr="00C51491">
        <w:rPr>
          <w:rFonts w:asciiTheme="minorHAnsi" w:hAnsiTheme="minorHAnsi" w:cstheme="minorHAnsi"/>
          <w:noProof/>
        </w:rPr>
        <w:t xml:space="preserve">Remarque </w:t>
      </w:r>
      <w:r w:rsidRPr="00C51491">
        <w:rPr>
          <w:rFonts w:asciiTheme="minorHAnsi" w:hAnsiTheme="minorHAnsi" w:cstheme="minorHAnsi"/>
          <w:kern w:val="0"/>
          <w:lang w:eastAsia="zh-TW"/>
        </w:rPr>
        <w:t>importante </w:t>
      </w:r>
      <w:r w:rsidRPr="00C51491">
        <w:rPr>
          <w:rFonts w:asciiTheme="minorHAnsi" w:hAnsiTheme="minorHAnsi" w:cstheme="minorHAnsi"/>
          <w:b w:val="0"/>
          <w:kern w:val="0"/>
          <w:lang w:eastAsia="zh-TW"/>
        </w:rPr>
        <w:t xml:space="preserve">: La convention de nommage pour les fichiers de configuration est la suivante </w:t>
      </w:r>
      <w:r w:rsidRPr="00C51491">
        <w:rPr>
          <w:rFonts w:asciiTheme="minorHAnsi" w:hAnsiTheme="minorHAnsi" w:cstheme="minorHAnsi"/>
          <w:b w:val="0"/>
          <w:i/>
          <w:kern w:val="0"/>
          <w:lang w:eastAsia="zh-TW"/>
        </w:rPr>
        <w:t>[NomDeLaSolution]Config.cs</w:t>
      </w:r>
      <w:r w:rsidRPr="00C51491">
        <w:rPr>
          <w:rFonts w:asciiTheme="minorHAnsi" w:hAnsiTheme="minorHAnsi" w:cstheme="minorHAnsi"/>
          <w:b w:val="0"/>
        </w:rPr>
        <w:t>.</w:t>
      </w:r>
      <w:r w:rsidRPr="00C51491">
        <w:rPr>
          <w:rFonts w:asciiTheme="minorHAnsi" w:hAnsiTheme="minorHAnsi" w:cstheme="minorHAnsi"/>
        </w:rPr>
        <w:t xml:space="preserve"> </w:t>
      </w:r>
    </w:p>
    <w:p w:rsidR="009349D0" w:rsidRDefault="009349D0" w:rsidP="008F55C6">
      <w:pPr>
        <w:pStyle w:val="ListNumber"/>
        <w:numPr>
          <w:ilvl w:val="0"/>
          <w:numId w:val="24"/>
        </w:numPr>
        <w:tabs>
          <w:tab w:val="num" w:pos="720"/>
        </w:tabs>
      </w:pPr>
      <w:r>
        <w:t>Cette classe contient l’ensemble des propriétés qui seront exposées et donc configurées par l’utilisateur via la plateforme ODPI. De même, elle contient :</w:t>
      </w:r>
    </w:p>
    <w:p w:rsidR="009349D0" w:rsidRDefault="009349D0" w:rsidP="008F55C6">
      <w:pPr>
        <w:pStyle w:val="ListNumber"/>
        <w:numPr>
          <w:ilvl w:val="1"/>
          <w:numId w:val="24"/>
        </w:numPr>
        <w:ind w:left="1134" w:hanging="425"/>
      </w:pPr>
      <w:r>
        <w:t xml:space="preserve">Dans la méthode </w:t>
      </w:r>
      <w:r w:rsidRPr="00E32C95">
        <w:rPr>
          <w:i/>
        </w:rPr>
        <w:t>BuildSettingsString</w:t>
      </w:r>
      <w:r>
        <w:t xml:space="preserve"> le template permettant de générer le fichier de configuration Windows Azure adéquat, </w:t>
      </w:r>
    </w:p>
    <w:p w:rsidR="009349D0" w:rsidRDefault="009349D0" w:rsidP="008F55C6">
      <w:pPr>
        <w:pStyle w:val="ListNumber"/>
        <w:numPr>
          <w:ilvl w:val="1"/>
          <w:numId w:val="24"/>
        </w:numPr>
        <w:ind w:left="1134" w:hanging="425"/>
      </w:pPr>
      <w:r>
        <w:t xml:space="preserve">Une méthode </w:t>
      </w:r>
      <w:r w:rsidRPr="00E32C95">
        <w:rPr>
          <w:i/>
        </w:rPr>
        <w:t>BuildFromData</w:t>
      </w:r>
      <w:r>
        <w:t xml:space="preserve"> permettant de mettre à jour les propriétés en fonction des données saisies par l’utilisateur et un nom de template utilisé pour récupérer la vue associée.</w:t>
      </w:r>
    </w:p>
    <w:p w:rsidR="009349D0" w:rsidRPr="00842888" w:rsidRDefault="009349D0" w:rsidP="009349D0">
      <w:pPr>
        <w:pStyle w:val="code"/>
      </w:pPr>
      <w:r w:rsidRPr="00842888">
        <w:t>    </w:t>
      </w:r>
    </w:p>
    <w:p w:rsidR="009349D0" w:rsidRPr="00CF4157" w:rsidRDefault="009349D0" w:rsidP="009349D0">
      <w:pPr>
        <w:pStyle w:val="code"/>
        <w:rPr>
          <w:lang w:val="en-US"/>
        </w:rPr>
      </w:pPr>
      <w:r w:rsidRPr="00CF4157">
        <w:rPr>
          <w:lang w:val="en-US"/>
        </w:rPr>
        <w:t>public class </w:t>
      </w:r>
      <w:r w:rsidRPr="0059078D">
        <w:rPr>
          <w:lang w:val="en-US"/>
        </w:rPr>
        <w:t>OpenIntelConfig</w:t>
      </w:r>
      <w:r w:rsidRPr="00CF4157">
        <w:rPr>
          <w:lang w:val="en-US"/>
        </w:rPr>
        <w:t> : IOdiAppConfig</w:t>
      </w:r>
    </w:p>
    <w:p w:rsidR="009349D0" w:rsidRPr="00CF4157" w:rsidRDefault="009349D0" w:rsidP="009349D0">
      <w:pPr>
        <w:pStyle w:val="code"/>
        <w:rPr>
          <w:lang w:val="en-US"/>
        </w:rPr>
      </w:pPr>
      <w:r w:rsidRPr="00CF4157">
        <w:rPr>
          <w:lang w:val="en-US"/>
        </w:rPr>
        <w:t>{</w:t>
      </w:r>
    </w:p>
    <w:p w:rsidR="009349D0" w:rsidRPr="00CF4157" w:rsidRDefault="009349D0" w:rsidP="009349D0">
      <w:pPr>
        <w:pStyle w:val="code"/>
        <w:rPr>
          <w:lang w:val="en-US"/>
        </w:rPr>
      </w:pPr>
      <w:r>
        <w:rPr>
          <w:lang w:val="en-US"/>
        </w:rPr>
        <w:t xml:space="preserve">   </w:t>
      </w:r>
      <w:r w:rsidRPr="00CF4157">
        <w:rPr>
          <w:lang w:val="en-US"/>
        </w:rPr>
        <w:t>// Propriétés</w:t>
      </w:r>
    </w:p>
    <w:p w:rsidR="009349D0" w:rsidRPr="00CF4157" w:rsidRDefault="009349D0" w:rsidP="009349D0">
      <w:pPr>
        <w:pStyle w:val="code"/>
        <w:rPr>
          <w:lang w:val="en-US"/>
        </w:rPr>
      </w:pPr>
      <w:r w:rsidRPr="00CF4157">
        <w:rPr>
          <w:lang w:val="en-US"/>
        </w:rPr>
        <w:t>   public string DbName { get; set; }</w:t>
      </w:r>
    </w:p>
    <w:p w:rsidR="009349D0" w:rsidRPr="00CF4157" w:rsidRDefault="009349D0" w:rsidP="009349D0">
      <w:pPr>
        <w:pStyle w:val="code"/>
        <w:rPr>
          <w:lang w:val="en-US"/>
        </w:rPr>
      </w:pPr>
      <w:r w:rsidRPr="00CF4157">
        <w:rPr>
          <w:lang w:val="en-US"/>
        </w:rPr>
        <w:t>   public string DbHost { get; set; }</w:t>
      </w:r>
    </w:p>
    <w:p w:rsidR="009349D0" w:rsidRPr="00CF4157" w:rsidRDefault="009349D0" w:rsidP="009349D0">
      <w:pPr>
        <w:pStyle w:val="code"/>
        <w:rPr>
          <w:lang w:val="en-US"/>
        </w:rPr>
      </w:pPr>
      <w:r w:rsidRPr="00CF4157">
        <w:rPr>
          <w:lang w:val="en-US"/>
        </w:rPr>
        <w:t>   public string DbUserName { get; set; }</w:t>
      </w:r>
    </w:p>
    <w:p w:rsidR="009349D0" w:rsidRPr="00CF4157" w:rsidRDefault="009349D0" w:rsidP="009349D0">
      <w:pPr>
        <w:pStyle w:val="code"/>
        <w:rPr>
          <w:lang w:val="en-US"/>
        </w:rPr>
      </w:pPr>
      <w:r w:rsidRPr="00CF4157">
        <w:rPr>
          <w:lang w:val="en-US"/>
        </w:rPr>
        <w:t>   public string DbUserPassword { get; set; }</w:t>
      </w:r>
    </w:p>
    <w:p w:rsidR="009349D0" w:rsidRPr="00CF4157" w:rsidRDefault="009349D0" w:rsidP="009349D0">
      <w:pPr>
        <w:pStyle w:val="code"/>
        <w:rPr>
          <w:lang w:val="en-US"/>
        </w:rPr>
      </w:pPr>
      <w:r w:rsidRPr="00CF4157">
        <w:rPr>
          <w:lang w:val="en-US"/>
        </w:rPr>
        <w:t>   public string BingServiceKey { get; set; }</w:t>
      </w:r>
    </w:p>
    <w:p w:rsidR="009349D0" w:rsidRPr="00CF4157" w:rsidRDefault="009349D0" w:rsidP="009349D0">
      <w:pPr>
        <w:pStyle w:val="code"/>
        <w:rPr>
          <w:lang w:val="en-US"/>
        </w:rPr>
      </w:pPr>
      <w:r w:rsidRPr="00CF4157">
        <w:rPr>
          <w:lang w:val="en-US"/>
        </w:rPr>
        <w:t>   public string StorageName { get; set; }</w:t>
      </w:r>
    </w:p>
    <w:p w:rsidR="009349D0" w:rsidRPr="00CF4157" w:rsidRDefault="009349D0" w:rsidP="009349D0">
      <w:pPr>
        <w:pStyle w:val="code"/>
        <w:rPr>
          <w:lang w:val="en-US"/>
        </w:rPr>
      </w:pPr>
      <w:r w:rsidRPr="00CF4157">
        <w:rPr>
          <w:lang w:val="en-US"/>
        </w:rPr>
        <w:t>   public string StorageKey { get; set; }</w:t>
      </w:r>
    </w:p>
    <w:p w:rsidR="009349D0" w:rsidRPr="00CF4157" w:rsidRDefault="009349D0" w:rsidP="009349D0">
      <w:pPr>
        <w:pStyle w:val="code"/>
        <w:rPr>
          <w:lang w:val="en-US"/>
        </w:rPr>
      </w:pPr>
    </w:p>
    <w:p w:rsidR="009349D0" w:rsidRPr="00CF4157" w:rsidRDefault="009349D0" w:rsidP="009349D0">
      <w:pPr>
        <w:pStyle w:val="code"/>
      </w:pPr>
      <w:r w:rsidRPr="00842888">
        <w:rPr>
          <w:lang w:val="en-US"/>
        </w:rPr>
        <w:t xml:space="preserve">   </w:t>
      </w:r>
      <w:r w:rsidRPr="00CF4157">
        <w:t>// Méthode contenant le template de configuration Windows Azure</w:t>
      </w:r>
    </w:p>
    <w:p w:rsidR="009349D0" w:rsidRPr="00CF4157" w:rsidRDefault="009349D0" w:rsidP="009349D0">
      <w:pPr>
        <w:pStyle w:val="code"/>
        <w:rPr>
          <w:lang w:val="en-US"/>
        </w:rPr>
      </w:pPr>
      <w:r w:rsidRPr="00CF4157">
        <w:t>   </w:t>
      </w:r>
      <w:r w:rsidRPr="00CF4157">
        <w:rPr>
          <w:lang w:val="en-US"/>
        </w:rPr>
        <w:t>public string BuildSettingsString()</w:t>
      </w:r>
    </w:p>
    <w:p w:rsidR="009349D0" w:rsidRPr="00CF4157" w:rsidRDefault="009349D0" w:rsidP="009349D0">
      <w:pPr>
        <w:pStyle w:val="code"/>
        <w:rPr>
          <w:lang w:val="en-US"/>
        </w:rPr>
      </w:pPr>
      <w:r w:rsidRPr="00CF4157">
        <w:rPr>
          <w:lang w:val="en-US"/>
        </w:rPr>
        <w:t>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xml:space="preserve">       string template = @"&lt;Setting name=""OIConnectionString""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xml:space="preserve">        value=""Server=tcp:{0};Database={1};User ID={2};Password={3};Trusted_Connection=False;Encrypt=True;"" /&gt;</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r>
        <w:rPr>
          <w:rFonts w:cs="Courier New"/>
          <w:color w:val="943634"/>
          <w:sz w:val="14"/>
          <w:lang w:val="en-US"/>
        </w:rPr>
        <w:t xml:space="preserve">     </w:t>
      </w:r>
      <w:r w:rsidRPr="00397EC9">
        <w:rPr>
          <w:rFonts w:cs="Courier New"/>
          <w:color w:val="943634"/>
          <w:sz w:val="14"/>
          <w:lang w:val="en-US"/>
        </w:rPr>
        <w:t>&lt;Setting name=""BingServiceKey"" value=""{4}"" /&gt;</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r>
        <w:rPr>
          <w:rFonts w:cs="Courier New"/>
          <w:color w:val="943634"/>
          <w:sz w:val="14"/>
          <w:lang w:val="en-US"/>
        </w:rPr>
        <w:t xml:space="preserve">     </w:t>
      </w:r>
      <w:r w:rsidRPr="00397EC9">
        <w:rPr>
          <w:rFonts w:cs="Courier New"/>
          <w:color w:val="943634"/>
          <w:sz w:val="14"/>
          <w:lang w:val="en-US"/>
        </w:rPr>
        <w:t>&lt;Setting name=""mapdotnet.adminservicesettings.AzureStorageFactoryAccountName"" value=""{5}"" /&gt;</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r>
        <w:rPr>
          <w:rFonts w:cs="Courier New"/>
          <w:color w:val="943634"/>
          <w:sz w:val="14"/>
          <w:lang w:val="en-US"/>
        </w:rPr>
        <w:t xml:space="preserve">     </w:t>
      </w:r>
      <w:r w:rsidRPr="00397EC9">
        <w:rPr>
          <w:rFonts w:cs="Courier New"/>
          <w:color w:val="943634"/>
          <w:sz w:val="14"/>
          <w:lang w:val="en-US"/>
        </w:rPr>
        <w:t>&lt;Setting name=""mapdotnet.adminservicesettings.AzureStorageFactoryAccessKey"" value=""{6}"" /&gt;</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CF4157" w:rsidRDefault="009349D0" w:rsidP="009349D0">
      <w:pPr>
        <w:pStyle w:val="code"/>
        <w:rPr>
          <w:lang w:val="en-US"/>
        </w:rPr>
      </w:pPr>
    </w:p>
    <w:p w:rsidR="009349D0" w:rsidRDefault="009349D0" w:rsidP="009349D0">
      <w:pPr>
        <w:pStyle w:val="code"/>
        <w:rPr>
          <w:lang w:val="en-US"/>
        </w:rPr>
      </w:pPr>
      <w:r w:rsidRPr="00CF4157">
        <w:rPr>
          <w:lang w:val="en-US"/>
        </w:rPr>
        <w:t>   </w:t>
      </w:r>
      <w:r>
        <w:rPr>
          <w:lang w:val="en-US"/>
        </w:rPr>
        <w:t xml:space="preserve">   </w:t>
      </w:r>
      <w:r w:rsidRPr="00CF4157">
        <w:rPr>
          <w:lang w:val="en-US"/>
        </w:rPr>
        <w:t>return string.Format(template, DbHost, DbName, DbUserName, DbUserPassword, BingServiceKey,</w:t>
      </w:r>
    </w:p>
    <w:p w:rsidR="009349D0" w:rsidRPr="00397EC9" w:rsidRDefault="009349D0" w:rsidP="009349D0">
      <w:pPr>
        <w:pStyle w:val="code"/>
      </w:pPr>
      <w:r w:rsidRPr="00842888">
        <w:rPr>
          <w:lang w:val="en-US"/>
        </w:rPr>
        <w:t xml:space="preserve">                           </w:t>
      </w:r>
      <w:r w:rsidRPr="00397EC9">
        <w:t>StorageName, StorageKey);</w:t>
      </w:r>
    </w:p>
    <w:p w:rsidR="009349D0" w:rsidRPr="00397EC9" w:rsidRDefault="009349D0" w:rsidP="009349D0">
      <w:pPr>
        <w:pStyle w:val="code"/>
      </w:pPr>
      <w:r w:rsidRPr="00397EC9">
        <w:t xml:space="preserve">   }</w:t>
      </w:r>
    </w:p>
    <w:p w:rsidR="009349D0" w:rsidRPr="00397EC9" w:rsidRDefault="009349D0" w:rsidP="009349D0">
      <w:pPr>
        <w:pStyle w:val="code"/>
      </w:pPr>
    </w:p>
    <w:p w:rsidR="009349D0" w:rsidRPr="00397EC9" w:rsidRDefault="009349D0" w:rsidP="009349D0">
      <w:pPr>
        <w:pStyle w:val="code"/>
      </w:pPr>
      <w:r w:rsidRPr="00397EC9">
        <w:t xml:space="preserve">   // Méthode de liaison entre la vue et les propriétés</w:t>
      </w:r>
    </w:p>
    <w:p w:rsidR="009349D0" w:rsidRPr="00CF4157" w:rsidRDefault="009349D0" w:rsidP="009349D0">
      <w:pPr>
        <w:pStyle w:val="code"/>
        <w:rPr>
          <w:lang w:val="en-US"/>
        </w:rPr>
      </w:pPr>
      <w:r w:rsidRPr="00842888">
        <w:t>   </w:t>
      </w:r>
      <w:r w:rsidRPr="00CF4157">
        <w:rPr>
          <w:lang w:val="en-US"/>
        </w:rPr>
        <w:t>public void BuildFromData(dynamic data)</w:t>
      </w:r>
    </w:p>
    <w:p w:rsidR="009349D0" w:rsidRPr="00CF4157" w:rsidRDefault="009349D0" w:rsidP="009349D0">
      <w:pPr>
        <w:pStyle w:val="code"/>
        <w:rPr>
          <w:lang w:val="en-US"/>
        </w:rPr>
      </w:pPr>
      <w:r w:rsidRPr="00CF4157">
        <w:rPr>
          <w:lang w:val="en-US"/>
        </w:rPr>
        <w:t>   {</w:t>
      </w:r>
    </w:p>
    <w:p w:rsidR="009349D0" w:rsidRPr="00CF4157" w:rsidRDefault="009349D0" w:rsidP="009349D0">
      <w:pPr>
        <w:pStyle w:val="code"/>
        <w:rPr>
          <w:lang w:val="en-US"/>
        </w:rPr>
      </w:pPr>
      <w:r w:rsidRPr="00CF4157">
        <w:rPr>
          <w:lang w:val="en-US"/>
        </w:rPr>
        <w:t>   </w:t>
      </w:r>
      <w:r>
        <w:rPr>
          <w:lang w:val="en-US"/>
        </w:rPr>
        <w:t xml:space="preserve">   </w:t>
      </w:r>
      <w:r w:rsidRPr="00CF4157">
        <w:rPr>
          <w:lang w:val="en-US"/>
        </w:rPr>
        <w:t>DbName = data.dbname;</w:t>
      </w:r>
    </w:p>
    <w:p w:rsidR="009349D0" w:rsidRPr="00CF4157" w:rsidRDefault="009349D0" w:rsidP="009349D0">
      <w:pPr>
        <w:pStyle w:val="code"/>
        <w:rPr>
          <w:lang w:val="en-US"/>
        </w:rPr>
      </w:pPr>
      <w:r w:rsidRPr="00CF4157">
        <w:rPr>
          <w:lang w:val="en-US"/>
        </w:rPr>
        <w:t>      DbHost = data.dbhost;</w:t>
      </w:r>
    </w:p>
    <w:p w:rsidR="009349D0" w:rsidRPr="00CF4157" w:rsidRDefault="009349D0" w:rsidP="009349D0">
      <w:pPr>
        <w:pStyle w:val="code"/>
        <w:rPr>
          <w:lang w:val="en-US"/>
        </w:rPr>
      </w:pPr>
      <w:r>
        <w:rPr>
          <w:lang w:val="en-US"/>
        </w:rPr>
        <w:t>      </w:t>
      </w:r>
      <w:r w:rsidRPr="00CF4157">
        <w:rPr>
          <w:lang w:val="en-US"/>
        </w:rPr>
        <w:t>DbUserName = data.dbusername;</w:t>
      </w:r>
    </w:p>
    <w:p w:rsidR="009349D0" w:rsidRPr="00CF4157" w:rsidRDefault="009349D0" w:rsidP="009349D0">
      <w:pPr>
        <w:pStyle w:val="code"/>
        <w:rPr>
          <w:lang w:val="en-US"/>
        </w:rPr>
      </w:pPr>
      <w:r w:rsidRPr="00CF4157">
        <w:rPr>
          <w:lang w:val="en-US"/>
        </w:rPr>
        <w:t>      DbUserPassword = data.dbpassword;</w:t>
      </w:r>
    </w:p>
    <w:p w:rsidR="009349D0" w:rsidRPr="00CF4157" w:rsidRDefault="009349D0" w:rsidP="009349D0">
      <w:pPr>
        <w:pStyle w:val="code"/>
        <w:rPr>
          <w:lang w:val="en-US"/>
        </w:rPr>
      </w:pPr>
      <w:r w:rsidRPr="00CF4157">
        <w:rPr>
          <w:lang w:val="en-US"/>
        </w:rPr>
        <w:t>      BingServiceKey = data.bingservicekey;</w:t>
      </w:r>
    </w:p>
    <w:p w:rsidR="009349D0" w:rsidRPr="00CF4157" w:rsidRDefault="009349D0" w:rsidP="009349D0">
      <w:pPr>
        <w:pStyle w:val="code"/>
        <w:rPr>
          <w:lang w:val="en-US"/>
        </w:rPr>
      </w:pPr>
      <w:r w:rsidRPr="00CF4157">
        <w:rPr>
          <w:lang w:val="en-US"/>
        </w:rPr>
        <w:t>      StorageName = data.storagename;</w:t>
      </w:r>
    </w:p>
    <w:p w:rsidR="009349D0" w:rsidRPr="00842888" w:rsidRDefault="009349D0" w:rsidP="009349D0">
      <w:pPr>
        <w:pStyle w:val="code"/>
      </w:pPr>
      <w:r w:rsidRPr="00CF4157">
        <w:rPr>
          <w:lang w:val="en-US"/>
        </w:rPr>
        <w:lastRenderedPageBreak/>
        <w:t>      </w:t>
      </w:r>
      <w:r w:rsidRPr="00842888">
        <w:t>StorageKey = data.storagekey;</w:t>
      </w:r>
    </w:p>
    <w:p w:rsidR="009349D0" w:rsidRPr="00842888" w:rsidRDefault="009349D0" w:rsidP="009349D0">
      <w:pPr>
        <w:pStyle w:val="code"/>
      </w:pPr>
      <w:r w:rsidRPr="00842888">
        <w:t>   }</w:t>
      </w:r>
    </w:p>
    <w:p w:rsidR="009349D0" w:rsidRPr="00842888" w:rsidRDefault="009349D0" w:rsidP="009349D0">
      <w:pPr>
        <w:pStyle w:val="code"/>
      </w:pP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r w:rsidRPr="00842888">
        <w:rPr>
          <w:rFonts w:cs="Courier New"/>
          <w:color w:val="943634"/>
          <w:sz w:val="14"/>
        </w:rPr>
        <w:tab/>
        <w:t xml:space="preserve"> </w:t>
      </w: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r w:rsidRPr="00842888">
        <w:rPr>
          <w:rFonts w:cs="Courier New"/>
          <w:color w:val="943634"/>
          <w:sz w:val="14"/>
        </w:rPr>
        <w:t xml:space="preserve">    // Nom permettant de retrouver la vue associée</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842888">
        <w:rPr>
          <w:rFonts w:cs="Courier New"/>
          <w:color w:val="943634"/>
          <w:sz w:val="14"/>
        </w:rPr>
        <w:t>    </w:t>
      </w:r>
      <w:r w:rsidRPr="00397EC9">
        <w:rPr>
          <w:rFonts w:cs="Courier New"/>
          <w:color w:val="943634"/>
          <w:sz w:val="14"/>
          <w:lang w:val="en-US"/>
        </w:rPr>
        <w:t>public string Template { get { return "</w:t>
      </w:r>
      <w:r w:rsidRPr="00D57956">
        <w:rPr>
          <w:rFonts w:cs="Courier New"/>
          <w:b/>
          <w:color w:val="943634"/>
          <w:sz w:val="14"/>
          <w:lang w:val="en-US"/>
        </w:rPr>
        <w:t>OpenIntel</w:t>
      </w:r>
      <w:r w:rsidRPr="00397EC9">
        <w:rPr>
          <w:rFonts w:cs="Courier New"/>
          <w:color w:val="943634"/>
          <w:sz w:val="14"/>
          <w:lang w:val="en-US"/>
        </w:rPr>
        <w:t>"; }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Default="009349D0" w:rsidP="009349D0">
      <w:pPr>
        <w:pStyle w:val="code"/>
        <w:rPr>
          <w:lang w:val="en-US"/>
        </w:rPr>
      </w:pPr>
      <w:r w:rsidRPr="00CF4157">
        <w:rPr>
          <w:lang w:val="en-US"/>
        </w:rPr>
        <w:t>}</w:t>
      </w:r>
    </w:p>
    <w:p w:rsidR="009349D0" w:rsidRPr="00CF4157" w:rsidRDefault="009349D0" w:rsidP="009349D0">
      <w:pPr>
        <w:pStyle w:val="code"/>
        <w:rPr>
          <w:lang w:val="en-US"/>
        </w:rPr>
      </w:pPr>
    </w:p>
    <w:p w:rsidR="009349D0" w:rsidRDefault="009349D0" w:rsidP="008F55C6">
      <w:pPr>
        <w:pStyle w:val="ListNumber"/>
        <w:numPr>
          <w:ilvl w:val="0"/>
          <w:numId w:val="24"/>
        </w:numPr>
        <w:tabs>
          <w:tab w:val="num" w:pos="720"/>
        </w:tabs>
        <w:spacing w:before="120"/>
        <w:ind w:left="714" w:hanging="357"/>
      </w:pPr>
      <w:r>
        <w:t xml:space="preserve">La classe de configuration créée, il vous faut à présent créer la vue qui sera fournie à l’utilisateur via ODPI. Pour cela, faîtes un clic droit sur le dossier </w:t>
      </w:r>
      <w:r w:rsidRPr="00E32C95">
        <w:rPr>
          <w:i/>
        </w:rPr>
        <w:t>Views/ConfTpl</w:t>
      </w:r>
      <w:r>
        <w:t xml:space="preserve"> -&gt; </w:t>
      </w:r>
      <w:r>
        <w:rPr>
          <w:b/>
        </w:rPr>
        <w:t>Add</w:t>
      </w:r>
      <w:r>
        <w:t xml:space="preserve"> -&gt; </w:t>
      </w:r>
      <w:r>
        <w:rPr>
          <w:b/>
        </w:rPr>
        <w:t>View</w:t>
      </w:r>
      <w:r>
        <w:t>.</w:t>
      </w:r>
    </w:p>
    <w:p w:rsidR="009349D0" w:rsidRDefault="009349D0" w:rsidP="009349D0">
      <w:pPr>
        <w:ind w:left="708"/>
      </w:pPr>
      <w:r>
        <w:t xml:space="preserve">Dans la fenêtre </w:t>
      </w:r>
      <w:r>
        <w:rPr>
          <w:b/>
        </w:rPr>
        <w:t>Add View</w:t>
      </w:r>
      <w:r>
        <w:t xml:space="preserve"> qui s’ouvre, entrez le nom de la vue en fonction du nom présent dans la propriété </w:t>
      </w:r>
      <w:r>
        <w:rPr>
          <w:i/>
        </w:rPr>
        <w:t>Template</w:t>
      </w:r>
      <w:r>
        <w:t xml:space="preserve"> de la classe </w:t>
      </w:r>
      <w:r w:rsidRPr="00E32C95">
        <w:rPr>
          <w:i/>
        </w:rPr>
        <w:t>OpenIntelConfig.cs</w:t>
      </w:r>
      <w:r>
        <w:t>.</w:t>
      </w:r>
    </w:p>
    <w:p w:rsidR="009349D0" w:rsidRPr="00842888" w:rsidRDefault="009349D0" w:rsidP="009349D0">
      <w:pPr>
        <w:pStyle w:val="code"/>
      </w:pPr>
    </w:p>
    <w:p w:rsidR="009349D0" w:rsidRDefault="009349D0" w:rsidP="009349D0">
      <w:pPr>
        <w:pStyle w:val="code"/>
        <w:rPr>
          <w:lang w:val="en-US"/>
        </w:rPr>
      </w:pPr>
      <w:r w:rsidRPr="00CF4157">
        <w:rPr>
          <w:lang w:val="en-US"/>
        </w:rPr>
        <w:t>public</w:t>
      </w:r>
      <w:r w:rsidRPr="002F55AB">
        <w:rPr>
          <w:lang w:val="en-US"/>
        </w:rPr>
        <w:t> </w:t>
      </w:r>
      <w:r w:rsidRPr="00CF4157">
        <w:rPr>
          <w:lang w:val="en-US"/>
        </w:rPr>
        <w:t>string</w:t>
      </w:r>
      <w:r w:rsidRPr="002F55AB">
        <w:rPr>
          <w:lang w:val="en-US"/>
        </w:rPr>
        <w:t> Template </w:t>
      </w:r>
    </w:p>
    <w:p w:rsidR="009349D0" w:rsidRDefault="009349D0" w:rsidP="009349D0">
      <w:pPr>
        <w:pStyle w:val="code"/>
        <w:rPr>
          <w:lang w:val="en-US"/>
        </w:rPr>
      </w:pPr>
      <w:r w:rsidRPr="002F55AB">
        <w:rPr>
          <w:lang w:val="en-US"/>
        </w:rPr>
        <w:t>{ </w:t>
      </w:r>
    </w:p>
    <w:p w:rsidR="009349D0" w:rsidRPr="00CF4157"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CF4157"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CF4157">
        <w:rPr>
          <w:rFonts w:cs="Courier New"/>
          <w:color w:val="943634"/>
          <w:sz w:val="14"/>
          <w:lang w:val="en-US"/>
        </w:rPr>
        <w:t xml:space="preserve">   get { return "</w:t>
      </w:r>
      <w:r w:rsidRPr="00D57956">
        <w:rPr>
          <w:rFonts w:cs="Courier New"/>
          <w:b/>
          <w:color w:val="943634"/>
          <w:sz w:val="14"/>
          <w:lang w:val="en-US"/>
        </w:rPr>
        <w:t>OpenIntel</w:t>
      </w:r>
      <w:r w:rsidRPr="00CF4157">
        <w:rPr>
          <w:rFonts w:cs="Courier New"/>
          <w:color w:val="943634"/>
          <w:sz w:val="14"/>
          <w:lang w:val="en-US"/>
        </w:rPr>
        <w:t>"; } </w:t>
      </w:r>
    </w:p>
    <w:p w:rsidR="009349D0" w:rsidRPr="00CF4157"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Default="009349D0" w:rsidP="009349D0">
      <w:pPr>
        <w:pStyle w:val="code"/>
        <w:rPr>
          <w:lang w:val="en-US"/>
        </w:rPr>
      </w:pPr>
      <w:r w:rsidRPr="002F55AB">
        <w:rPr>
          <w:lang w:val="en-US"/>
        </w:rPr>
        <w:t>}</w:t>
      </w:r>
    </w:p>
    <w:p w:rsidR="009349D0" w:rsidRDefault="009349D0" w:rsidP="009349D0">
      <w:pPr>
        <w:pStyle w:val="code"/>
        <w:rPr>
          <w:lang w:val="en-US"/>
        </w:rPr>
      </w:pPr>
    </w:p>
    <w:p w:rsidR="009349D0" w:rsidRPr="00E32C95" w:rsidRDefault="009349D0" w:rsidP="009349D0">
      <w:pPr>
        <w:spacing w:before="120"/>
        <w:ind w:left="709"/>
      </w:pPr>
      <w:r w:rsidRPr="00E32C95">
        <w:t>Soit :</w:t>
      </w:r>
    </w:p>
    <w:p w:rsidR="009349D0" w:rsidRPr="0059078D" w:rsidRDefault="009349D0" w:rsidP="009349D0">
      <w:pPr>
        <w:jc w:val="center"/>
        <w:rPr>
          <w:lang w:val="en-US"/>
        </w:rPr>
      </w:pPr>
      <w:r>
        <w:rPr>
          <w:noProof/>
          <w:snapToGrid/>
          <w14:ligatures w14:val="standard"/>
        </w:rPr>
        <w:drawing>
          <wp:inline distT="0" distB="0" distL="0" distR="0" wp14:anchorId="6667FDEB" wp14:editId="3E850C58">
            <wp:extent cx="2430000" cy="2404800"/>
            <wp:effectExtent l="0" t="0" r="8890" b="0"/>
            <wp:docPr id="1" name="Image 1" descr="C:\Users\t-rolivi\Desktop\ad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olivi\Desktop\addview.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30000" cy="2404800"/>
                    </a:xfrm>
                    <a:prstGeom prst="rect">
                      <a:avLst/>
                    </a:prstGeom>
                    <a:noFill/>
                    <a:ln>
                      <a:noFill/>
                    </a:ln>
                  </pic:spPr>
                </pic:pic>
              </a:graphicData>
            </a:graphic>
          </wp:inline>
        </w:drawing>
      </w:r>
    </w:p>
    <w:p w:rsidR="009349D0" w:rsidRDefault="009349D0" w:rsidP="008F55C6">
      <w:pPr>
        <w:pStyle w:val="ListNumber"/>
        <w:keepNext/>
        <w:keepLines/>
        <w:numPr>
          <w:ilvl w:val="0"/>
          <w:numId w:val="24"/>
        </w:numPr>
        <w:tabs>
          <w:tab w:val="num" w:pos="720"/>
        </w:tabs>
        <w:ind w:left="714" w:hanging="357"/>
      </w:pPr>
      <w:r>
        <w:t xml:space="preserve">Cliquez sur </w:t>
      </w:r>
      <w:r w:rsidRPr="0059078D">
        <w:rPr>
          <w:b/>
        </w:rPr>
        <w:t>Add</w:t>
      </w:r>
      <w:r>
        <w:t xml:space="preserve">. Dans la vue, ajoutez les informations disponibles à la saisie. Il s’agit typiquement l’ensemble des propriétés ajoutées dans la classe </w:t>
      </w:r>
      <w:r w:rsidRPr="00E32C95">
        <w:rPr>
          <w:i/>
        </w:rPr>
        <w:t>OpenIntelConfig.cs</w:t>
      </w:r>
      <w:r>
        <w:t>.</w:t>
      </w:r>
    </w:p>
    <w:p w:rsidR="009349D0" w:rsidRPr="00842888" w:rsidRDefault="009349D0" w:rsidP="009349D0">
      <w:pPr>
        <w:pStyle w:val="code"/>
      </w:pPr>
    </w:p>
    <w:p w:rsidR="009349D0" w:rsidRPr="00842888" w:rsidRDefault="009349D0" w:rsidP="009349D0">
      <w:pPr>
        <w:pStyle w:val="code"/>
      </w:pPr>
      <w:r w:rsidRPr="00842888">
        <w:t>@{</w:t>
      </w:r>
    </w:p>
    <w:p w:rsidR="009349D0" w:rsidRPr="00842888" w:rsidRDefault="009349D0" w:rsidP="009349D0">
      <w:pPr>
        <w:pStyle w:val="code"/>
      </w:pPr>
      <w:r w:rsidRPr="00842888">
        <w:t>   Layout = null;</w:t>
      </w:r>
    </w:p>
    <w:p w:rsidR="009349D0" w:rsidRPr="00842888" w:rsidRDefault="009349D0" w:rsidP="009349D0">
      <w:pPr>
        <w:pStyle w:val="code"/>
      </w:pPr>
      <w:r w:rsidRPr="00842888">
        <w:t>}</w:t>
      </w:r>
    </w:p>
    <w:p w:rsidR="009349D0" w:rsidRPr="00842888" w:rsidRDefault="009349D0" w:rsidP="009349D0">
      <w:pPr>
        <w:pStyle w:val="code"/>
      </w:pPr>
      <w:r w:rsidRPr="00842888">
        <w:t>&lt;div class="page-header"&gt;</w:t>
      </w:r>
    </w:p>
    <w:p w:rsidR="009349D0" w:rsidRDefault="009349D0" w:rsidP="009349D0">
      <w:pPr>
        <w:pStyle w:val="code"/>
        <w:rPr>
          <w:lang w:val="en-US"/>
        </w:rPr>
      </w:pPr>
      <w:r w:rsidRPr="00842888">
        <w:t xml:space="preserve">   </w:t>
      </w:r>
      <w:r w:rsidRPr="00CF4157">
        <w:rPr>
          <w:lang w:val="en-US"/>
        </w:rPr>
        <w:t>&lt;h4</w:t>
      </w:r>
      <w:r>
        <w:rPr>
          <w:lang w:val="en-US"/>
        </w:rPr>
        <w:t>&gt;</w:t>
      </w:r>
    </w:p>
    <w:p w:rsidR="009349D0" w:rsidRDefault="009349D0" w:rsidP="009349D0">
      <w:pPr>
        <w:pStyle w:val="code"/>
        <w:rPr>
          <w:lang w:val="en-US"/>
        </w:rPr>
      </w:pPr>
      <w:r>
        <w:rPr>
          <w:lang w:val="en-US"/>
        </w:rPr>
        <w:t xml:space="preserve">      </w:t>
      </w:r>
      <w:r w:rsidRPr="00CF4157">
        <w:rPr>
          <w:lang w:val="en-US"/>
        </w:rPr>
        <w:t>@ODI.Resources.Views.ConfTpl.OpenIntelResource.ApplicationSettings</w:t>
      </w:r>
    </w:p>
    <w:p w:rsidR="009349D0" w:rsidRPr="00CF4157" w:rsidRDefault="009349D0" w:rsidP="009349D0">
      <w:pPr>
        <w:pStyle w:val="code"/>
        <w:rPr>
          <w:lang w:val="en-US"/>
        </w:rPr>
      </w:pPr>
      <w:r>
        <w:rPr>
          <w:lang w:val="en-US"/>
        </w:rPr>
        <w:t xml:space="preserve">   </w:t>
      </w:r>
      <w:r w:rsidRPr="00CF4157">
        <w:rPr>
          <w:lang w:val="en-US"/>
        </w:rPr>
        <w:t>&lt;/h4&gt;</w:t>
      </w:r>
    </w:p>
    <w:p w:rsidR="009349D0" w:rsidRPr="00CF4157" w:rsidRDefault="009349D0" w:rsidP="009349D0">
      <w:pPr>
        <w:pStyle w:val="code"/>
        <w:rPr>
          <w:lang w:val="en-US"/>
        </w:rPr>
      </w:pPr>
      <w:r>
        <w:rPr>
          <w:lang w:val="en-US"/>
        </w:rPr>
        <w:t>   </w:t>
      </w:r>
      <w:r w:rsidRPr="00CF4157">
        <w:rPr>
          <w:lang w:val="en-US"/>
        </w:rPr>
        <w:t>&lt;p&gt;</w:t>
      </w:r>
    </w:p>
    <w:p w:rsidR="009349D0" w:rsidRPr="00CF4157" w:rsidRDefault="009349D0" w:rsidP="009349D0">
      <w:pPr>
        <w:pStyle w:val="code"/>
        <w:rPr>
          <w:lang w:val="en-US"/>
        </w:rPr>
      </w:pPr>
      <w:r>
        <w:rPr>
          <w:lang w:val="en-US"/>
        </w:rPr>
        <w:t>     </w:t>
      </w:r>
      <w:r w:rsidRPr="00CF4157">
        <w:rPr>
          <w:lang w:val="en-US"/>
        </w:rPr>
        <w:t>@ODI.Resources.Views.ConfTpl.OpenIntelResource.ApplicationSettingsWillAllowDataLab</w:t>
      </w:r>
    </w:p>
    <w:p w:rsidR="009349D0" w:rsidRPr="00A94374" w:rsidRDefault="009349D0" w:rsidP="009349D0">
      <w:pPr>
        <w:pStyle w:val="code"/>
        <w:rPr>
          <w:lang w:val="en-US"/>
        </w:rPr>
      </w:pPr>
      <w:r w:rsidRPr="00CF4157">
        <w:rPr>
          <w:lang w:val="en-US"/>
        </w:rPr>
        <w:t>    &lt;/p&gt;</w:t>
      </w:r>
    </w:p>
    <w:p w:rsidR="009349D0" w:rsidRPr="00A94374" w:rsidRDefault="009349D0" w:rsidP="009349D0">
      <w:pPr>
        <w:pStyle w:val="code"/>
        <w:rPr>
          <w:lang w:val="en-US"/>
        </w:rPr>
      </w:pPr>
      <w:r w:rsidRPr="00CF4157">
        <w:rPr>
          <w:lang w:val="en-US"/>
        </w:rPr>
        <w:t>&lt;/div&gt;</w:t>
      </w:r>
    </w:p>
    <w:p w:rsidR="009349D0" w:rsidRPr="00A94374" w:rsidRDefault="009349D0" w:rsidP="009349D0">
      <w:pPr>
        <w:pStyle w:val="code"/>
        <w:rPr>
          <w:lang w:val="en-US"/>
        </w:rPr>
      </w:pPr>
      <w:r w:rsidRPr="00CF4157">
        <w:rPr>
          <w:lang w:val="en-US"/>
        </w:rPr>
        <w:t>&lt;div</w:t>
      </w:r>
      <w:r w:rsidRPr="00A94374">
        <w:rPr>
          <w:lang w:val="en-US"/>
        </w:rPr>
        <w:t> </w:t>
      </w:r>
      <w:r w:rsidRPr="00CF4157">
        <w:rPr>
          <w:lang w:val="en-US"/>
        </w:rPr>
        <w:t>class="control-group"&gt;</w:t>
      </w:r>
    </w:p>
    <w:p w:rsidR="009349D0" w:rsidRPr="00A94374" w:rsidRDefault="009349D0" w:rsidP="009349D0">
      <w:pPr>
        <w:pStyle w:val="code"/>
        <w:rPr>
          <w:lang w:val="en-US"/>
        </w:rPr>
      </w:pPr>
      <w:r>
        <w:rPr>
          <w:lang w:val="en-US"/>
        </w:rPr>
        <w:t xml:space="preserve">   </w:t>
      </w:r>
      <w:r w:rsidRPr="00CF4157">
        <w:rPr>
          <w:lang w:val="en-US"/>
        </w:rPr>
        <w:t>&lt;label</w:t>
      </w:r>
      <w:r w:rsidRPr="00A94374">
        <w:rPr>
          <w:lang w:val="en-US"/>
        </w:rPr>
        <w:t> </w:t>
      </w:r>
      <w:r w:rsidRPr="00CF4157">
        <w:rPr>
          <w:lang w:val="en-US"/>
        </w:rPr>
        <w:t>class="control-label"&gt;</w:t>
      </w:r>
    </w:p>
    <w:p w:rsidR="009349D0" w:rsidRDefault="009349D0" w:rsidP="009349D0">
      <w:pPr>
        <w:pStyle w:val="code"/>
        <w:rPr>
          <w:lang w:val="en-US"/>
        </w:rPr>
      </w:pPr>
      <w:r w:rsidRPr="00A94374">
        <w:rPr>
          <w:lang w:val="en-US"/>
        </w:rPr>
        <w:t>        </w:t>
      </w:r>
      <w:r w:rsidRPr="00CF4157">
        <w:rPr>
          <w:lang w:val="en-US"/>
        </w:rPr>
        <w:t>@</w:t>
      </w:r>
      <w:r w:rsidRPr="00A94374">
        <w:rPr>
          <w:lang w:val="en-US"/>
        </w:rPr>
        <w:t>ODI.Resources.Views.ConfTpl.</w:t>
      </w:r>
      <w:r w:rsidRPr="00CF4157">
        <w:rPr>
          <w:lang w:val="en-US"/>
        </w:rPr>
        <w:t>OpenIntelResource</w:t>
      </w:r>
      <w:r w:rsidRPr="00A94374">
        <w:rPr>
          <w:lang w:val="en-US"/>
        </w:rPr>
        <w:t>.BingServiceKey</w:t>
      </w:r>
    </w:p>
    <w:p w:rsidR="009349D0" w:rsidRPr="00A94374" w:rsidRDefault="009349D0" w:rsidP="009349D0">
      <w:pPr>
        <w:pStyle w:val="code"/>
        <w:rPr>
          <w:lang w:val="en-US"/>
        </w:rPr>
      </w:pPr>
      <w:r>
        <w:rPr>
          <w:lang w:val="en-US"/>
        </w:rPr>
        <w:t xml:space="preserve">   </w:t>
      </w:r>
      <w:r w:rsidRPr="00CF4157">
        <w:rPr>
          <w:lang w:val="en-US"/>
        </w:rPr>
        <w:t>&lt;/label&gt;</w:t>
      </w:r>
    </w:p>
    <w:p w:rsidR="009349D0" w:rsidRPr="00A94374" w:rsidRDefault="009349D0" w:rsidP="009349D0">
      <w:pPr>
        <w:pStyle w:val="code"/>
        <w:rPr>
          <w:lang w:val="en-US"/>
        </w:rPr>
      </w:pPr>
      <w:r>
        <w:rPr>
          <w:lang w:val="en-US"/>
        </w:rPr>
        <w:t>   </w:t>
      </w:r>
      <w:r w:rsidRPr="00CF4157">
        <w:rPr>
          <w:lang w:val="en-US"/>
        </w:rPr>
        <w:t>&lt;div</w:t>
      </w:r>
      <w:r w:rsidRPr="00A94374">
        <w:rPr>
          <w:lang w:val="en-US"/>
        </w:rPr>
        <w:t> </w:t>
      </w:r>
      <w:r w:rsidRPr="00CF4157">
        <w:rPr>
          <w:lang w:val="en-US"/>
        </w:rPr>
        <w:t>class="controls"&gt;</w:t>
      </w:r>
    </w:p>
    <w:p w:rsidR="009349D0" w:rsidRDefault="009349D0" w:rsidP="009349D0">
      <w:pPr>
        <w:pStyle w:val="code"/>
        <w:rPr>
          <w:lang w:val="en-US"/>
        </w:rPr>
      </w:pPr>
      <w:r>
        <w:rPr>
          <w:lang w:val="en-US"/>
        </w:rPr>
        <w:t xml:space="preserve">      </w:t>
      </w:r>
      <w:r w:rsidRPr="00CF4157">
        <w:rPr>
          <w:lang w:val="en-US"/>
        </w:rPr>
        <w:t>&lt;input</w:t>
      </w:r>
      <w:r w:rsidRPr="00A94374">
        <w:rPr>
          <w:lang w:val="en-US"/>
        </w:rPr>
        <w:t> </w:t>
      </w:r>
      <w:r w:rsidRPr="00CF4157">
        <w:rPr>
          <w:lang w:val="en-US"/>
        </w:rPr>
        <w:t>class="input-xlarge"</w:t>
      </w:r>
      <w:r w:rsidRPr="00A94374">
        <w:rPr>
          <w:lang w:val="en-US"/>
        </w:rPr>
        <w:t> </w:t>
      </w:r>
    </w:p>
    <w:p w:rsidR="009349D0" w:rsidRDefault="009349D0" w:rsidP="009349D0">
      <w:pPr>
        <w:pStyle w:val="code"/>
        <w:rPr>
          <w:lang w:val="en-US"/>
        </w:rPr>
      </w:pPr>
      <w:r>
        <w:rPr>
          <w:lang w:val="en-US"/>
        </w:rPr>
        <w:t xml:space="preserve">             </w:t>
      </w:r>
      <w:r w:rsidRPr="00CF4157">
        <w:rPr>
          <w:lang w:val="en-US"/>
        </w:rPr>
        <w:t>type="text"</w:t>
      </w:r>
      <w:r w:rsidRPr="00A94374">
        <w:rPr>
          <w:lang w:val="en-US"/>
        </w:rPr>
        <w:t> </w:t>
      </w:r>
    </w:p>
    <w:p w:rsidR="009349D0" w:rsidRDefault="009349D0" w:rsidP="009349D0">
      <w:pPr>
        <w:pStyle w:val="code"/>
        <w:rPr>
          <w:lang w:val="en-US"/>
        </w:rPr>
      </w:pPr>
      <w:r>
        <w:rPr>
          <w:lang w:val="en-US"/>
        </w:rPr>
        <w:t xml:space="preserve">             </w:t>
      </w:r>
      <w:r w:rsidRPr="00CF4157">
        <w:rPr>
          <w:lang w:val="en-US"/>
        </w:rPr>
        <w:t>id="bingservicekey"</w:t>
      </w:r>
      <w:r w:rsidRPr="00A94374">
        <w:rPr>
          <w:lang w:val="en-US"/>
        </w:rPr>
        <w:t> </w:t>
      </w:r>
    </w:p>
    <w:p w:rsidR="009349D0" w:rsidRDefault="009349D0" w:rsidP="009349D0">
      <w:pPr>
        <w:pStyle w:val="code"/>
        <w:rPr>
          <w:lang w:val="en-US"/>
        </w:rPr>
      </w:pPr>
      <w:r>
        <w:rPr>
          <w:lang w:val="en-US"/>
        </w:rPr>
        <w:t xml:space="preserve">             </w:t>
      </w:r>
      <w:r w:rsidRPr="00CF4157">
        <w:rPr>
          <w:lang w:val="en-US"/>
        </w:rPr>
        <w:t>name="bingservicekey"</w:t>
      </w:r>
      <w:r w:rsidRPr="00A94374">
        <w:rPr>
          <w:lang w:val="en-US"/>
        </w:rPr>
        <w:t> </w:t>
      </w:r>
    </w:p>
    <w:p w:rsidR="009349D0" w:rsidRPr="00A94374" w:rsidRDefault="009349D0" w:rsidP="009349D0">
      <w:pPr>
        <w:pStyle w:val="code"/>
        <w:rPr>
          <w:lang w:val="en-US"/>
        </w:rPr>
      </w:pPr>
      <w:r>
        <w:rPr>
          <w:lang w:val="en-US"/>
        </w:rPr>
        <w:t xml:space="preserve">             </w:t>
      </w:r>
      <w:r w:rsidRPr="00CF4157">
        <w:rPr>
          <w:lang w:val="en-US"/>
        </w:rPr>
        <w:t>placeholder="@ODI.Resources.Views.ConfTpl.OpenIntelResource.KeyProvidedByBingAPI"</w:t>
      </w:r>
      <w:r w:rsidRPr="00A94374">
        <w:rPr>
          <w:lang w:val="en-US"/>
        </w:rPr>
        <w:t> </w:t>
      </w:r>
      <w:r w:rsidRPr="00CF4157">
        <w:rPr>
          <w:lang w:val="en-US"/>
        </w:rPr>
        <w:t>/&gt;</w:t>
      </w:r>
    </w:p>
    <w:p w:rsidR="009349D0" w:rsidRPr="00A94374" w:rsidRDefault="009349D0" w:rsidP="009349D0">
      <w:pPr>
        <w:pStyle w:val="code"/>
        <w:rPr>
          <w:lang w:val="en-US"/>
        </w:rPr>
      </w:pPr>
      <w:r w:rsidRPr="00A94374">
        <w:rPr>
          <w:lang w:val="en-US"/>
        </w:rPr>
        <w:t>    </w:t>
      </w:r>
      <w:r w:rsidRPr="00CF4157">
        <w:rPr>
          <w:lang w:val="en-US"/>
        </w:rPr>
        <w:t>&lt;/div&gt;</w:t>
      </w:r>
    </w:p>
    <w:p w:rsidR="009349D0" w:rsidRPr="00A94374" w:rsidRDefault="009349D0" w:rsidP="009349D0">
      <w:pPr>
        <w:pStyle w:val="code"/>
        <w:rPr>
          <w:lang w:val="en-US"/>
        </w:rPr>
      </w:pPr>
      <w:r w:rsidRPr="00CF4157">
        <w:rPr>
          <w:lang w:val="en-US"/>
        </w:rPr>
        <w:t>&lt;/div&gt;</w:t>
      </w:r>
    </w:p>
    <w:p w:rsidR="009349D0" w:rsidRPr="00A94374" w:rsidRDefault="009349D0" w:rsidP="009349D0">
      <w:pPr>
        <w:pStyle w:val="code"/>
        <w:rPr>
          <w:lang w:val="en-US"/>
        </w:rPr>
      </w:pPr>
    </w:p>
    <w:p w:rsidR="009349D0" w:rsidRPr="00A94374" w:rsidRDefault="009349D0" w:rsidP="009349D0">
      <w:pPr>
        <w:pStyle w:val="code"/>
        <w:rPr>
          <w:lang w:val="en-US"/>
        </w:rPr>
      </w:pPr>
    </w:p>
    <w:p w:rsidR="009349D0" w:rsidRPr="00A94374" w:rsidRDefault="009349D0" w:rsidP="009349D0">
      <w:pPr>
        <w:pStyle w:val="code"/>
        <w:rPr>
          <w:lang w:val="en-US"/>
        </w:rPr>
      </w:pPr>
      <w:r w:rsidRPr="00CF4157">
        <w:rPr>
          <w:lang w:val="en-US"/>
        </w:rPr>
        <w:t>&lt;div</w:t>
      </w:r>
      <w:r w:rsidRPr="00A94374">
        <w:rPr>
          <w:lang w:val="en-US"/>
        </w:rPr>
        <w:t> </w:t>
      </w:r>
      <w:r w:rsidRPr="00CF4157">
        <w:rPr>
          <w:lang w:val="en-US"/>
        </w:rPr>
        <w:t>class="page-header"&gt;</w:t>
      </w:r>
    </w:p>
    <w:p w:rsidR="009349D0" w:rsidRPr="00A94374" w:rsidRDefault="009349D0" w:rsidP="009349D0">
      <w:pPr>
        <w:pStyle w:val="code"/>
        <w:rPr>
          <w:lang w:val="en-US"/>
        </w:rPr>
      </w:pPr>
      <w:r w:rsidRPr="00A94374">
        <w:rPr>
          <w:lang w:val="en-US"/>
        </w:rPr>
        <w:t>    </w:t>
      </w:r>
      <w:r w:rsidRPr="00CF4157">
        <w:rPr>
          <w:lang w:val="en-US"/>
        </w:rPr>
        <w:t>&lt;h4&gt;</w:t>
      </w:r>
    </w:p>
    <w:p w:rsidR="009349D0" w:rsidRDefault="009349D0" w:rsidP="009349D0">
      <w:pPr>
        <w:pStyle w:val="code"/>
        <w:rPr>
          <w:lang w:val="en-US"/>
        </w:rPr>
      </w:pPr>
      <w:r>
        <w:rPr>
          <w:lang w:val="en-US"/>
        </w:rPr>
        <w:t xml:space="preserve">       </w:t>
      </w:r>
      <w:r w:rsidRPr="00CF4157">
        <w:rPr>
          <w:lang w:val="en-US"/>
        </w:rPr>
        <w:t>@</w:t>
      </w:r>
      <w:r w:rsidRPr="00A94374">
        <w:rPr>
          <w:lang w:val="en-US"/>
        </w:rPr>
        <w:t>ODI.Resources.Views.ConfTpl.</w:t>
      </w:r>
      <w:r w:rsidRPr="00CF4157">
        <w:rPr>
          <w:lang w:val="en-US"/>
        </w:rPr>
        <w:t>OpenIntelResource</w:t>
      </w:r>
      <w:r w:rsidRPr="00A94374">
        <w:rPr>
          <w:lang w:val="en-US"/>
        </w:rPr>
        <w:t>.SQLAzureInfo</w:t>
      </w:r>
    </w:p>
    <w:p w:rsidR="009349D0" w:rsidRPr="00A94374" w:rsidRDefault="009349D0" w:rsidP="009349D0">
      <w:pPr>
        <w:pStyle w:val="code"/>
        <w:rPr>
          <w:lang w:val="en-US"/>
        </w:rPr>
      </w:pPr>
      <w:r>
        <w:rPr>
          <w:lang w:val="en-US"/>
        </w:rPr>
        <w:t xml:space="preserve">    </w:t>
      </w:r>
      <w:r w:rsidRPr="00CF4157">
        <w:rPr>
          <w:lang w:val="en-US"/>
        </w:rPr>
        <w:t>&lt;/h4&gt;</w:t>
      </w:r>
    </w:p>
    <w:p w:rsidR="009349D0" w:rsidRPr="00A94374" w:rsidRDefault="009349D0" w:rsidP="009349D0">
      <w:pPr>
        <w:pStyle w:val="code"/>
        <w:rPr>
          <w:lang w:val="en-US"/>
        </w:rPr>
      </w:pPr>
      <w:r w:rsidRPr="00A94374">
        <w:rPr>
          <w:lang w:val="en-US"/>
        </w:rPr>
        <w:lastRenderedPageBreak/>
        <w:t>    </w:t>
      </w:r>
      <w:r w:rsidRPr="00CF4157">
        <w:rPr>
          <w:lang w:val="en-US"/>
        </w:rPr>
        <w:t>&lt;p&gt;</w:t>
      </w:r>
    </w:p>
    <w:p w:rsidR="009349D0" w:rsidRDefault="009349D0" w:rsidP="009349D0">
      <w:pPr>
        <w:pStyle w:val="code"/>
        <w:rPr>
          <w:lang w:val="en-US"/>
        </w:rPr>
      </w:pPr>
      <w:r>
        <w:rPr>
          <w:lang w:val="en-US"/>
        </w:rPr>
        <w:t>       </w:t>
      </w:r>
      <w:r w:rsidRPr="00CF4157">
        <w:rPr>
          <w:lang w:val="en-US"/>
        </w:rPr>
        <w:t>@</w:t>
      </w:r>
      <w:r w:rsidRPr="00A94374">
        <w:rPr>
          <w:lang w:val="en-US"/>
        </w:rPr>
        <w:t>Html.Raw(ODI.Resources.Views.ConfTpl.</w:t>
      </w:r>
      <w:r w:rsidRPr="00CF4157">
        <w:rPr>
          <w:lang w:val="en-US"/>
        </w:rPr>
        <w:t>OpenIntelResource</w:t>
      </w:r>
      <w:r w:rsidRPr="00A94374">
        <w:rPr>
          <w:lang w:val="en-US"/>
        </w:rPr>
        <w:t>.IfYouDoNotHaveASqlAzure)</w:t>
      </w:r>
    </w:p>
    <w:p w:rsidR="009349D0" w:rsidRPr="00A94374" w:rsidRDefault="009349D0" w:rsidP="009349D0">
      <w:pPr>
        <w:pStyle w:val="code"/>
        <w:rPr>
          <w:lang w:val="en-US"/>
        </w:rPr>
      </w:pPr>
      <w:r>
        <w:rPr>
          <w:lang w:val="en-US"/>
        </w:rPr>
        <w:t xml:space="preserve">    </w:t>
      </w:r>
      <w:r w:rsidRPr="00CF4157">
        <w:rPr>
          <w:lang w:val="en-US"/>
        </w:rPr>
        <w:t>&lt;/p&gt;</w:t>
      </w:r>
    </w:p>
    <w:p w:rsidR="009349D0" w:rsidRPr="00A94374" w:rsidRDefault="009349D0" w:rsidP="009349D0">
      <w:pPr>
        <w:pStyle w:val="code"/>
        <w:rPr>
          <w:lang w:val="en-US"/>
        </w:rPr>
      </w:pPr>
      <w:r w:rsidRPr="00A94374">
        <w:rPr>
          <w:lang w:val="en-US"/>
        </w:rPr>
        <w:t>    </w:t>
      </w:r>
      <w:r w:rsidRPr="00CF4157">
        <w:rPr>
          <w:lang w:val="en-US"/>
        </w:rPr>
        <w:t>&lt;p&gt;</w:t>
      </w:r>
    </w:p>
    <w:p w:rsidR="009349D0" w:rsidRDefault="009349D0" w:rsidP="009349D0">
      <w:pPr>
        <w:pStyle w:val="code"/>
        <w:rPr>
          <w:lang w:val="en-US"/>
        </w:rPr>
      </w:pPr>
      <w:r w:rsidRPr="00A94374">
        <w:rPr>
          <w:lang w:val="en-US"/>
        </w:rPr>
        <w:t>        </w:t>
      </w:r>
      <w:r w:rsidRPr="00CF4157">
        <w:rPr>
          <w:lang w:val="en-US"/>
        </w:rPr>
        <w:t>@</w:t>
      </w:r>
      <w:r w:rsidRPr="00A94374">
        <w:rPr>
          <w:lang w:val="en-US"/>
        </w:rPr>
        <w:t>ODI.Resources.Views.ConfTpl.</w:t>
      </w:r>
      <w:r w:rsidRPr="00CF4157">
        <w:rPr>
          <w:lang w:val="en-US"/>
        </w:rPr>
        <w:t>OpenIntelResource</w:t>
      </w:r>
      <w:r w:rsidRPr="00A94374">
        <w:rPr>
          <w:lang w:val="en-US"/>
        </w:rPr>
        <w:t>.OnceTheDataBaseIsCreated</w:t>
      </w:r>
    </w:p>
    <w:p w:rsidR="009349D0" w:rsidRPr="00A94374" w:rsidRDefault="009349D0" w:rsidP="009349D0">
      <w:pPr>
        <w:pStyle w:val="code"/>
        <w:rPr>
          <w:lang w:val="en-US"/>
        </w:rPr>
      </w:pPr>
      <w:r>
        <w:rPr>
          <w:lang w:val="en-US"/>
        </w:rPr>
        <w:t xml:space="preserve">    </w:t>
      </w:r>
      <w:r w:rsidRPr="00CF4157">
        <w:rPr>
          <w:lang w:val="en-US"/>
        </w:rPr>
        <w:t>&lt;/p&gt;</w:t>
      </w:r>
    </w:p>
    <w:p w:rsidR="009349D0" w:rsidRPr="00A94374" w:rsidRDefault="009349D0" w:rsidP="009349D0">
      <w:pPr>
        <w:pStyle w:val="code"/>
        <w:rPr>
          <w:lang w:val="en-US"/>
        </w:rPr>
      </w:pPr>
      <w:r w:rsidRPr="00CF4157">
        <w:rPr>
          <w:lang w:val="en-US"/>
        </w:rPr>
        <w:t>&lt;/div&gt;</w:t>
      </w:r>
    </w:p>
    <w:p w:rsidR="009349D0" w:rsidRPr="00A94374" w:rsidRDefault="009349D0" w:rsidP="009349D0">
      <w:pPr>
        <w:pStyle w:val="code"/>
        <w:rPr>
          <w:lang w:val="en-US"/>
        </w:rPr>
      </w:pPr>
      <w:r w:rsidRPr="00CF4157">
        <w:rPr>
          <w:lang w:val="en-US"/>
        </w:rPr>
        <w:t>&lt;div</w:t>
      </w:r>
      <w:r w:rsidRPr="00A94374">
        <w:rPr>
          <w:lang w:val="en-US"/>
        </w:rPr>
        <w:t> </w:t>
      </w:r>
      <w:r w:rsidRPr="00CF4157">
        <w:rPr>
          <w:lang w:val="en-US"/>
        </w:rPr>
        <w:t>class="control-group"&gt;</w:t>
      </w:r>
    </w:p>
    <w:p w:rsidR="009349D0" w:rsidRPr="00A94374" w:rsidRDefault="009349D0" w:rsidP="009349D0">
      <w:pPr>
        <w:pStyle w:val="code"/>
        <w:rPr>
          <w:lang w:val="en-US"/>
        </w:rPr>
      </w:pPr>
      <w:r w:rsidRPr="00A94374">
        <w:rPr>
          <w:lang w:val="en-US"/>
        </w:rPr>
        <w:t>    </w:t>
      </w:r>
      <w:r w:rsidRPr="00CF4157">
        <w:rPr>
          <w:lang w:val="en-US"/>
        </w:rPr>
        <w:t>&lt;label</w:t>
      </w:r>
      <w:r w:rsidRPr="00A94374">
        <w:rPr>
          <w:lang w:val="en-US"/>
        </w:rPr>
        <w:t> </w:t>
      </w:r>
      <w:r w:rsidRPr="00CF4157">
        <w:rPr>
          <w:lang w:val="en-US"/>
        </w:rPr>
        <w:t>class="control-label"&gt;</w:t>
      </w:r>
    </w:p>
    <w:p w:rsidR="009349D0" w:rsidRDefault="009349D0" w:rsidP="009349D0">
      <w:pPr>
        <w:pStyle w:val="code"/>
        <w:rPr>
          <w:lang w:val="en-US"/>
        </w:rPr>
      </w:pPr>
      <w:r>
        <w:rPr>
          <w:lang w:val="en-US"/>
        </w:rPr>
        <w:t xml:space="preserve">       </w:t>
      </w:r>
      <w:r w:rsidRPr="00CF4157">
        <w:rPr>
          <w:lang w:val="en-US"/>
        </w:rPr>
        <w:t>&lt;a</w:t>
      </w:r>
      <w:r w:rsidRPr="00A94374">
        <w:rPr>
          <w:lang w:val="en-US"/>
        </w:rPr>
        <w:t> </w:t>
      </w:r>
      <w:r w:rsidRPr="00CF4157">
        <w:rPr>
          <w:lang w:val="en-US"/>
        </w:rPr>
        <w:t>href="#"</w:t>
      </w:r>
      <w:r w:rsidRPr="00A94374">
        <w:rPr>
          <w:lang w:val="en-US"/>
        </w:rPr>
        <w:t> </w:t>
      </w:r>
    </w:p>
    <w:p w:rsidR="009349D0" w:rsidRDefault="009349D0" w:rsidP="009349D0">
      <w:pPr>
        <w:pStyle w:val="code"/>
        <w:rPr>
          <w:lang w:val="en-US"/>
        </w:rPr>
      </w:pPr>
      <w:r>
        <w:rPr>
          <w:lang w:val="en-US"/>
        </w:rPr>
        <w:t xml:space="preserve">          </w:t>
      </w:r>
      <w:r w:rsidRPr="00CF4157">
        <w:rPr>
          <w:lang w:val="en-US"/>
        </w:rPr>
        <w:t>data-toggle="modal"</w:t>
      </w:r>
      <w:r w:rsidRPr="00A94374">
        <w:rPr>
          <w:lang w:val="en-US"/>
        </w:rPr>
        <w:t> </w:t>
      </w:r>
    </w:p>
    <w:p w:rsidR="009349D0" w:rsidRDefault="009349D0" w:rsidP="009349D0">
      <w:pPr>
        <w:pStyle w:val="code"/>
        <w:rPr>
          <w:lang w:val="en-US"/>
        </w:rPr>
      </w:pPr>
      <w:r>
        <w:rPr>
          <w:lang w:val="en-US"/>
        </w:rPr>
        <w:t xml:space="preserve">          </w:t>
      </w:r>
      <w:r w:rsidRPr="00CF4157">
        <w:rPr>
          <w:lang w:val="en-US"/>
        </w:rPr>
        <w:t>data-target="#GetDbHostName"</w:t>
      </w:r>
      <w:r w:rsidRPr="00A94374">
        <w:rPr>
          <w:lang w:val="en-US"/>
        </w:rPr>
        <w:t> </w:t>
      </w:r>
    </w:p>
    <w:p w:rsidR="009349D0" w:rsidRDefault="009349D0" w:rsidP="009349D0">
      <w:pPr>
        <w:pStyle w:val="code"/>
        <w:rPr>
          <w:lang w:val="en-US"/>
        </w:rPr>
      </w:pPr>
      <w:r>
        <w:rPr>
          <w:lang w:val="en-US"/>
        </w:rPr>
        <w:t xml:space="preserve">          </w:t>
      </w:r>
      <w:r w:rsidRPr="00CF4157">
        <w:rPr>
          <w:lang w:val="en-US"/>
        </w:rPr>
        <w:t>rel="tooltip"</w:t>
      </w:r>
      <w:r w:rsidRPr="00A94374">
        <w:rPr>
          <w:lang w:val="en-US"/>
        </w:rPr>
        <w:t> </w:t>
      </w:r>
    </w:p>
    <w:p w:rsidR="009349D0" w:rsidRPr="00A94374" w:rsidRDefault="009349D0" w:rsidP="009349D0">
      <w:pPr>
        <w:pStyle w:val="code"/>
        <w:rPr>
          <w:lang w:val="en-US"/>
        </w:rPr>
      </w:pPr>
      <w:r>
        <w:rPr>
          <w:lang w:val="en-US"/>
        </w:rPr>
        <w:t xml:space="preserve">          </w:t>
      </w:r>
      <w:r w:rsidRPr="00CF4157">
        <w:rPr>
          <w:lang w:val="en-US"/>
        </w:rPr>
        <w:t>data-original-title="@ODI.Resources.Views.ConfTpl.OpenIntelResource.ClickToSeeHow"&gt;</w:t>
      </w:r>
    </w:p>
    <w:p w:rsidR="009349D0" w:rsidRDefault="009349D0" w:rsidP="009349D0">
      <w:pPr>
        <w:pStyle w:val="code"/>
        <w:rPr>
          <w:lang w:val="en-US"/>
        </w:rPr>
      </w:pPr>
      <w:r>
        <w:rPr>
          <w:lang w:val="en-US"/>
        </w:rPr>
        <w:t xml:space="preserve">          </w:t>
      </w:r>
      <w:r w:rsidRPr="00CF4157">
        <w:rPr>
          <w:lang w:val="en-US"/>
        </w:rPr>
        <w:t>@</w:t>
      </w:r>
      <w:r w:rsidRPr="00A94374">
        <w:rPr>
          <w:lang w:val="en-US"/>
        </w:rPr>
        <w:t>ODI.Resources.Views.ConfTpl.</w:t>
      </w:r>
      <w:r w:rsidRPr="00CF4157">
        <w:rPr>
          <w:lang w:val="en-US"/>
        </w:rPr>
        <w:t>OpenIntelResource</w:t>
      </w:r>
      <w:r w:rsidRPr="00A94374">
        <w:rPr>
          <w:lang w:val="en-US"/>
        </w:rPr>
        <w:t>.DatabaseHostname</w:t>
      </w:r>
    </w:p>
    <w:p w:rsidR="009349D0" w:rsidRDefault="009349D0" w:rsidP="009349D0">
      <w:pPr>
        <w:pStyle w:val="code"/>
        <w:rPr>
          <w:lang w:val="en-US"/>
        </w:rPr>
      </w:pPr>
      <w:r>
        <w:rPr>
          <w:lang w:val="en-US"/>
        </w:rPr>
        <w:t xml:space="preserve">       </w:t>
      </w:r>
      <w:r w:rsidRPr="00CF4157">
        <w:rPr>
          <w:lang w:val="en-US"/>
        </w:rPr>
        <w:t>&lt;/a&gt;</w:t>
      </w:r>
    </w:p>
    <w:p w:rsidR="009349D0" w:rsidRPr="00A94374" w:rsidRDefault="009349D0" w:rsidP="009349D0">
      <w:pPr>
        <w:pStyle w:val="code"/>
        <w:rPr>
          <w:lang w:val="en-US"/>
        </w:rPr>
      </w:pPr>
      <w:r>
        <w:rPr>
          <w:lang w:val="en-US"/>
        </w:rPr>
        <w:t xml:space="preserve">    </w:t>
      </w:r>
      <w:r w:rsidRPr="00CF4157">
        <w:rPr>
          <w:lang w:val="en-US"/>
        </w:rPr>
        <w:t>&lt;/label&gt;</w:t>
      </w:r>
    </w:p>
    <w:p w:rsidR="009349D0" w:rsidRPr="00A94374" w:rsidRDefault="009349D0" w:rsidP="009349D0">
      <w:pPr>
        <w:pStyle w:val="code"/>
        <w:rPr>
          <w:lang w:val="en-US"/>
        </w:rPr>
      </w:pPr>
      <w:r w:rsidRPr="00A94374">
        <w:rPr>
          <w:lang w:val="en-US"/>
        </w:rPr>
        <w:t>    </w:t>
      </w:r>
      <w:r w:rsidRPr="00CF4157">
        <w:rPr>
          <w:lang w:val="en-US"/>
        </w:rPr>
        <w:t>&lt;div</w:t>
      </w:r>
      <w:r w:rsidRPr="00A94374">
        <w:rPr>
          <w:lang w:val="en-US"/>
        </w:rPr>
        <w:t> </w:t>
      </w:r>
      <w:r w:rsidRPr="00CF4157">
        <w:rPr>
          <w:lang w:val="en-US"/>
        </w:rPr>
        <w:t>class="controls"&gt;</w:t>
      </w:r>
    </w:p>
    <w:p w:rsidR="009349D0" w:rsidRDefault="009349D0" w:rsidP="009349D0">
      <w:pPr>
        <w:pStyle w:val="code"/>
        <w:rPr>
          <w:lang w:val="en-US"/>
        </w:rPr>
      </w:pPr>
      <w:r w:rsidRPr="00A94374">
        <w:rPr>
          <w:lang w:val="en-US"/>
        </w:rPr>
        <w:t>    </w:t>
      </w:r>
      <w:r>
        <w:rPr>
          <w:lang w:val="en-US"/>
        </w:rPr>
        <w:t xml:space="preserve">   </w:t>
      </w:r>
      <w:r w:rsidRPr="00CF4157">
        <w:rPr>
          <w:lang w:val="en-US"/>
        </w:rPr>
        <w:t>&lt;input</w:t>
      </w:r>
      <w:r w:rsidRPr="00A94374">
        <w:rPr>
          <w:lang w:val="en-US"/>
        </w:rPr>
        <w:t> </w:t>
      </w:r>
      <w:r w:rsidRPr="00CF4157">
        <w:rPr>
          <w:lang w:val="en-US"/>
        </w:rPr>
        <w:t>class="input-xlarge"</w:t>
      </w:r>
      <w:r w:rsidRPr="00A94374">
        <w:rPr>
          <w:lang w:val="en-US"/>
        </w:rPr>
        <w:t> </w:t>
      </w:r>
    </w:p>
    <w:p w:rsidR="009349D0" w:rsidRDefault="009349D0" w:rsidP="009349D0">
      <w:pPr>
        <w:pStyle w:val="code"/>
        <w:rPr>
          <w:lang w:val="en-US"/>
        </w:rPr>
      </w:pPr>
      <w:r>
        <w:rPr>
          <w:lang w:val="en-US"/>
        </w:rPr>
        <w:t xml:space="preserve">              </w:t>
      </w:r>
      <w:r w:rsidRPr="00CF4157">
        <w:rPr>
          <w:lang w:val="en-US"/>
        </w:rPr>
        <w:t>type="text"</w:t>
      </w:r>
      <w:r w:rsidRPr="00A94374">
        <w:rPr>
          <w:lang w:val="en-US"/>
        </w:rPr>
        <w:t> </w:t>
      </w:r>
    </w:p>
    <w:p w:rsidR="009349D0" w:rsidRDefault="009349D0" w:rsidP="009349D0">
      <w:pPr>
        <w:pStyle w:val="code"/>
        <w:rPr>
          <w:lang w:val="en-US"/>
        </w:rPr>
      </w:pPr>
      <w:r>
        <w:rPr>
          <w:lang w:val="en-US"/>
        </w:rPr>
        <w:t xml:space="preserve">              </w:t>
      </w:r>
      <w:r w:rsidRPr="00CF4157">
        <w:rPr>
          <w:lang w:val="en-US"/>
        </w:rPr>
        <w:t>id="dbhost"</w:t>
      </w:r>
      <w:r w:rsidRPr="00A94374">
        <w:rPr>
          <w:lang w:val="en-US"/>
        </w:rPr>
        <w:t> </w:t>
      </w:r>
    </w:p>
    <w:p w:rsidR="009349D0" w:rsidRDefault="009349D0" w:rsidP="009349D0">
      <w:pPr>
        <w:pStyle w:val="code"/>
        <w:rPr>
          <w:lang w:val="en-US"/>
        </w:rPr>
      </w:pPr>
      <w:r>
        <w:rPr>
          <w:lang w:val="en-US"/>
        </w:rPr>
        <w:t xml:space="preserve">              </w:t>
      </w:r>
      <w:r w:rsidRPr="00CF4157">
        <w:rPr>
          <w:lang w:val="en-US"/>
        </w:rPr>
        <w:t>name="dbhost"</w:t>
      </w:r>
      <w:r w:rsidRPr="00A94374">
        <w:rPr>
          <w:lang w:val="en-US"/>
        </w:rPr>
        <w:t> </w:t>
      </w:r>
    </w:p>
    <w:p w:rsidR="009349D0" w:rsidRPr="00A94374" w:rsidRDefault="009349D0" w:rsidP="009349D0">
      <w:pPr>
        <w:pStyle w:val="code"/>
        <w:rPr>
          <w:lang w:val="en-US"/>
        </w:rPr>
      </w:pPr>
      <w:r>
        <w:rPr>
          <w:lang w:val="en-US"/>
        </w:rPr>
        <w:t xml:space="preserve">              </w:t>
      </w:r>
      <w:r w:rsidRPr="00CF4157">
        <w:rPr>
          <w:lang w:val="en-US"/>
        </w:rPr>
        <w:t>placeholder="@ODI.Resources.Views.ConfTpl.OpenIntelResource.YourServerDatabase"</w:t>
      </w:r>
      <w:r w:rsidRPr="00A94374">
        <w:rPr>
          <w:lang w:val="en-US"/>
        </w:rPr>
        <w:t> </w:t>
      </w:r>
      <w:r w:rsidRPr="00CF4157">
        <w:rPr>
          <w:lang w:val="en-US"/>
        </w:rPr>
        <w:t>/&gt;</w:t>
      </w:r>
    </w:p>
    <w:p w:rsidR="009349D0" w:rsidRPr="00842888" w:rsidRDefault="009349D0" w:rsidP="009349D0">
      <w:pPr>
        <w:pStyle w:val="code"/>
      </w:pPr>
      <w:r w:rsidRPr="00A94374">
        <w:rPr>
          <w:lang w:val="en-US"/>
        </w:rPr>
        <w:t>    </w:t>
      </w:r>
      <w:r w:rsidRPr="00842888">
        <w:t>&lt;/div&gt;</w:t>
      </w:r>
    </w:p>
    <w:p w:rsidR="009349D0" w:rsidRPr="00842888" w:rsidRDefault="009349D0" w:rsidP="009349D0">
      <w:pPr>
        <w:pStyle w:val="code"/>
      </w:pPr>
      <w:r w:rsidRPr="00842888">
        <w:t>&lt;/div&gt;</w:t>
      </w:r>
    </w:p>
    <w:p w:rsidR="009349D0" w:rsidRPr="00842888" w:rsidRDefault="009349D0" w:rsidP="009349D0">
      <w:pPr>
        <w:pStyle w:val="code"/>
      </w:pPr>
      <w:r w:rsidRPr="00842888">
        <w:t>…</w:t>
      </w:r>
    </w:p>
    <w:p w:rsidR="009349D0" w:rsidRPr="00842888" w:rsidRDefault="009349D0" w:rsidP="009349D0">
      <w:pPr>
        <w:pStyle w:val="code"/>
      </w:pPr>
    </w:p>
    <w:p w:rsidR="009349D0" w:rsidRDefault="009349D0" w:rsidP="009349D0">
      <w:pPr>
        <w:keepNext/>
        <w:keepLines/>
        <w:spacing w:before="120"/>
        <w:ind w:firstLine="709"/>
      </w:pPr>
      <w:r>
        <w:t>Pour ajouter un champ de saisie, le template type est le suivant :</w:t>
      </w:r>
    </w:p>
    <w:p w:rsidR="009349D0" w:rsidRPr="00842888" w:rsidRDefault="009349D0" w:rsidP="009349D0">
      <w:pPr>
        <w:pStyle w:val="code"/>
      </w:pPr>
    </w:p>
    <w:p w:rsidR="009349D0" w:rsidRPr="00397EC9" w:rsidRDefault="009349D0" w:rsidP="009349D0">
      <w:pPr>
        <w:pStyle w:val="code"/>
        <w:rPr>
          <w:lang w:val="en-US"/>
        </w:rPr>
      </w:pPr>
      <w:r w:rsidRPr="0059078D">
        <w:rPr>
          <w:lang w:val="en-US"/>
        </w:rPr>
        <w:t>&lt;</w:t>
      </w:r>
      <w:r w:rsidRPr="00397EC9">
        <w:rPr>
          <w:lang w:val="en-US"/>
        </w:rPr>
        <w:t>div class</w:t>
      </w:r>
      <w:r w:rsidRPr="0059078D">
        <w:rPr>
          <w:lang w:val="en-US"/>
        </w:rPr>
        <w:t>="control-group"&gt;</w:t>
      </w:r>
    </w:p>
    <w:p w:rsidR="009349D0" w:rsidRPr="00397EC9" w:rsidRDefault="009349D0" w:rsidP="009349D0">
      <w:pPr>
        <w:pStyle w:val="code"/>
        <w:rPr>
          <w:lang w:val="en-US"/>
        </w:rPr>
      </w:pPr>
      <w:r>
        <w:rPr>
          <w:lang w:val="en-US"/>
        </w:rPr>
        <w:t xml:space="preserve">   </w:t>
      </w:r>
      <w:r w:rsidRPr="0059078D">
        <w:rPr>
          <w:lang w:val="en-US"/>
        </w:rPr>
        <w:t>&lt;</w:t>
      </w:r>
      <w:r w:rsidRPr="00397EC9">
        <w:rPr>
          <w:lang w:val="en-US"/>
        </w:rPr>
        <w:t>label class</w:t>
      </w:r>
      <w:r w:rsidRPr="0059078D">
        <w:rPr>
          <w:lang w:val="en-US"/>
        </w:rPr>
        <w:t>="control-label"&gt;</w:t>
      </w:r>
    </w:p>
    <w:p w:rsidR="009349D0" w:rsidRDefault="009349D0" w:rsidP="009349D0">
      <w:pPr>
        <w:pStyle w:val="code"/>
        <w:rPr>
          <w:lang w:val="en-US"/>
        </w:rPr>
      </w:pPr>
      <w:r>
        <w:rPr>
          <w:lang w:val="en-US"/>
        </w:rPr>
        <w:t xml:space="preserve">      </w:t>
      </w:r>
      <w:r w:rsidRPr="00397EC9">
        <w:rPr>
          <w:lang w:val="en-US"/>
        </w:rPr>
        <w:t>@ODI.Resources.Views.ConfTpl.OpenIntelResource.[NomDeLaVariableDeLocalisation]</w:t>
      </w:r>
    </w:p>
    <w:p w:rsidR="009349D0" w:rsidRPr="00397EC9" w:rsidRDefault="009349D0" w:rsidP="009349D0">
      <w:pPr>
        <w:pStyle w:val="code"/>
        <w:rPr>
          <w:lang w:val="en-US"/>
        </w:rPr>
      </w:pPr>
      <w:r>
        <w:rPr>
          <w:lang w:val="en-US"/>
        </w:rPr>
        <w:t xml:space="preserve">   </w:t>
      </w:r>
      <w:r w:rsidRPr="0059078D">
        <w:rPr>
          <w:lang w:val="en-US"/>
        </w:rPr>
        <w:t>&lt;/</w:t>
      </w:r>
      <w:r w:rsidRPr="00397EC9">
        <w:rPr>
          <w:lang w:val="en-US"/>
        </w:rPr>
        <w:t>label</w:t>
      </w:r>
      <w:r w:rsidRPr="0059078D">
        <w:rPr>
          <w:lang w:val="en-US"/>
        </w:rPr>
        <w:t>&gt;</w:t>
      </w:r>
    </w:p>
    <w:p w:rsidR="009349D0" w:rsidRPr="00397EC9" w:rsidRDefault="009349D0" w:rsidP="009349D0">
      <w:pPr>
        <w:pStyle w:val="code"/>
        <w:rPr>
          <w:lang w:val="en-US"/>
        </w:rPr>
      </w:pPr>
      <w:r>
        <w:rPr>
          <w:lang w:val="en-US"/>
        </w:rPr>
        <w:t>   </w:t>
      </w:r>
      <w:r w:rsidRPr="0059078D">
        <w:rPr>
          <w:lang w:val="en-US"/>
        </w:rPr>
        <w:t>&lt;</w:t>
      </w:r>
      <w:r w:rsidRPr="00397EC9">
        <w:rPr>
          <w:lang w:val="en-US"/>
        </w:rPr>
        <w:t>div class</w:t>
      </w:r>
      <w:r w:rsidRPr="0059078D">
        <w:rPr>
          <w:lang w:val="en-US"/>
        </w:rPr>
        <w:t>="controls"&gt;</w:t>
      </w:r>
    </w:p>
    <w:p w:rsidR="009349D0" w:rsidRDefault="009349D0" w:rsidP="009349D0">
      <w:pPr>
        <w:pStyle w:val="code"/>
        <w:rPr>
          <w:lang w:val="en-US"/>
        </w:rPr>
      </w:pPr>
      <w:r w:rsidRPr="00397EC9">
        <w:rPr>
          <w:lang w:val="en-US"/>
        </w:rPr>
        <w:t>   </w:t>
      </w:r>
      <w:r>
        <w:rPr>
          <w:lang w:val="en-US"/>
        </w:rPr>
        <w:t xml:space="preserve">   </w:t>
      </w:r>
      <w:r w:rsidRPr="0059078D">
        <w:rPr>
          <w:lang w:val="en-US"/>
        </w:rPr>
        <w:t>&lt;</w:t>
      </w:r>
      <w:r w:rsidRPr="00397EC9">
        <w:rPr>
          <w:lang w:val="en-US"/>
        </w:rPr>
        <w:t>input class</w:t>
      </w:r>
      <w:r w:rsidRPr="0059078D">
        <w:rPr>
          <w:lang w:val="en-US"/>
        </w:rPr>
        <w:t>="input-xlarge"</w:t>
      </w:r>
      <w:r w:rsidRPr="00397EC9">
        <w:rPr>
          <w:lang w:val="en-US"/>
        </w:rPr>
        <w:t> </w:t>
      </w:r>
    </w:p>
    <w:p w:rsidR="009349D0" w:rsidRDefault="009349D0" w:rsidP="009349D0">
      <w:pPr>
        <w:pStyle w:val="code"/>
        <w:rPr>
          <w:lang w:val="en-US"/>
        </w:rPr>
      </w:pPr>
      <w:r>
        <w:rPr>
          <w:lang w:val="en-US"/>
        </w:rPr>
        <w:t xml:space="preserve">             </w:t>
      </w:r>
      <w:r w:rsidRPr="00397EC9">
        <w:rPr>
          <w:lang w:val="en-US"/>
        </w:rPr>
        <w:t>type</w:t>
      </w:r>
      <w:r w:rsidRPr="0059078D">
        <w:rPr>
          <w:lang w:val="en-US"/>
        </w:rPr>
        <w:t>="</w:t>
      </w:r>
      <w:r>
        <w:rPr>
          <w:lang w:val="en-US"/>
        </w:rPr>
        <w:t>text</w:t>
      </w:r>
      <w:r w:rsidRPr="0059078D">
        <w:rPr>
          <w:lang w:val="en-US"/>
        </w:rPr>
        <w:t>"</w:t>
      </w:r>
      <w:r w:rsidRPr="00397EC9">
        <w:rPr>
          <w:lang w:val="en-US"/>
        </w:rPr>
        <w:t> </w:t>
      </w:r>
    </w:p>
    <w:p w:rsidR="009349D0" w:rsidRPr="00D57956"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D57956"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D57956">
        <w:rPr>
          <w:rFonts w:cs="Courier New"/>
          <w:color w:val="943634"/>
          <w:sz w:val="14"/>
          <w:lang w:val="en-US"/>
        </w:rPr>
        <w:t xml:space="preserve">             id="[iddeliaison]" </w:t>
      </w:r>
    </w:p>
    <w:p w:rsidR="009349D0" w:rsidRPr="00D57956"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D57956">
        <w:rPr>
          <w:rFonts w:cs="Courier New"/>
          <w:color w:val="943634"/>
          <w:sz w:val="14"/>
          <w:lang w:val="en-US"/>
        </w:rPr>
        <w:t xml:space="preserve">             name="[iddeliaison]" </w:t>
      </w:r>
    </w:p>
    <w:p w:rsidR="009349D0" w:rsidRPr="00D57956"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D57956">
        <w:rPr>
          <w:rFonts w:cs="Courier New"/>
          <w:color w:val="943634"/>
          <w:sz w:val="14"/>
          <w:lang w:val="en-US"/>
        </w:rPr>
        <w:t xml:space="preserve"> </w:t>
      </w:r>
    </w:p>
    <w:p w:rsidR="009349D0" w:rsidRPr="00397EC9" w:rsidRDefault="009349D0" w:rsidP="009349D0">
      <w:pPr>
        <w:pStyle w:val="code"/>
        <w:rPr>
          <w:lang w:val="en-US"/>
        </w:rPr>
      </w:pPr>
      <w:r>
        <w:rPr>
          <w:lang w:val="en-US"/>
        </w:rPr>
        <w:t xml:space="preserve">             </w:t>
      </w:r>
      <w:r w:rsidRPr="00397EC9">
        <w:rPr>
          <w:lang w:val="en-US"/>
        </w:rPr>
        <w:t>placeholder</w:t>
      </w:r>
      <w:r w:rsidRPr="0059078D">
        <w:rPr>
          <w:lang w:val="en-US"/>
        </w:rPr>
        <w:t>="</w:t>
      </w:r>
      <w:r w:rsidRPr="00397EC9">
        <w:rPr>
          <w:lang w:val="en-US"/>
        </w:rPr>
        <w:t>@</w:t>
      </w:r>
      <w:r w:rsidRPr="0059078D">
        <w:rPr>
          <w:lang w:val="en-US"/>
        </w:rPr>
        <w:t>ODI.Resources.Views.ConfTpl.</w:t>
      </w:r>
      <w:r w:rsidRPr="00397EC9">
        <w:rPr>
          <w:lang w:val="en-US"/>
        </w:rPr>
        <w:t>OpenIntelResource</w:t>
      </w:r>
      <w:r w:rsidRPr="0059078D">
        <w:rPr>
          <w:lang w:val="en-US"/>
        </w:rPr>
        <w:t>.</w:t>
      </w:r>
      <w:r w:rsidRPr="00397EC9">
        <w:rPr>
          <w:lang w:val="en-US"/>
        </w:rPr>
        <w:t>[NomDeLaVariableDeLocalisation2]</w:t>
      </w:r>
      <w:r w:rsidRPr="0059078D">
        <w:rPr>
          <w:lang w:val="en-US"/>
        </w:rPr>
        <w:t>"</w:t>
      </w:r>
      <w:r w:rsidRPr="00397EC9">
        <w:rPr>
          <w:lang w:val="en-US"/>
        </w:rPr>
        <w:t> </w:t>
      </w:r>
      <w:r w:rsidRPr="0059078D">
        <w:rPr>
          <w:lang w:val="en-US"/>
        </w:rPr>
        <w:t>/&gt;</w:t>
      </w:r>
    </w:p>
    <w:p w:rsidR="009349D0" w:rsidRPr="00D57956" w:rsidRDefault="009349D0" w:rsidP="009349D0">
      <w:pPr>
        <w:pStyle w:val="code"/>
      </w:pPr>
      <w:r>
        <w:rPr>
          <w:lang w:val="en-US"/>
        </w:rPr>
        <w:t>   </w:t>
      </w:r>
      <w:r w:rsidRPr="00D57956">
        <w:t>&lt;/div&gt;</w:t>
      </w:r>
    </w:p>
    <w:p w:rsidR="009349D0" w:rsidRPr="00D57956" w:rsidRDefault="009349D0" w:rsidP="009349D0">
      <w:pPr>
        <w:pStyle w:val="code"/>
      </w:pPr>
      <w:r w:rsidRPr="00D57956">
        <w:t>&lt;/div&gt;</w:t>
      </w:r>
    </w:p>
    <w:p w:rsidR="009349D0" w:rsidRPr="00D57956" w:rsidRDefault="009349D0" w:rsidP="009349D0">
      <w:pPr>
        <w:pStyle w:val="code"/>
      </w:pPr>
    </w:p>
    <w:p w:rsidR="009349D0" w:rsidRPr="00C51491" w:rsidRDefault="009349D0" w:rsidP="00C51491">
      <w:pPr>
        <w:pStyle w:val="AlertLabelinList1"/>
        <w:spacing w:after="120" w:line="240" w:lineRule="auto"/>
        <w:ind w:left="706"/>
        <w:rPr>
          <w:rFonts w:asciiTheme="minorHAnsi" w:hAnsiTheme="minorHAnsi" w:cstheme="minorHAnsi"/>
          <w:b w:val="0"/>
          <w:kern w:val="0"/>
          <w:lang w:eastAsia="zh-TW"/>
        </w:rPr>
      </w:pPr>
      <w:r w:rsidRPr="00C51491">
        <w:rPr>
          <w:rFonts w:asciiTheme="minorHAnsi" w:hAnsiTheme="minorHAnsi" w:cstheme="minorHAnsi"/>
          <w:noProof/>
        </w:rPr>
        <w:t xml:space="preserve">Remarque </w:t>
      </w:r>
      <w:r w:rsidRPr="00C51491">
        <w:rPr>
          <w:rFonts w:asciiTheme="minorHAnsi" w:hAnsiTheme="minorHAnsi" w:cstheme="minorHAnsi"/>
          <w:kern w:val="0"/>
          <w:lang w:eastAsia="zh-TW"/>
        </w:rPr>
        <w:t>importante</w:t>
      </w:r>
      <w:r w:rsidRPr="00C51491">
        <w:rPr>
          <w:rFonts w:asciiTheme="minorHAnsi" w:hAnsiTheme="minorHAnsi" w:cstheme="minorHAnsi"/>
          <w:b w:val="0"/>
          <w:kern w:val="0"/>
          <w:lang w:eastAsia="zh-TW"/>
        </w:rPr>
        <w:t xml:space="preserve"> : </w:t>
      </w:r>
      <w:r w:rsidRPr="00C51491">
        <w:rPr>
          <w:rFonts w:asciiTheme="minorHAnsi" w:hAnsiTheme="minorHAnsi" w:cstheme="minorHAnsi"/>
          <w:b w:val="0"/>
          <w:i/>
        </w:rPr>
        <w:t xml:space="preserve">[iddeliaison] </w:t>
      </w:r>
      <w:r w:rsidRPr="00C51491">
        <w:rPr>
          <w:rFonts w:asciiTheme="minorHAnsi" w:hAnsiTheme="minorHAnsi" w:cstheme="minorHAnsi"/>
          <w:b w:val="0"/>
        </w:rPr>
        <w:t xml:space="preserve">ci-dessus représente la variable saisie dans la méthode </w:t>
      </w:r>
      <w:r w:rsidRPr="00C51491">
        <w:rPr>
          <w:rFonts w:asciiTheme="minorHAnsi" w:hAnsiTheme="minorHAnsi" w:cstheme="minorHAnsi"/>
          <w:b w:val="0"/>
          <w:i/>
        </w:rPr>
        <w:t>BuildFromData</w:t>
      </w:r>
      <w:r w:rsidRPr="00C51491">
        <w:rPr>
          <w:rFonts w:asciiTheme="minorHAnsi" w:hAnsiTheme="minorHAnsi" w:cstheme="minorHAnsi"/>
          <w:b w:val="0"/>
        </w:rPr>
        <w:t xml:space="preserve"> de la classe </w:t>
      </w:r>
      <w:r w:rsidRPr="00C51491">
        <w:rPr>
          <w:rFonts w:asciiTheme="minorHAnsi" w:hAnsiTheme="minorHAnsi" w:cstheme="minorHAnsi"/>
          <w:b w:val="0"/>
          <w:i/>
        </w:rPr>
        <w:t>OpenIntelConfig.cs</w:t>
      </w:r>
      <w:r w:rsidRPr="00C51491">
        <w:rPr>
          <w:rFonts w:asciiTheme="minorHAnsi" w:hAnsiTheme="minorHAnsi" w:cstheme="minorHAnsi"/>
          <w:b w:val="0"/>
        </w:rPr>
        <w:t xml:space="preserve"> ; soit pour ajouter un champ lié à la propriété </w:t>
      </w:r>
      <w:r w:rsidRPr="00C51491">
        <w:rPr>
          <w:rFonts w:asciiTheme="minorHAnsi" w:hAnsiTheme="minorHAnsi" w:cstheme="minorHAnsi"/>
          <w:b w:val="0"/>
          <w:i/>
        </w:rPr>
        <w:t>StorageKey</w:t>
      </w:r>
      <w:r w:rsidRPr="00C51491">
        <w:rPr>
          <w:rFonts w:asciiTheme="minorHAnsi" w:hAnsiTheme="minorHAnsi" w:cstheme="minorHAnsi"/>
          <w:b w:val="0"/>
        </w:rPr>
        <w:t> :</w:t>
      </w:r>
    </w:p>
    <w:p w:rsidR="009349D0" w:rsidRPr="00842888" w:rsidRDefault="009349D0" w:rsidP="009349D0">
      <w:pPr>
        <w:pStyle w:val="code"/>
      </w:pPr>
    </w:p>
    <w:p w:rsidR="009349D0" w:rsidRPr="009349D0" w:rsidRDefault="009349D0" w:rsidP="009349D0">
      <w:pPr>
        <w:pStyle w:val="code"/>
      </w:pPr>
      <w:r w:rsidRPr="009349D0">
        <w:t>StorageKey = data.storagekey;</w:t>
      </w:r>
    </w:p>
    <w:p w:rsidR="009349D0" w:rsidRPr="009349D0" w:rsidRDefault="009349D0" w:rsidP="009349D0">
      <w:pPr>
        <w:pStyle w:val="code"/>
      </w:pPr>
    </w:p>
    <w:p w:rsidR="009349D0" w:rsidRPr="00C51491" w:rsidRDefault="009349D0" w:rsidP="009349D0">
      <w:pPr>
        <w:pStyle w:val="AlertTextinList1"/>
        <w:spacing w:before="120" w:after="120" w:line="240" w:lineRule="auto"/>
        <w:ind w:right="357"/>
        <w:rPr>
          <w:rFonts w:asciiTheme="minorHAnsi" w:hAnsiTheme="minorHAnsi" w:cstheme="minorHAnsi"/>
          <w:szCs w:val="22"/>
        </w:rPr>
      </w:pPr>
      <w:r w:rsidRPr="00C51491">
        <w:rPr>
          <w:rFonts w:asciiTheme="minorHAnsi" w:hAnsiTheme="minorHAnsi" w:cstheme="minorHAnsi"/>
          <w:i/>
          <w:szCs w:val="22"/>
        </w:rPr>
        <w:t>[iddeliaison]</w:t>
      </w:r>
      <w:r w:rsidRPr="00C51491">
        <w:rPr>
          <w:rFonts w:asciiTheme="minorHAnsi" w:hAnsiTheme="minorHAnsi" w:cstheme="minorHAnsi"/>
          <w:szCs w:val="22"/>
        </w:rPr>
        <w:t xml:space="preserve"> sera remplacé par </w:t>
      </w:r>
      <w:r w:rsidRPr="00C51491">
        <w:rPr>
          <w:rFonts w:asciiTheme="minorHAnsi" w:hAnsiTheme="minorHAnsi" w:cstheme="minorHAnsi"/>
          <w:i/>
          <w:szCs w:val="22"/>
        </w:rPr>
        <w:t>storagekey</w:t>
      </w:r>
      <w:r w:rsidRPr="00C51491">
        <w:rPr>
          <w:rFonts w:asciiTheme="minorHAnsi" w:hAnsiTheme="minorHAnsi" w:cstheme="minorHAnsi"/>
          <w:szCs w:val="22"/>
        </w:rPr>
        <w:t>.</w:t>
      </w:r>
    </w:p>
    <w:p w:rsidR="009349D0" w:rsidRPr="00C51491" w:rsidRDefault="009349D0" w:rsidP="009349D0">
      <w:pPr>
        <w:pStyle w:val="AlertTextinList1"/>
        <w:spacing w:before="0" w:after="120" w:line="240" w:lineRule="auto"/>
        <w:ind w:right="357"/>
        <w:rPr>
          <w:rFonts w:asciiTheme="minorHAnsi" w:hAnsiTheme="minorHAnsi" w:cstheme="minorHAnsi"/>
          <w:szCs w:val="22"/>
        </w:rPr>
      </w:pPr>
      <w:r w:rsidRPr="00C51491">
        <w:rPr>
          <w:rFonts w:asciiTheme="minorHAnsi" w:hAnsiTheme="minorHAnsi" w:cstheme="minorHAnsi"/>
          <w:szCs w:val="22"/>
        </w:rPr>
        <w:t>Ce qui nous donne :</w:t>
      </w:r>
    </w:p>
    <w:p w:rsidR="009349D0" w:rsidRDefault="009349D0" w:rsidP="009349D0">
      <w:pPr>
        <w:pStyle w:val="code"/>
      </w:pPr>
    </w:p>
    <w:p w:rsidR="009349D0" w:rsidRPr="00AA0DC5" w:rsidRDefault="009349D0" w:rsidP="009349D0">
      <w:pPr>
        <w:pStyle w:val="code"/>
        <w:rPr>
          <w:lang w:val="en-US"/>
        </w:rPr>
      </w:pPr>
      <w:r w:rsidRPr="00AA0DC5">
        <w:rPr>
          <w:lang w:val="en-US"/>
        </w:rPr>
        <w:t>&lt;div class="control-group"&gt;</w:t>
      </w:r>
    </w:p>
    <w:p w:rsidR="009349D0" w:rsidRPr="00397EC9" w:rsidRDefault="009349D0" w:rsidP="009349D0">
      <w:pPr>
        <w:pStyle w:val="code"/>
        <w:rPr>
          <w:lang w:val="en-US"/>
        </w:rPr>
      </w:pPr>
      <w:r w:rsidRPr="00AA0DC5">
        <w:rPr>
          <w:lang w:val="en-US"/>
        </w:rPr>
        <w:t xml:space="preserve">   </w:t>
      </w:r>
      <w:r w:rsidRPr="00397EC9">
        <w:rPr>
          <w:lang w:val="en-US"/>
        </w:rPr>
        <w:t>&lt;label class="control-label"&gt;</w:t>
      </w:r>
    </w:p>
    <w:p w:rsidR="009349D0" w:rsidRDefault="009349D0" w:rsidP="009349D0">
      <w:pPr>
        <w:pStyle w:val="code"/>
        <w:rPr>
          <w:lang w:val="en-US"/>
        </w:rPr>
      </w:pPr>
      <w:r w:rsidRPr="00397EC9">
        <w:rPr>
          <w:lang w:val="en-US"/>
        </w:rPr>
        <w:t>      @ODI.Resources.Views.ConfTpl.OpenIntelResource.[NomDeLaVariableDeLocalisation]</w:t>
      </w:r>
    </w:p>
    <w:p w:rsidR="009349D0" w:rsidRPr="00397EC9" w:rsidRDefault="009349D0" w:rsidP="009349D0">
      <w:pPr>
        <w:pStyle w:val="code"/>
        <w:rPr>
          <w:lang w:val="en-US"/>
        </w:rPr>
      </w:pPr>
      <w:r>
        <w:rPr>
          <w:lang w:val="en-US"/>
        </w:rPr>
        <w:t xml:space="preserve">   </w:t>
      </w:r>
      <w:r w:rsidRPr="00397EC9">
        <w:rPr>
          <w:lang w:val="en-US"/>
        </w:rPr>
        <w:t>&lt;/label&gt;</w:t>
      </w:r>
    </w:p>
    <w:p w:rsidR="009349D0" w:rsidRPr="00397EC9" w:rsidRDefault="009349D0" w:rsidP="009349D0">
      <w:pPr>
        <w:pStyle w:val="code"/>
        <w:rPr>
          <w:lang w:val="en-US"/>
        </w:rPr>
      </w:pPr>
      <w:r>
        <w:rPr>
          <w:lang w:val="en-US"/>
        </w:rPr>
        <w:t>   </w:t>
      </w:r>
      <w:r w:rsidRPr="00397EC9">
        <w:rPr>
          <w:lang w:val="en-US"/>
        </w:rPr>
        <w:t>&lt;div class="controls"&gt;</w:t>
      </w:r>
    </w:p>
    <w:p w:rsidR="009349D0" w:rsidRDefault="009349D0" w:rsidP="009349D0">
      <w:pPr>
        <w:pStyle w:val="code"/>
        <w:rPr>
          <w:lang w:val="en-US"/>
        </w:rPr>
      </w:pPr>
      <w:r>
        <w:rPr>
          <w:lang w:val="en-US"/>
        </w:rPr>
        <w:t xml:space="preserve">      </w:t>
      </w:r>
      <w:r w:rsidRPr="00397EC9">
        <w:rPr>
          <w:lang w:val="en-US"/>
        </w:rPr>
        <w:t>&lt;input class="input-xlarge" </w:t>
      </w:r>
    </w:p>
    <w:p w:rsidR="009349D0" w:rsidRDefault="009349D0" w:rsidP="009349D0">
      <w:pPr>
        <w:pStyle w:val="code"/>
        <w:rPr>
          <w:lang w:val="en-US"/>
        </w:rPr>
      </w:pPr>
      <w:r>
        <w:rPr>
          <w:lang w:val="en-US"/>
        </w:rPr>
        <w:t xml:space="preserve">             </w:t>
      </w:r>
      <w:r w:rsidRPr="00397EC9">
        <w:rPr>
          <w:lang w:val="en-US"/>
        </w:rPr>
        <w:t>type="text"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xml:space="preserve">             id="storagekey"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xml:space="preserve">             name="storagekey"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397EC9" w:rsidRDefault="009349D0" w:rsidP="009349D0">
      <w:pPr>
        <w:pStyle w:val="code"/>
        <w:rPr>
          <w:lang w:val="en-US"/>
        </w:rPr>
      </w:pPr>
      <w:r>
        <w:rPr>
          <w:lang w:val="en-US"/>
        </w:rPr>
        <w:t xml:space="preserve">             </w:t>
      </w:r>
      <w:r w:rsidRPr="00397EC9">
        <w:rPr>
          <w:lang w:val="en-US"/>
        </w:rPr>
        <w:t>placeholder="@ODI.Resources.Views.ConfTpl.OpenIntelResource.[NomDeLaVariableDeLocalisation2]" /&gt;</w:t>
      </w:r>
    </w:p>
    <w:p w:rsidR="009349D0" w:rsidRPr="00397EC9" w:rsidRDefault="009349D0" w:rsidP="009349D0">
      <w:pPr>
        <w:pStyle w:val="code"/>
        <w:rPr>
          <w:lang w:val="en-US"/>
        </w:rPr>
      </w:pPr>
      <w:r>
        <w:rPr>
          <w:lang w:val="en-US"/>
        </w:rPr>
        <w:t xml:space="preserve">   </w:t>
      </w:r>
      <w:r w:rsidRPr="00397EC9">
        <w:rPr>
          <w:lang w:val="en-US"/>
        </w:rPr>
        <w:t>&lt;/div&gt;</w:t>
      </w:r>
    </w:p>
    <w:p w:rsidR="009349D0" w:rsidRDefault="009349D0" w:rsidP="009349D0">
      <w:pPr>
        <w:pStyle w:val="code"/>
        <w:rPr>
          <w:lang w:val="en-US"/>
        </w:rPr>
      </w:pPr>
      <w:r w:rsidRPr="00397EC9">
        <w:rPr>
          <w:lang w:val="en-US"/>
        </w:rPr>
        <w:t>&lt;/div&gt;</w:t>
      </w:r>
    </w:p>
    <w:p w:rsidR="009349D0" w:rsidRPr="00397EC9" w:rsidRDefault="009349D0" w:rsidP="009349D0">
      <w:pPr>
        <w:pStyle w:val="code"/>
        <w:rPr>
          <w:lang w:val="en-US"/>
        </w:rPr>
      </w:pPr>
    </w:p>
    <w:p w:rsidR="009349D0" w:rsidRPr="00CB2DEF" w:rsidRDefault="009349D0" w:rsidP="008F55C6">
      <w:pPr>
        <w:pStyle w:val="ListParagraph"/>
        <w:numPr>
          <w:ilvl w:val="0"/>
          <w:numId w:val="24"/>
        </w:numPr>
        <w:spacing w:before="120"/>
        <w:ind w:left="714" w:hanging="357"/>
        <w:contextualSpacing w:val="0"/>
      </w:pPr>
      <w:r>
        <w:t xml:space="preserve">Enfin, l’application étant entièrement localisée en fonction de la langue du navigateur (français et anglais dans l’état courant, avec l’anglais par défaut), il convient de créer les fichiers de ressources pour la traduction qui seront situés dans le dossier </w:t>
      </w:r>
      <w:r w:rsidRPr="00681583">
        <w:rPr>
          <w:i/>
        </w:rPr>
        <w:t>Views/ConfTpl</w:t>
      </w:r>
      <w:r>
        <w:rPr>
          <w:b/>
        </w:rPr>
        <w:t>.</w:t>
      </w:r>
    </w:p>
    <w:p w:rsidR="009349D0" w:rsidRDefault="009349D0" w:rsidP="009349D0">
      <w:pPr>
        <w:pStyle w:val="Heading2"/>
      </w:pPr>
      <w:bookmarkStart w:id="77" w:name="_Toc335900072"/>
      <w:bookmarkStart w:id="78" w:name="_Toc358205800"/>
      <w:r>
        <w:lastRenderedPageBreak/>
        <w:t>Etape 3</w:t>
      </w:r>
      <w:r w:rsidRPr="008134A4">
        <w:t xml:space="preserve"> –</w:t>
      </w:r>
      <w:r>
        <w:t xml:space="preserve"> Mise à jour des fichiers existants</w:t>
      </w:r>
      <w:bookmarkEnd w:id="77"/>
      <w:bookmarkEnd w:id="78"/>
    </w:p>
    <w:p w:rsidR="009349D0" w:rsidRDefault="009349D0" w:rsidP="009349D0">
      <w:r>
        <w:t>Les fichiers propres à la nouvelle solution créés, il est temps de configurer ODPI pour afficher cette solution.</w:t>
      </w:r>
    </w:p>
    <w:p w:rsidR="009349D0" w:rsidRDefault="009349D0" w:rsidP="009349D0">
      <w:r>
        <w:t>La configuration se décompose en 2 parties :</w:t>
      </w:r>
    </w:p>
    <w:p w:rsidR="009349D0" w:rsidRDefault="009349D0" w:rsidP="008F55C6">
      <w:pPr>
        <w:pStyle w:val="ListNumber"/>
        <w:numPr>
          <w:ilvl w:val="0"/>
          <w:numId w:val="25"/>
        </w:numPr>
        <w:tabs>
          <w:tab w:val="num" w:pos="720"/>
        </w:tabs>
      </w:pPr>
      <w:r>
        <w:t xml:space="preserve">La première partie consiste à référencer la vue dans ODPI afin que celle-ci soit automatiquement chargée en mémoire lors du premier lancement. Pour charger la vue associée, ouvrez le fichier </w:t>
      </w:r>
      <w:r w:rsidRPr="00E32C95">
        <w:rPr>
          <w:i/>
        </w:rPr>
        <w:t>main.js</w:t>
      </w:r>
      <w:r>
        <w:t xml:space="preserve"> situé dans le dossier </w:t>
      </w:r>
      <w:r w:rsidRPr="00E32C95">
        <w:rPr>
          <w:i/>
        </w:rPr>
        <w:t>js</w:t>
      </w:r>
      <w:r>
        <w:t>.</w:t>
      </w:r>
    </w:p>
    <w:p w:rsidR="009349D0" w:rsidRDefault="009349D0" w:rsidP="009349D0">
      <w:pPr>
        <w:pStyle w:val="ListParagraph"/>
        <w:ind w:left="708"/>
        <w:contextualSpacing w:val="0"/>
      </w:pPr>
      <w:r>
        <w:t xml:space="preserve">Naviguez jusqu’à la fin du fichier. Vous trouverez une ligne commençant par </w:t>
      </w:r>
      <w:r w:rsidRPr="00E32C95">
        <w:rPr>
          <w:i/>
        </w:rPr>
        <w:t>tpl.loadConfigTermplates</w:t>
      </w:r>
      <w:r>
        <w:t>.</w:t>
      </w:r>
    </w:p>
    <w:p w:rsidR="009349D0" w:rsidRDefault="009349D0" w:rsidP="009349D0">
      <w:pPr>
        <w:pStyle w:val="ListParagraph"/>
        <w:ind w:left="684"/>
        <w:contextualSpacing w:val="0"/>
      </w:pPr>
      <w:r>
        <w:t>Cette ligne contient l’ensemble des vues qu’ODPI référence pour les solutions Open Data.</w:t>
      </w:r>
    </w:p>
    <w:p w:rsidR="009349D0" w:rsidRDefault="009349D0" w:rsidP="009349D0">
      <w:pPr>
        <w:pStyle w:val="ListParagraph"/>
        <w:keepNext/>
        <w:keepLines/>
        <w:ind w:left="709"/>
      </w:pPr>
      <w:r>
        <w:t xml:space="preserve">En reprenant l’exemple précédent de la solution </w:t>
      </w:r>
      <w:r w:rsidRPr="00D57956">
        <w:t>OpenInte</w:t>
      </w:r>
      <w:r>
        <w:t xml:space="preserve">l, il faut rajouter la valeur </w:t>
      </w:r>
      <w:r>
        <w:rPr>
          <w:i/>
        </w:rPr>
        <w:t>"</w:t>
      </w:r>
      <w:r w:rsidRPr="0059078D">
        <w:rPr>
          <w:i/>
        </w:rPr>
        <w:t>OpenIntel</w:t>
      </w:r>
      <w:r>
        <w:rPr>
          <w:i/>
        </w:rPr>
        <w:t>"</w:t>
      </w:r>
      <w:r>
        <w:t xml:space="preserve"> dans le tableau.</w:t>
      </w:r>
    </w:p>
    <w:p w:rsidR="009349D0" w:rsidRPr="00842888" w:rsidRDefault="009349D0" w:rsidP="009349D0">
      <w:pPr>
        <w:pStyle w:val="code"/>
      </w:pPr>
    </w:p>
    <w:p w:rsidR="009349D0" w:rsidRDefault="009349D0" w:rsidP="009349D0">
      <w:pPr>
        <w:pStyle w:val="code"/>
        <w:rPr>
          <w:lang w:val="en-US"/>
        </w:rPr>
      </w:pPr>
      <w:r w:rsidRPr="00397EC9">
        <w:rPr>
          <w:lang w:val="en-US"/>
        </w:rPr>
        <w:t>tpl.loadConfigTemplates([</w:t>
      </w:r>
      <w:r w:rsidRPr="0059078D">
        <w:rPr>
          <w:lang w:val="en-US"/>
        </w:rPr>
        <w:t>'SqlAzure'</w:t>
      </w:r>
      <w:r w:rsidRPr="00397EC9">
        <w:rPr>
          <w:lang w:val="en-US"/>
        </w:rPr>
        <w:t>,</w:t>
      </w:r>
    </w:p>
    <w:p w:rsidR="009349D0" w:rsidRPr="00D57956"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D57956">
        <w:rPr>
          <w:rFonts w:cs="Courier New"/>
          <w:color w:val="943634"/>
          <w:sz w:val="14"/>
          <w:lang w:val="en-US"/>
        </w:rPr>
        <w:t> </w:t>
      </w:r>
    </w:p>
    <w:p w:rsidR="009349D0" w:rsidRPr="00D57956"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D57956">
        <w:rPr>
          <w:rFonts w:cs="Courier New"/>
          <w:color w:val="943634"/>
          <w:sz w:val="14"/>
          <w:lang w:val="en-US"/>
        </w:rPr>
        <w:t xml:space="preserve">                     'OpenIntel', </w:t>
      </w:r>
    </w:p>
    <w:p w:rsidR="009349D0" w:rsidRPr="00D57956"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Default="009349D0" w:rsidP="009349D0">
      <w:pPr>
        <w:pStyle w:val="code"/>
        <w:rPr>
          <w:lang w:val="en-US"/>
        </w:rPr>
      </w:pPr>
      <w:r w:rsidRPr="00397EC9">
        <w:rPr>
          <w:lang w:val="en-US"/>
        </w:rPr>
        <w:t xml:space="preserve">                     'BlobStorage', </w:t>
      </w:r>
    </w:p>
    <w:p w:rsidR="009349D0" w:rsidRPr="00D57956" w:rsidRDefault="009349D0" w:rsidP="009349D0">
      <w:pPr>
        <w:pStyle w:val="code"/>
        <w:rPr>
          <w:snapToGrid/>
          <w:lang w:val="en-US"/>
        </w:rPr>
      </w:pPr>
      <w:r w:rsidRPr="00D57956">
        <w:rPr>
          <w:snapToGrid/>
          <w:lang w:val="en-US"/>
        </w:rPr>
        <w:t xml:space="preserve">                     'OpenTurf'</w:t>
      </w:r>
      <w:r>
        <w:rPr>
          <w:snapToGrid/>
          <w:lang w:val="en-US"/>
        </w:rPr>
        <w:t>,</w:t>
      </w:r>
    </w:p>
    <w:p w:rsidR="009349D0" w:rsidRDefault="009349D0" w:rsidP="009349D0">
      <w:pPr>
        <w:pStyle w:val="code"/>
        <w:rPr>
          <w:lang w:val="en-US"/>
        </w:rPr>
      </w:pPr>
      <w:r>
        <w:rPr>
          <w:lang w:val="en-US"/>
        </w:rPr>
        <w:t xml:space="preserve">                     </w:t>
      </w:r>
      <w:r w:rsidRPr="0059078D">
        <w:rPr>
          <w:lang w:val="en-US"/>
        </w:rPr>
        <w:t>'DataLab'</w:t>
      </w:r>
      <w:r w:rsidRPr="00397EC9">
        <w:rPr>
          <w:lang w:val="en-US"/>
        </w:rPr>
        <w:t>, </w:t>
      </w:r>
    </w:p>
    <w:p w:rsidR="009349D0" w:rsidRDefault="009349D0" w:rsidP="009349D0">
      <w:pPr>
        <w:pStyle w:val="code"/>
        <w:rPr>
          <w:lang w:val="en-US"/>
        </w:rPr>
      </w:pPr>
      <w:r>
        <w:rPr>
          <w:lang w:val="en-US"/>
        </w:rPr>
        <w:t xml:space="preserve">                     </w:t>
      </w:r>
      <w:r w:rsidRPr="0059078D">
        <w:rPr>
          <w:lang w:val="en-US"/>
        </w:rPr>
        <w:t>'CitizenPortalOpenData'</w:t>
      </w:r>
      <w:r w:rsidRPr="00397EC9">
        <w:rPr>
          <w:lang w:val="en-US"/>
        </w:rPr>
        <w:t>], </w:t>
      </w:r>
      <w:r>
        <w:rPr>
          <w:lang w:val="en-US"/>
        </w:rPr>
        <w:t xml:space="preserve"> </w:t>
      </w:r>
    </w:p>
    <w:p w:rsidR="009349D0" w:rsidRDefault="009349D0" w:rsidP="009349D0">
      <w:pPr>
        <w:pStyle w:val="code"/>
        <w:rPr>
          <w:lang w:val="en-US"/>
        </w:rPr>
      </w:pPr>
      <w:r>
        <w:rPr>
          <w:lang w:val="en-US"/>
        </w:rPr>
        <w:t xml:space="preserve">                      </w:t>
      </w:r>
      <w:r w:rsidRPr="00397EC9">
        <w:rPr>
          <w:lang w:val="en-US"/>
        </w:rPr>
        <w:t>function () { });</w:t>
      </w:r>
    </w:p>
    <w:p w:rsidR="009349D0" w:rsidRPr="00397EC9" w:rsidRDefault="009349D0" w:rsidP="009349D0">
      <w:pPr>
        <w:pStyle w:val="code"/>
        <w:rPr>
          <w:lang w:val="en-US"/>
        </w:rPr>
      </w:pPr>
    </w:p>
    <w:p w:rsidR="009349D0" w:rsidRDefault="009349D0" w:rsidP="008F55C6">
      <w:pPr>
        <w:pStyle w:val="ListNumber"/>
        <w:numPr>
          <w:ilvl w:val="0"/>
          <w:numId w:val="25"/>
        </w:numPr>
        <w:tabs>
          <w:tab w:val="num" w:pos="720"/>
        </w:tabs>
        <w:spacing w:before="120"/>
        <w:ind w:hanging="357"/>
      </w:pPr>
      <w:r>
        <w:t>La seconde et dernière étape de configuration permet d’ajouter la nouvelle solution à la liste des solutions Open Data proposées sur la page d’accueil.</w:t>
      </w:r>
    </w:p>
    <w:p w:rsidR="009349D0" w:rsidRDefault="009349D0" w:rsidP="008F55C6">
      <w:pPr>
        <w:pStyle w:val="ListParagraph"/>
        <w:numPr>
          <w:ilvl w:val="0"/>
          <w:numId w:val="26"/>
        </w:numPr>
        <w:ind w:hanging="357"/>
        <w:contextualSpacing w:val="0"/>
      </w:pPr>
      <w:r>
        <w:t xml:space="preserve">Pour cela, ouvrez le fichier </w:t>
      </w:r>
      <w:r w:rsidRPr="00681583">
        <w:rPr>
          <w:i/>
        </w:rPr>
        <w:t>OdiAppRepo</w:t>
      </w:r>
      <w:r>
        <w:t xml:space="preserve"> situé dans le dossier </w:t>
      </w:r>
      <w:r w:rsidRPr="00681583">
        <w:rPr>
          <w:i/>
        </w:rPr>
        <w:t>Models</w:t>
      </w:r>
      <w:r>
        <w:t xml:space="preserve">. Dans la méthode </w:t>
      </w:r>
      <w:r w:rsidRPr="00681583">
        <w:rPr>
          <w:i/>
        </w:rPr>
        <w:t>Initialize()</w:t>
      </w:r>
      <w:r>
        <w:t>, est défini une liste des solutions. Il convient donc de rajouter dans cette méthode votre solution à cette liste.</w:t>
      </w:r>
    </w:p>
    <w:p w:rsidR="009349D0" w:rsidRPr="0059078D" w:rsidRDefault="009349D0" w:rsidP="008F55C6">
      <w:pPr>
        <w:pStyle w:val="ListParagraph"/>
        <w:keepNext/>
        <w:keepLines/>
        <w:numPr>
          <w:ilvl w:val="0"/>
          <w:numId w:val="26"/>
        </w:numPr>
        <w:ind w:hanging="357"/>
        <w:contextualSpacing w:val="0"/>
      </w:pPr>
      <w:r>
        <w:t xml:space="preserve">A la fin de cette méthode, ajoutez donc les lignes suivantes pour la solution </w:t>
      </w:r>
      <w:r w:rsidRPr="00D57956">
        <w:t>OpenInte</w:t>
      </w:r>
      <w:r>
        <w:t>l :</w:t>
      </w:r>
    </w:p>
    <w:p w:rsidR="009349D0" w:rsidRPr="00842888" w:rsidRDefault="009349D0" w:rsidP="009349D0">
      <w:pPr>
        <w:pStyle w:val="code"/>
      </w:pPr>
      <w:r w:rsidRPr="00842888">
        <w:t>            </w:t>
      </w:r>
    </w:p>
    <w:p w:rsidR="009349D0" w:rsidRPr="00A94374" w:rsidRDefault="009349D0" w:rsidP="009349D0">
      <w:pPr>
        <w:pStyle w:val="code"/>
        <w:rPr>
          <w:lang w:val="en-US"/>
        </w:rPr>
      </w:pPr>
      <w:r w:rsidRPr="00A94374">
        <w:rPr>
          <w:lang w:val="en-US"/>
        </w:rPr>
        <w:t>Apps.Add(</w:t>
      </w:r>
      <w:r w:rsidRPr="00397EC9">
        <w:rPr>
          <w:lang w:val="en-US"/>
        </w:rPr>
        <w:t>new</w:t>
      </w:r>
      <w:r w:rsidRPr="00A94374">
        <w:rPr>
          <w:lang w:val="en-US"/>
        </w:rPr>
        <w:t> </w:t>
      </w:r>
      <w:r w:rsidRPr="00397EC9">
        <w:rPr>
          <w:lang w:val="en-US"/>
        </w:rPr>
        <w:t>OdiApp</w:t>
      </w:r>
      <w:r w:rsidRPr="00A94374">
        <w:rPr>
          <w:lang w:val="en-US"/>
        </w:rPr>
        <w:t>()</w:t>
      </w:r>
    </w:p>
    <w:p w:rsidR="009349D0" w:rsidRPr="00A94374" w:rsidRDefault="009349D0" w:rsidP="009349D0">
      <w:pPr>
        <w:pStyle w:val="code"/>
        <w:rPr>
          <w:lang w:val="en-US"/>
        </w:rPr>
      </w:pPr>
      <w:r>
        <w:rPr>
          <w:lang w:val="en-US"/>
        </w:rPr>
        <w:t xml:space="preserve">             </w:t>
      </w:r>
      <w:r w:rsidRPr="00A94374">
        <w:rPr>
          <w:lang w:val="en-US"/>
        </w:rPr>
        <w:t>{</w:t>
      </w:r>
    </w:p>
    <w:p w:rsidR="009349D0" w:rsidRPr="00A94374" w:rsidRDefault="009349D0" w:rsidP="009349D0">
      <w:pPr>
        <w:pStyle w:val="code"/>
        <w:rPr>
          <w:lang w:val="en-US"/>
        </w:rPr>
      </w:pPr>
      <w:r w:rsidRPr="00A94374">
        <w:rPr>
          <w:lang w:val="en-US"/>
        </w:rPr>
        <w:t>             </w:t>
      </w:r>
      <w:r>
        <w:rPr>
          <w:lang w:val="en-US"/>
        </w:rPr>
        <w:t xml:space="preserve">   </w:t>
      </w:r>
      <w:r w:rsidRPr="00A94374">
        <w:rPr>
          <w:lang w:val="en-US"/>
        </w:rPr>
        <w:t>Id = 4,</w:t>
      </w:r>
    </w:p>
    <w:p w:rsidR="009349D0" w:rsidRPr="00A94374" w:rsidRDefault="009349D0" w:rsidP="009349D0">
      <w:pPr>
        <w:pStyle w:val="code"/>
        <w:rPr>
          <w:lang w:val="en-US"/>
        </w:rPr>
      </w:pPr>
      <w:r w:rsidRPr="00A94374">
        <w:rPr>
          <w:lang w:val="en-US"/>
        </w:rPr>
        <w:t>                DisplayOrder = 4,</w:t>
      </w:r>
    </w:p>
    <w:p w:rsidR="009349D0" w:rsidRPr="0059078D" w:rsidRDefault="009349D0" w:rsidP="009349D0">
      <w:pPr>
        <w:pStyle w:val="code"/>
        <w:rPr>
          <w:lang w:val="en-US"/>
        </w:rPr>
      </w:pPr>
      <w:r w:rsidRPr="0059078D">
        <w:rPr>
          <w:lang w:val="en-US"/>
        </w:rPr>
        <w:t>                Name = ODI.Resources.Models.</w:t>
      </w:r>
      <w:r w:rsidRPr="00397EC9">
        <w:rPr>
          <w:lang w:val="en-US"/>
        </w:rPr>
        <w:t>OdiAppRepoResource</w:t>
      </w:r>
      <w:r w:rsidRPr="0059078D">
        <w:rPr>
          <w:lang w:val="en-US"/>
        </w:rPr>
        <w:t>.OpenIntel,</w:t>
      </w:r>
    </w:p>
    <w:p w:rsidR="009349D0" w:rsidRPr="0059078D" w:rsidRDefault="009349D0" w:rsidP="009349D0">
      <w:pPr>
        <w:pStyle w:val="code"/>
        <w:rPr>
          <w:lang w:val="en-US"/>
        </w:rPr>
      </w:pPr>
      <w:r w:rsidRPr="0059078D">
        <w:rPr>
          <w:lang w:val="en-US"/>
        </w:rPr>
        <w:t>                ConfigHelpText = ODI.Resources.Models.</w:t>
      </w:r>
      <w:r w:rsidRPr="00397EC9">
        <w:rPr>
          <w:lang w:val="en-US"/>
        </w:rPr>
        <w:t>OdiAppRepoResource</w:t>
      </w:r>
      <w:r w:rsidRPr="0059078D">
        <w:rPr>
          <w:lang w:val="en-US"/>
        </w:rPr>
        <w:t>.OpenIntelConfigHelpText,</w:t>
      </w:r>
    </w:p>
    <w:p w:rsidR="009349D0" w:rsidRPr="0059078D" w:rsidRDefault="009349D0" w:rsidP="009349D0">
      <w:pPr>
        <w:pStyle w:val="code"/>
        <w:rPr>
          <w:lang w:val="en-US"/>
        </w:rPr>
      </w:pPr>
      <w:r w:rsidRPr="0059078D">
        <w:rPr>
          <w:lang w:val="en-US"/>
        </w:rPr>
        <w:t>                Description = ODI.Resources.Models.</w:t>
      </w:r>
      <w:r w:rsidRPr="00397EC9">
        <w:rPr>
          <w:lang w:val="en-US"/>
        </w:rPr>
        <w:t>OdiAppRepoResource</w:t>
      </w:r>
      <w:r w:rsidRPr="0059078D">
        <w:rPr>
          <w:lang w:val="en-US"/>
        </w:rPr>
        <w:t>.OpenIntelDescription,</w:t>
      </w:r>
    </w:p>
    <w:p w:rsidR="009349D0" w:rsidRPr="0059078D" w:rsidRDefault="009349D0" w:rsidP="009349D0">
      <w:pPr>
        <w:pStyle w:val="code"/>
        <w:rPr>
          <w:lang w:val="en-US"/>
        </w:rPr>
      </w:pPr>
      <w:r w:rsidRPr="0059078D">
        <w:rPr>
          <w:lang w:val="en-US"/>
        </w:rPr>
        <w:t>                Configs = </w:t>
      </w:r>
      <w:r w:rsidRPr="00397EC9">
        <w:rPr>
          <w:lang w:val="en-US"/>
        </w:rPr>
        <w:t>new</w:t>
      </w:r>
      <w:r w:rsidRPr="0059078D">
        <w:rPr>
          <w:lang w:val="en-US"/>
        </w:rPr>
        <w:t> </w:t>
      </w:r>
      <w:r w:rsidRPr="00397EC9">
        <w:rPr>
          <w:lang w:val="en-US"/>
        </w:rPr>
        <w:t>IOdiAppConfig</w:t>
      </w:r>
      <w:r w:rsidRPr="0059078D">
        <w:rPr>
          <w:lang w:val="en-US"/>
        </w:rPr>
        <w:t>[] { </w:t>
      </w:r>
      <w:r w:rsidRPr="00397EC9">
        <w:rPr>
          <w:lang w:val="en-US"/>
        </w:rPr>
        <w:t>new</w:t>
      </w:r>
      <w:r w:rsidRPr="0059078D">
        <w:rPr>
          <w:lang w:val="en-US"/>
        </w:rPr>
        <w:t> </w:t>
      </w:r>
      <w:r w:rsidRPr="00397EC9">
        <w:rPr>
          <w:lang w:val="en-US"/>
        </w:rPr>
        <w:t>OpenIntelConfig</w:t>
      </w:r>
      <w:r w:rsidRPr="0059078D">
        <w:rPr>
          <w:lang w:val="en-US"/>
        </w:rPr>
        <w:t>() },</w:t>
      </w:r>
    </w:p>
    <w:p w:rsidR="009349D0" w:rsidRPr="00A94374" w:rsidRDefault="009349D0" w:rsidP="009349D0">
      <w:pPr>
        <w:pStyle w:val="code"/>
        <w:rPr>
          <w:lang w:val="en-US"/>
        </w:rPr>
      </w:pPr>
      <w:r w:rsidRPr="0059078D">
        <w:rPr>
          <w:lang w:val="en-US"/>
        </w:rPr>
        <w:t>                </w:t>
      </w:r>
      <w:r w:rsidRPr="00A94374">
        <w:rPr>
          <w:lang w:val="en-US"/>
        </w:rPr>
        <w:t>Validations = </w:t>
      </w:r>
      <w:r w:rsidRPr="00397EC9">
        <w:rPr>
          <w:lang w:val="en-US"/>
        </w:rPr>
        <w:t>new</w:t>
      </w:r>
      <w:r w:rsidRPr="00A94374">
        <w:rPr>
          <w:lang w:val="en-US"/>
        </w:rPr>
        <w:t> </w:t>
      </w:r>
      <w:r w:rsidRPr="00397EC9">
        <w:rPr>
          <w:lang w:val="en-US"/>
        </w:rPr>
        <w:t>IValidateAction</w:t>
      </w:r>
      <w:r w:rsidRPr="00A94374">
        <w:rPr>
          <w:lang w:val="en-US"/>
        </w:rPr>
        <w:t>[] { </w:t>
      </w:r>
      <w:r w:rsidRPr="00397EC9">
        <w:rPr>
          <w:lang w:val="en-US"/>
        </w:rPr>
        <w:t>new</w:t>
      </w:r>
      <w:r w:rsidRPr="00A94374">
        <w:rPr>
          <w:lang w:val="en-US"/>
        </w:rPr>
        <w:t> </w:t>
      </w:r>
      <w:r w:rsidRPr="00397EC9">
        <w:rPr>
          <w:lang w:val="en-US"/>
        </w:rPr>
        <w:t>SqlAzureValidation</w:t>
      </w:r>
      <w:r w:rsidRPr="00A94374">
        <w:rPr>
          <w:lang w:val="en-US"/>
        </w:rPr>
        <w:t>(), </w:t>
      </w:r>
      <w:r w:rsidRPr="00397EC9">
        <w:rPr>
          <w:lang w:val="en-US"/>
        </w:rPr>
        <w:t>new</w:t>
      </w:r>
      <w:r w:rsidRPr="00A94374">
        <w:rPr>
          <w:lang w:val="en-US"/>
        </w:rPr>
        <w:t> </w:t>
      </w:r>
      <w:r w:rsidRPr="00397EC9">
        <w:rPr>
          <w:lang w:val="en-US"/>
        </w:rPr>
        <w:t>TableStorageValidation</w:t>
      </w:r>
      <w:r w:rsidRPr="00A94374">
        <w:rPr>
          <w:lang w:val="en-US"/>
        </w:rPr>
        <w:t>() },</w:t>
      </w:r>
    </w:p>
    <w:p w:rsidR="009349D0" w:rsidRPr="00A94374" w:rsidRDefault="009349D0" w:rsidP="009349D0">
      <w:pPr>
        <w:pStyle w:val="code"/>
        <w:rPr>
          <w:lang w:val="en-US"/>
        </w:rPr>
      </w:pPr>
      <w:r w:rsidRPr="00A94374">
        <w:rPr>
          <w:lang w:val="en-US"/>
        </w:rPr>
        <w:t>                PostAction = </w:t>
      </w:r>
      <w:r w:rsidRPr="00397EC9">
        <w:rPr>
          <w:lang w:val="en-US"/>
        </w:rPr>
        <w:t>new</w:t>
      </w:r>
      <w:r w:rsidRPr="00A94374">
        <w:rPr>
          <w:lang w:val="en-US"/>
        </w:rPr>
        <w:t> </w:t>
      </w:r>
      <w:r w:rsidRPr="00397EC9">
        <w:rPr>
          <w:lang w:val="en-US"/>
        </w:rPr>
        <w:t>OpenIntelPostDeploy</w:t>
      </w:r>
      <w:r w:rsidRPr="00A94374">
        <w:rPr>
          <w:lang w:val="en-US"/>
        </w:rPr>
        <w:t>(),</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xml:space="preserve">                PackageName = "openintel_0.2.cspkg",</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ConfName = "openintel_0.1.cscfg",</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RequiredFiles = new string[]</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"open_intel_create_tables.0.1.sql",</w:t>
      </w: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r w:rsidRPr="00397EC9">
        <w:rPr>
          <w:rFonts w:cs="Courier New"/>
          <w:color w:val="943634"/>
          <w:sz w:val="14"/>
          <w:lang w:val="en-US"/>
        </w:rPr>
        <w:t>                    </w:t>
      </w:r>
      <w:r w:rsidRPr="00842888">
        <w:rPr>
          <w:rFonts w:cs="Courier New"/>
          <w:color w:val="943634"/>
          <w:sz w:val="14"/>
        </w:rPr>
        <w:t>"OI_Sample.mapx",</w:t>
      </w: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r w:rsidRPr="00842888">
        <w:rPr>
          <w:rFonts w:cs="Courier New"/>
          <w:color w:val="943634"/>
          <w:sz w:val="14"/>
        </w:rPr>
        <w:t>                    "MapFiles.xml",</w:t>
      </w: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r w:rsidRPr="00842888">
        <w:rPr>
          <w:rFonts w:cs="Courier New"/>
          <w:color w:val="943634"/>
          <w:sz w:val="14"/>
        </w:rPr>
        <w:t>                    "ISC.MapDotNetServer.Common.dll",</w:t>
      </w:r>
    </w:p>
    <w:p w:rsidR="009349D0" w:rsidRPr="00842888"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rPr>
      </w:pPr>
      <w:r w:rsidRPr="00842888">
        <w:rPr>
          <w:rFonts w:cs="Courier New"/>
          <w:color w:val="943634"/>
          <w:sz w:val="14"/>
        </w:rPr>
        <w:t>                    "ISC.MapDotNetServer.Common.Maps.dll",</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842888">
        <w:rPr>
          <w:rFonts w:cs="Courier New"/>
          <w:color w:val="943634"/>
          <w:sz w:val="14"/>
        </w:rPr>
        <w:t>                    </w:t>
      </w:r>
      <w:r w:rsidRPr="00397EC9">
        <w:rPr>
          <w:rFonts w:cs="Courier New"/>
          <w:color w:val="943634"/>
          <w:sz w:val="14"/>
          <w:lang w:val="en-US"/>
        </w:rPr>
        <w:t>"ISC.MapDotNetServer.Common.Maps.xml",</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"ISC.MapDotNetServer.Common.xml",</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"MoveMap.exe",</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"MoveMap.pdb"</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w:t>
      </w:r>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r w:rsidRPr="00397EC9">
        <w:rPr>
          <w:rFonts w:cs="Courier New"/>
          <w:color w:val="943634"/>
          <w:sz w:val="14"/>
          <w:lang w:val="en-US"/>
        </w:rPr>
        <w:t>                SiteUrl = </w:t>
      </w:r>
      <w:hyperlink w:history="1">
        <w:r w:rsidRPr="00397EC9">
          <w:rPr>
            <w:rFonts w:cs="Courier New"/>
            <w:color w:val="943634"/>
            <w:sz w:val="14"/>
            <w:lang w:val="en-US"/>
          </w:rPr>
          <w:t>http://{0}.cloudapp.net</w:t>
        </w:r>
      </w:hyperlink>
    </w:p>
    <w:p w:rsidR="009349D0" w:rsidRPr="00397EC9" w:rsidRDefault="009349D0" w:rsidP="009349D0">
      <w:pPr>
        <w:pStyle w:val="Code0"/>
        <w:pBdr>
          <w:top w:val="dashSmallGap" w:sz="8" w:space="1" w:color="auto"/>
          <w:left w:val="dashSmallGap" w:sz="8" w:space="4" w:color="auto"/>
          <w:bottom w:val="dashSmallGap" w:sz="8" w:space="1" w:color="auto"/>
          <w:right w:val="dashSmallGap" w:sz="8" w:space="4" w:color="auto"/>
        </w:pBdr>
        <w:shd w:val="clear" w:color="auto" w:fill="auto"/>
        <w:ind w:right="-417"/>
        <w:rPr>
          <w:rFonts w:cs="Courier New"/>
          <w:color w:val="943634"/>
          <w:sz w:val="14"/>
          <w:lang w:val="en-US"/>
        </w:rPr>
      </w:pPr>
    </w:p>
    <w:p w:rsidR="009349D0" w:rsidRPr="00842888" w:rsidRDefault="009349D0" w:rsidP="009349D0">
      <w:pPr>
        <w:pStyle w:val="code"/>
      </w:pPr>
      <w:r>
        <w:rPr>
          <w:lang w:val="en-US"/>
        </w:rPr>
        <w:t xml:space="preserve">             </w:t>
      </w:r>
      <w:r w:rsidRPr="00842888">
        <w:t>});</w:t>
      </w:r>
    </w:p>
    <w:p w:rsidR="009349D0" w:rsidRPr="00842888" w:rsidRDefault="009349D0" w:rsidP="009349D0">
      <w:pPr>
        <w:pStyle w:val="code"/>
      </w:pPr>
    </w:p>
    <w:p w:rsidR="009349D0" w:rsidRPr="00C51491" w:rsidRDefault="009349D0" w:rsidP="00C51491">
      <w:pPr>
        <w:pStyle w:val="AlertLabelinList1"/>
        <w:spacing w:line="240" w:lineRule="auto"/>
        <w:ind w:left="1404"/>
        <w:rPr>
          <w:rFonts w:asciiTheme="minorHAnsi" w:hAnsiTheme="minorHAnsi" w:cstheme="minorHAnsi"/>
          <w:b w:val="0"/>
          <w:kern w:val="0"/>
          <w:lang w:eastAsia="zh-TW"/>
        </w:rPr>
      </w:pPr>
      <w:r w:rsidRPr="00C51491">
        <w:rPr>
          <w:rFonts w:asciiTheme="minorHAnsi" w:hAnsiTheme="minorHAnsi" w:cstheme="minorHAnsi"/>
          <w:noProof/>
        </w:rPr>
        <w:lastRenderedPageBreak/>
        <w:t xml:space="preserve">Remarque </w:t>
      </w:r>
      <w:r w:rsidRPr="00C51491">
        <w:rPr>
          <w:rFonts w:asciiTheme="minorHAnsi" w:hAnsiTheme="minorHAnsi" w:cstheme="minorHAnsi"/>
          <w:kern w:val="0"/>
          <w:lang w:eastAsia="zh-TW"/>
        </w:rPr>
        <w:t>importante </w:t>
      </w:r>
      <w:r w:rsidRPr="00C51491">
        <w:rPr>
          <w:rFonts w:asciiTheme="minorHAnsi" w:hAnsiTheme="minorHAnsi" w:cstheme="minorHAnsi"/>
          <w:b w:val="0"/>
          <w:kern w:val="0"/>
          <w:lang w:eastAsia="zh-TW"/>
        </w:rPr>
        <w:t xml:space="preserve">: </w:t>
      </w:r>
      <w:r w:rsidRPr="00C51491">
        <w:rPr>
          <w:rFonts w:asciiTheme="minorHAnsi" w:hAnsiTheme="minorHAnsi" w:cstheme="minorHAnsi"/>
          <w:b w:val="0"/>
        </w:rPr>
        <w:t xml:space="preserve">Vous noterez qu’ici aussi le texte est localisé. Pour ajouter ou modifier des informations, utilisez le fichier </w:t>
      </w:r>
      <w:r w:rsidRPr="00C51491">
        <w:rPr>
          <w:rFonts w:asciiTheme="minorHAnsi" w:hAnsiTheme="minorHAnsi" w:cstheme="minorHAnsi"/>
          <w:b w:val="0"/>
          <w:i/>
        </w:rPr>
        <w:t>OdiAppRepoResource.resx</w:t>
      </w:r>
      <w:r w:rsidRPr="00C51491">
        <w:rPr>
          <w:rFonts w:asciiTheme="minorHAnsi" w:hAnsiTheme="minorHAnsi" w:cstheme="minorHAnsi"/>
          <w:b w:val="0"/>
        </w:rPr>
        <w:t xml:space="preserve"> du dossier </w:t>
      </w:r>
      <w:r w:rsidRPr="00C51491">
        <w:rPr>
          <w:rFonts w:asciiTheme="minorHAnsi" w:hAnsiTheme="minorHAnsi" w:cstheme="minorHAnsi"/>
          <w:b w:val="0"/>
          <w:i/>
        </w:rPr>
        <w:t>Resources/Models</w:t>
      </w:r>
      <w:r w:rsidRPr="00C51491">
        <w:rPr>
          <w:rFonts w:asciiTheme="minorHAnsi" w:hAnsiTheme="minorHAnsi" w:cstheme="minorHAnsi"/>
          <w:b w:val="0"/>
        </w:rPr>
        <w:t xml:space="preserve">. </w:t>
      </w:r>
    </w:p>
    <w:p w:rsidR="009349D0" w:rsidRDefault="009349D0" w:rsidP="00C51491">
      <w:pPr>
        <w:pStyle w:val="ListParagraph"/>
        <w:keepNext/>
        <w:keepLines/>
        <w:spacing w:before="120"/>
        <w:ind w:left="1066"/>
      </w:pPr>
      <w:r>
        <w:t xml:space="preserve">Vous trouverez ci-dessous une description des éléments de configuration de la classe </w:t>
      </w:r>
      <w:r w:rsidRPr="00681583">
        <w:rPr>
          <w:i/>
        </w:rPr>
        <w:t>new OdiApp()</w:t>
      </w:r>
      <w:r w:rsidRPr="00681583">
        <w:t>.</w:t>
      </w:r>
    </w:p>
    <w:tbl>
      <w:tblPr>
        <w:tblStyle w:val="Listemoyenne2-Accent11"/>
        <w:tblW w:w="9747" w:type="dxa"/>
        <w:tblLook w:val="04A0" w:firstRow="1" w:lastRow="0" w:firstColumn="1" w:lastColumn="0" w:noHBand="0" w:noVBand="1"/>
      </w:tblPr>
      <w:tblGrid>
        <w:gridCol w:w="2093"/>
        <w:gridCol w:w="7654"/>
      </w:tblGrid>
      <w:tr w:rsidR="009349D0" w:rsidRPr="00C51491" w:rsidTr="00E744C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 xml:space="preserve">  Méthode</w:t>
            </w:r>
          </w:p>
        </w:tc>
        <w:tc>
          <w:tcPr>
            <w:tcW w:w="7654" w:type="dxa"/>
          </w:tcPr>
          <w:p w:rsidR="009349D0" w:rsidRPr="00C51491" w:rsidRDefault="009349D0" w:rsidP="009349D0">
            <w:pPr>
              <w:spacing w:before="60" w:after="60"/>
              <w:ind w:left="764" w:hanging="764"/>
              <w:cnfStyle w:val="100000000000" w:firstRow="1" w:lastRow="0" w:firstColumn="0" w:lastColumn="0" w:oddVBand="0" w:evenVBand="0" w:oddHBand="0" w:evenHBand="0" w:firstRowFirstColumn="0" w:firstRowLastColumn="0" w:lastRowFirstColumn="0" w:lastRowLastColumn="0"/>
              <w:rPr>
                <w:rFonts w:cs="Times New Roman"/>
                <w:b/>
                <w:snapToGrid/>
                <w:sz w:val="18"/>
                <w:szCs w:val="18"/>
                <w:lang w:eastAsia="zh-TW"/>
              </w:rPr>
            </w:pPr>
            <w:r w:rsidRPr="00C51491">
              <w:rPr>
                <w:rFonts w:cs="Times New Roman"/>
                <w:b/>
                <w:snapToGrid/>
                <w:sz w:val="18"/>
                <w:szCs w:val="18"/>
                <w:lang w:eastAsia="zh-TW"/>
              </w:rPr>
              <w:t>Description</w:t>
            </w:r>
          </w:p>
        </w:tc>
      </w:tr>
      <w:tr w:rsidR="009349D0" w:rsidRPr="00C51491"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Id</w:t>
            </w:r>
          </w:p>
        </w:tc>
        <w:tc>
          <w:tcPr>
            <w:tcW w:w="7654" w:type="dxa"/>
          </w:tcPr>
          <w:p w:rsidR="009349D0" w:rsidRPr="00C51491"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rFonts w:cs="Times New Roman"/>
                <w:snapToGrid/>
                <w:sz w:val="18"/>
                <w:szCs w:val="18"/>
                <w:lang w:eastAsia="zh-TW"/>
              </w:rPr>
            </w:pPr>
            <w:r w:rsidRPr="00C51491">
              <w:rPr>
                <w:rFonts w:cs="Times New Roman"/>
                <w:snapToGrid/>
                <w:sz w:val="18"/>
                <w:szCs w:val="18"/>
                <w:lang w:eastAsia="zh-TW"/>
              </w:rPr>
              <w:t>Identifiant unique de la solution dans ODPI</w:t>
            </w:r>
          </w:p>
        </w:tc>
      </w:tr>
      <w:tr w:rsidR="009349D0" w:rsidRPr="00C51491" w:rsidTr="00E744C3">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DisplayOrder</w:t>
            </w:r>
          </w:p>
        </w:tc>
        <w:tc>
          <w:tcPr>
            <w:tcW w:w="7654" w:type="dxa"/>
          </w:tcPr>
          <w:p w:rsidR="009349D0" w:rsidRPr="00C51491"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51491">
              <w:rPr>
                <w:sz w:val="18"/>
                <w:szCs w:val="18"/>
              </w:rPr>
              <w:t>Numéro définissant l’ordre d’affichage des solutions</w:t>
            </w:r>
          </w:p>
        </w:tc>
      </w:tr>
      <w:tr w:rsidR="009349D0" w:rsidRPr="00C51491"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Name</w:t>
            </w:r>
          </w:p>
        </w:tc>
        <w:tc>
          <w:tcPr>
            <w:tcW w:w="7654" w:type="dxa"/>
          </w:tcPr>
          <w:p w:rsidR="009349D0" w:rsidRPr="00C51491"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51491">
              <w:rPr>
                <w:sz w:val="18"/>
                <w:szCs w:val="18"/>
              </w:rPr>
              <w:t>Nom de la solution dans ODPI</w:t>
            </w:r>
          </w:p>
        </w:tc>
      </w:tr>
      <w:tr w:rsidR="009349D0" w:rsidRPr="00C51491" w:rsidTr="00E744C3">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ConfigHelpText</w:t>
            </w:r>
          </w:p>
        </w:tc>
        <w:tc>
          <w:tcPr>
            <w:tcW w:w="7654" w:type="dxa"/>
          </w:tcPr>
          <w:p w:rsidR="009349D0" w:rsidRPr="00C51491"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51491">
              <w:rPr>
                <w:sz w:val="18"/>
                <w:szCs w:val="18"/>
              </w:rPr>
              <w:t>Description dans les grandes lignes des informations nécessaires lors de la configuration</w:t>
            </w:r>
          </w:p>
        </w:tc>
      </w:tr>
      <w:tr w:rsidR="009349D0" w:rsidRPr="00C51491"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Description</w:t>
            </w:r>
          </w:p>
        </w:tc>
        <w:tc>
          <w:tcPr>
            <w:tcW w:w="7654" w:type="dxa"/>
          </w:tcPr>
          <w:p w:rsidR="009349D0" w:rsidRPr="00C51491"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51491">
              <w:rPr>
                <w:sz w:val="18"/>
                <w:szCs w:val="18"/>
              </w:rPr>
              <w:t>Description de la solution apparaissant sur la page d’accueil</w:t>
            </w:r>
          </w:p>
        </w:tc>
      </w:tr>
      <w:tr w:rsidR="009349D0" w:rsidRPr="00C51491" w:rsidTr="00E744C3">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Configs</w:t>
            </w:r>
          </w:p>
        </w:tc>
        <w:tc>
          <w:tcPr>
            <w:tcW w:w="7654" w:type="dxa"/>
          </w:tcPr>
          <w:p w:rsidR="009349D0" w:rsidRPr="00C51491"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51491">
              <w:rPr>
                <w:sz w:val="18"/>
                <w:szCs w:val="18"/>
              </w:rPr>
              <w:t>Information liant une ou plusieurs configurations à l’élément ajouté dans la liste. C’est ici que sera définie la solution correspondant à cette entrée dans la liste.</w:t>
            </w:r>
          </w:p>
        </w:tc>
      </w:tr>
      <w:tr w:rsidR="009349D0" w:rsidRPr="00C51491"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Validations</w:t>
            </w:r>
          </w:p>
        </w:tc>
        <w:tc>
          <w:tcPr>
            <w:tcW w:w="7654" w:type="dxa"/>
          </w:tcPr>
          <w:p w:rsidR="009349D0" w:rsidRPr="00C51491"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51491">
              <w:rPr>
                <w:sz w:val="18"/>
                <w:szCs w:val="18"/>
              </w:rPr>
              <w:t xml:space="preserve">Ajoute des éléments de saisie et de validation lors de la configuration. Ceci est très utile afin d’inclure automatiquement les éléments de saisie et de valider les informations comme les informations d’une base de données SQL Azure ou encore d’un compte de stockage de type table Windows Azure. </w:t>
            </w:r>
          </w:p>
        </w:tc>
      </w:tr>
      <w:tr w:rsidR="009349D0" w:rsidRPr="00C51491" w:rsidTr="00E744C3">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PostActions</w:t>
            </w:r>
          </w:p>
        </w:tc>
        <w:tc>
          <w:tcPr>
            <w:tcW w:w="7654" w:type="dxa"/>
          </w:tcPr>
          <w:p w:rsidR="009349D0" w:rsidRPr="00C51491"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51491">
              <w:rPr>
                <w:sz w:val="18"/>
                <w:szCs w:val="18"/>
              </w:rPr>
              <w:t>Permet d’exécuter des actions post installation. Cette étape permet notamment d’exécuter des scripts SQL, de lancer des programmes automatisés, etc.</w:t>
            </w:r>
          </w:p>
        </w:tc>
      </w:tr>
      <w:tr w:rsidR="009349D0" w:rsidRPr="00C51491"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PackageName</w:t>
            </w:r>
          </w:p>
        </w:tc>
        <w:tc>
          <w:tcPr>
            <w:tcW w:w="7654" w:type="dxa"/>
          </w:tcPr>
          <w:p w:rsidR="009349D0" w:rsidRPr="00C51491"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51491">
              <w:rPr>
                <w:sz w:val="18"/>
                <w:szCs w:val="18"/>
              </w:rPr>
              <w:t>Nom du package de service Windows Azure présent dans le compte de stockage</w:t>
            </w:r>
          </w:p>
        </w:tc>
      </w:tr>
      <w:tr w:rsidR="009349D0" w:rsidRPr="00C51491" w:rsidTr="00E744C3">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ConfName</w:t>
            </w:r>
          </w:p>
        </w:tc>
        <w:tc>
          <w:tcPr>
            <w:tcW w:w="7654" w:type="dxa"/>
          </w:tcPr>
          <w:p w:rsidR="009349D0" w:rsidRPr="00C51491"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51491">
              <w:rPr>
                <w:sz w:val="18"/>
                <w:szCs w:val="18"/>
              </w:rPr>
              <w:t>Nom du template de configuration Windows Azure présent dans le compte de stockage</w:t>
            </w:r>
          </w:p>
        </w:tc>
      </w:tr>
      <w:tr w:rsidR="009349D0" w:rsidRPr="00C51491" w:rsidTr="00E74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RequiredFiles</w:t>
            </w:r>
          </w:p>
        </w:tc>
        <w:tc>
          <w:tcPr>
            <w:tcW w:w="7654" w:type="dxa"/>
          </w:tcPr>
          <w:p w:rsidR="009349D0" w:rsidRPr="00C51491" w:rsidRDefault="009349D0" w:rsidP="009349D0">
            <w:pPr>
              <w:spacing w:before="60" w:after="60"/>
              <w:cnfStyle w:val="000000100000" w:firstRow="0" w:lastRow="0" w:firstColumn="0" w:lastColumn="0" w:oddVBand="0" w:evenVBand="0" w:oddHBand="1" w:evenHBand="0" w:firstRowFirstColumn="0" w:firstRowLastColumn="0" w:lastRowFirstColumn="0" w:lastRowLastColumn="0"/>
              <w:rPr>
                <w:sz w:val="18"/>
                <w:szCs w:val="18"/>
              </w:rPr>
            </w:pPr>
            <w:r w:rsidRPr="00C51491">
              <w:rPr>
                <w:sz w:val="18"/>
                <w:szCs w:val="18"/>
              </w:rPr>
              <w:t>Recense les fichiers qui doivent être obligatoirement dans le compte de stockage hors package de services Windows Azure et template de configuration.</w:t>
            </w:r>
          </w:p>
        </w:tc>
      </w:tr>
      <w:tr w:rsidR="009349D0" w:rsidRPr="00C51491" w:rsidTr="00E744C3">
        <w:tc>
          <w:tcPr>
            <w:cnfStyle w:val="001000000000" w:firstRow="0" w:lastRow="0" w:firstColumn="1" w:lastColumn="0" w:oddVBand="0" w:evenVBand="0" w:oddHBand="0" w:evenHBand="0" w:firstRowFirstColumn="0" w:firstRowLastColumn="0" w:lastRowFirstColumn="0" w:lastRowLastColumn="0"/>
            <w:tcW w:w="2093" w:type="dxa"/>
          </w:tcPr>
          <w:p w:rsidR="009349D0" w:rsidRPr="00C51491" w:rsidRDefault="009349D0" w:rsidP="009349D0">
            <w:pPr>
              <w:spacing w:before="60" w:after="60"/>
              <w:ind w:left="764" w:hanging="764"/>
              <w:rPr>
                <w:rFonts w:cs="Times New Roman"/>
                <w:b/>
                <w:snapToGrid/>
                <w:sz w:val="18"/>
                <w:szCs w:val="18"/>
                <w:lang w:eastAsia="zh-TW"/>
              </w:rPr>
            </w:pPr>
            <w:r w:rsidRPr="00C51491">
              <w:rPr>
                <w:rFonts w:cs="Times New Roman"/>
                <w:b/>
                <w:snapToGrid/>
                <w:sz w:val="18"/>
                <w:szCs w:val="18"/>
                <w:lang w:eastAsia="zh-TW"/>
              </w:rPr>
              <w:t>SiteUrl</w:t>
            </w:r>
          </w:p>
        </w:tc>
        <w:tc>
          <w:tcPr>
            <w:tcW w:w="7654" w:type="dxa"/>
          </w:tcPr>
          <w:p w:rsidR="009349D0" w:rsidRPr="00C51491" w:rsidRDefault="009349D0" w:rsidP="009349D0">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sidRPr="00C51491">
              <w:rPr>
                <w:sz w:val="18"/>
                <w:szCs w:val="18"/>
              </w:rPr>
              <w:t>Url du site final déployé. Généralement http://{0}.cloudapp.net</w:t>
            </w:r>
          </w:p>
        </w:tc>
      </w:tr>
    </w:tbl>
    <w:p w:rsidR="009349D0" w:rsidRDefault="009349D0" w:rsidP="009349D0">
      <w:pPr>
        <w:spacing w:before="120"/>
      </w:pPr>
      <w:r>
        <w:t>Les nouveaux fichiers étant créés, il vous faut à présent déployer ODPI dans Windows Azure.</w:t>
      </w:r>
    </w:p>
    <w:p w:rsidR="009349D0" w:rsidRDefault="009349D0" w:rsidP="009349D0">
      <w:pPr>
        <w:pStyle w:val="Heading2"/>
      </w:pPr>
      <w:bookmarkStart w:id="79" w:name="_Toc335900073"/>
      <w:bookmarkStart w:id="80" w:name="_Toc358205801"/>
      <w:r>
        <w:t>Etape 4</w:t>
      </w:r>
      <w:r w:rsidRPr="008134A4">
        <w:t xml:space="preserve"> –</w:t>
      </w:r>
      <w:r>
        <w:t xml:space="preserve"> Déploiement d’ODPI dans Windows Azure</w:t>
      </w:r>
      <w:bookmarkEnd w:id="79"/>
      <w:bookmarkEnd w:id="80"/>
    </w:p>
    <w:p w:rsidR="009349D0" w:rsidRDefault="009349D0" w:rsidP="009349D0">
      <w:r>
        <w:t>Cette dernière étape permet de mettre en ligne l’installeur automatique de solution Open Data (ODPI) avec la nouvelle solution que vous avez ajouté.</w:t>
      </w:r>
    </w:p>
    <w:p w:rsidR="009349D0" w:rsidRPr="0009344B" w:rsidRDefault="009349D0" w:rsidP="009349D0">
      <w:r>
        <w:t xml:space="preserve">Pour déployer la solution dans Windows Azure, référez-vous à la section </w:t>
      </w:r>
      <w:r w:rsidRPr="008A76B7">
        <w:rPr>
          <w:smallCaps/>
        </w:rPr>
        <w:fldChar w:fldCharType="begin"/>
      </w:r>
      <w:r w:rsidRPr="008A76B7">
        <w:rPr>
          <w:smallCaps/>
        </w:rPr>
        <w:instrText xml:space="preserve"> REF _Ref335306525 \h </w:instrText>
      </w:r>
      <w:r>
        <w:rPr>
          <w:smallCaps/>
        </w:rPr>
        <w:instrText xml:space="preserve"> \* MERGEFORMAT </w:instrText>
      </w:r>
      <w:r w:rsidRPr="008A76B7">
        <w:rPr>
          <w:smallCaps/>
        </w:rPr>
      </w:r>
      <w:r w:rsidRPr="008A76B7">
        <w:rPr>
          <w:smallCaps/>
        </w:rPr>
        <w:fldChar w:fldCharType="separate"/>
      </w:r>
      <w:r w:rsidRPr="008A76B7">
        <w:rPr>
          <w:smallCaps/>
        </w:rPr>
        <w:t>Publication d’ODPI dans Windows Azure</w:t>
      </w:r>
      <w:r w:rsidRPr="008A76B7">
        <w:rPr>
          <w:smallCaps/>
        </w:rPr>
        <w:fldChar w:fldCharType="end"/>
      </w:r>
      <w:r>
        <w:t xml:space="preserve"> en page </w:t>
      </w:r>
      <w:r>
        <w:fldChar w:fldCharType="begin"/>
      </w:r>
      <w:r>
        <w:instrText xml:space="preserve"> PAGEREF _Ref335306525 \h </w:instrText>
      </w:r>
      <w:r>
        <w:fldChar w:fldCharType="separate"/>
      </w:r>
      <w:r w:rsidR="00C51491">
        <w:rPr>
          <w:noProof/>
        </w:rPr>
        <w:t>17</w:t>
      </w:r>
      <w:r>
        <w:fldChar w:fldCharType="end"/>
      </w:r>
      <w:r>
        <w:t>.</w:t>
      </w:r>
    </w:p>
    <w:bookmarkEnd w:id="4"/>
    <w:p w:rsidR="009349D0" w:rsidRPr="009349D0" w:rsidRDefault="009349D0" w:rsidP="009349D0">
      <w:pPr>
        <w:rPr>
          <w:lang w:eastAsia="en-US"/>
        </w:rPr>
      </w:pPr>
    </w:p>
    <w:sectPr w:rsidR="009349D0" w:rsidRPr="009349D0" w:rsidSect="00B2326B">
      <w:headerReference w:type="even" r:id="rId64"/>
      <w:headerReference w:type="default" r:id="rId65"/>
      <w:headerReference w:type="first" r:id="rId66"/>
      <w:footerReference w:type="first" r:id="rId67"/>
      <w:pgSz w:w="12240" w:h="15840" w:code="1"/>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18B" w:rsidRDefault="0001518B" w:rsidP="00B43F19">
      <w:r>
        <w:separator/>
      </w:r>
    </w:p>
  </w:endnote>
  <w:endnote w:type="continuationSeparator" w:id="0">
    <w:p w:rsidR="0001518B" w:rsidRDefault="0001518B"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F86" w:rsidRPr="005F7DDA" w:rsidRDefault="00A10F86" w:rsidP="005F7DDA">
    <w:pPr>
      <w:pStyle w:val="Legalese"/>
      <w:tabs>
        <w:tab w:val="right" w:pos="9072"/>
      </w:tabs>
      <w:spacing w:before="0" w:after="120" w:line="240" w:lineRule="auto"/>
      <w:jc w:val="both"/>
      <w:rPr>
        <w:sz w:val="18"/>
        <w:lang w:val="fr-FR"/>
      </w:rPr>
    </w:pPr>
    <w:r w:rsidRPr="005F7DDA">
      <w:rPr>
        <w:sz w:val="18"/>
        <w:lang w:val="fr-FR"/>
      </w:rPr>
      <w:t>© 2013 Microsoft France. Tous droits réservés. Reproduction autorisée pour un usage à des fins commerciales ou non commerciales à condition d'en indiquer la source.</w:t>
    </w:r>
  </w:p>
  <w:p w:rsidR="00A10F86" w:rsidRPr="005F7DDA" w:rsidRDefault="00A10F86" w:rsidP="005F7DDA">
    <w:pPr>
      <w:pStyle w:val="Legalese"/>
      <w:tabs>
        <w:tab w:val="right" w:pos="9072"/>
      </w:tabs>
      <w:spacing w:before="0" w:after="120" w:line="240" w:lineRule="auto"/>
      <w:jc w:val="both"/>
      <w:rPr>
        <w:sz w:val="18"/>
        <w:lang w:val="fr-FR"/>
      </w:rPr>
    </w:pPr>
    <w:r w:rsidRPr="005F7DDA">
      <w:rPr>
        <w:noProof/>
        <w:sz w:val="18"/>
        <w:lang w:val="fr-FR" w:eastAsia="fr-FR"/>
      </w:rPr>
      <w:drawing>
        <wp:inline distT="0" distB="0" distL="0" distR="0" wp14:anchorId="05361CC6" wp14:editId="07FA97B3">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rsidR="00A10F86" w:rsidRPr="005F7DDA" w:rsidRDefault="00A10F86" w:rsidP="005F7DDA">
    <w:pPr>
      <w:pStyle w:val="Legalese"/>
      <w:tabs>
        <w:tab w:val="right" w:pos="9072"/>
      </w:tabs>
      <w:spacing w:before="0" w:after="120" w:line="240" w:lineRule="auto"/>
      <w:jc w:val="both"/>
      <w:rPr>
        <w:sz w:val="18"/>
        <w:lang w:val="fr-FR"/>
      </w:rPr>
    </w:pPr>
    <w:r w:rsidRPr="005F7DDA">
      <w:rPr>
        <w:sz w:val="18"/>
        <w:lang w:val="fr-FR"/>
      </w:rPr>
      <w:t>Ce document est mis à disposition sous licence « Paternité - Partage à l'Identique 3.0 non transposé ». Pour voir une copie de cette licence, visitez http://creativecommons.org/licenses/by-sa/3.0/deed.fr ou écrivez à Creative Commons, 444 Castro Street, Suite 900, Mountain View, California, 94041, USA</w:t>
    </w:r>
  </w:p>
  <w:p w:rsidR="00A10F86" w:rsidRPr="005F7DDA" w:rsidRDefault="00A10F86" w:rsidP="005F7DDA">
    <w:pPr>
      <w:pStyle w:val="Legalese"/>
      <w:tabs>
        <w:tab w:val="right" w:pos="9072"/>
      </w:tabs>
      <w:spacing w:before="0" w:after="120" w:line="240" w:lineRule="auto"/>
      <w:jc w:val="both"/>
      <w:rPr>
        <w:sz w:val="18"/>
        <w:lang w:val="fr-FR"/>
      </w:rPr>
    </w:pPr>
    <w:r w:rsidRPr="005F7DDA">
      <w:rPr>
        <w:sz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rsidR="00A10F86" w:rsidRPr="005F7DDA" w:rsidRDefault="00A10F86" w:rsidP="005F7DDA">
    <w:pPr>
      <w:pStyle w:val="Legalese"/>
      <w:tabs>
        <w:tab w:val="right" w:pos="9072"/>
      </w:tabs>
      <w:spacing w:before="0" w:after="120" w:line="240" w:lineRule="auto"/>
      <w:jc w:val="both"/>
      <w:rPr>
        <w:sz w:val="18"/>
        <w:lang w:val="fr-FR"/>
      </w:rPr>
    </w:pPr>
    <w:r w:rsidRPr="005F7DDA">
      <w:rPr>
        <w:sz w:val="18"/>
        <w:lang w:val="fr-FR"/>
      </w:rPr>
      <w:t>MICROSOFT NE DONNE AUCUNE GARANTIE EXPRESSE OU IMPLICITE DANS CE DOCUMENT.</w:t>
    </w:r>
  </w:p>
  <w:p w:rsidR="00A10F86" w:rsidRPr="005F7DDA" w:rsidRDefault="00A10F86" w:rsidP="005F7DDA">
    <w:pPr>
      <w:pStyle w:val="Legalese"/>
      <w:tabs>
        <w:tab w:val="right" w:pos="9072"/>
      </w:tabs>
      <w:spacing w:before="0" w:after="120" w:line="240" w:lineRule="auto"/>
      <w:jc w:val="both"/>
      <w:rPr>
        <w:sz w:val="18"/>
        <w:lang w:val="fr-FR"/>
      </w:rPr>
    </w:pPr>
    <w:r w:rsidRPr="005F7DDA">
      <w:rPr>
        <w:sz w:val="18"/>
        <w:lang w:val="fr-FR"/>
      </w:rPr>
      <w:t>Les autres noms de produits ou de sociétés cités dans ce document peuvent être des marques de leurs propriétaires respectifs.</w:t>
    </w:r>
  </w:p>
  <w:p w:rsidR="00A10F86" w:rsidRPr="005F7DDA" w:rsidRDefault="00A10F86" w:rsidP="005F7DDA">
    <w:pPr>
      <w:pStyle w:val="Legalese"/>
      <w:tabs>
        <w:tab w:val="right" w:pos="9072"/>
      </w:tabs>
      <w:spacing w:before="0" w:after="120" w:line="240" w:lineRule="auto"/>
      <w:jc w:val="both"/>
      <w:rPr>
        <w:sz w:val="18"/>
        <w:lang w:val="fr-FR"/>
      </w:rPr>
    </w:pPr>
    <w:r w:rsidRPr="005F7DDA">
      <w:rPr>
        <w:sz w:val="18"/>
        <w:lang w:val="fr-FR"/>
      </w:rPr>
      <w:t>Microsoft France • 39, quai du Président Roosevelt • 92130 Issy-Les-Moulineaux • France</w:t>
    </w:r>
  </w:p>
  <w:p w:rsidR="00A10F86" w:rsidRPr="005F7DDA" w:rsidRDefault="00A10F86" w:rsidP="005F7DDA">
    <w:pPr>
      <w:pStyle w:val="Legalese"/>
      <w:tabs>
        <w:tab w:val="right" w:pos="9072"/>
      </w:tabs>
      <w:spacing w:before="0" w:after="120" w:line="240" w:lineRule="auto"/>
      <w:jc w:val="both"/>
      <w:rPr>
        <w:sz w:val="18"/>
        <w:lang w:val="fr-FR"/>
      </w:rPr>
    </w:pPr>
    <w:r w:rsidRPr="005F7DDA">
      <w:rPr>
        <w:sz w:val="18"/>
        <w:lang w:val="fr-FR"/>
      </w:rPr>
      <w:t>Version 2013-06</w:t>
    </w:r>
  </w:p>
  <w:p w:rsidR="00A10F86" w:rsidRDefault="00A10F86" w:rsidP="00B43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18B" w:rsidRDefault="0001518B" w:rsidP="00B43F19">
      <w:r>
        <w:separator/>
      </w:r>
    </w:p>
  </w:footnote>
  <w:footnote w:type="continuationSeparator" w:id="0">
    <w:p w:rsidR="0001518B" w:rsidRDefault="0001518B" w:rsidP="00B43F19">
      <w:r>
        <w:continuationSeparator/>
      </w:r>
    </w:p>
  </w:footnote>
  <w:footnote w:id="1">
    <w:p w:rsidR="00F7593A" w:rsidRPr="008B7C1A" w:rsidRDefault="00F7593A" w:rsidP="00F7593A">
      <w:pPr>
        <w:pStyle w:val="FootnoteText"/>
        <w:rPr>
          <w:lang w:val="en-US"/>
        </w:rPr>
      </w:pPr>
      <w:r>
        <w:rPr>
          <w:rStyle w:val="FootnoteReference"/>
        </w:rPr>
        <w:footnoteRef/>
      </w:r>
      <w:r w:rsidRPr="009D7F87">
        <w:rPr>
          <w:lang w:val="en-US"/>
        </w:rPr>
        <w:t xml:space="preserve"> Solution Open Data clé en main: https://mspartner.microsoft.com/fr/fr/Pages/Solutions/Open-Data-Cle-en-main.aspx</w:t>
      </w:r>
    </w:p>
  </w:footnote>
  <w:footnote w:id="2">
    <w:p w:rsidR="00F7593A" w:rsidRPr="009D7F87" w:rsidRDefault="00F7593A" w:rsidP="00F7593A">
      <w:pPr>
        <w:pStyle w:val="FootnoteText"/>
        <w:rPr>
          <w:lang w:val="en-US"/>
        </w:rPr>
      </w:pPr>
      <w:r>
        <w:rPr>
          <w:rStyle w:val="FootnoteReference"/>
        </w:rPr>
        <w:footnoteRef/>
      </w:r>
      <w:r w:rsidRPr="009D7F87">
        <w:rPr>
          <w:lang w:val="en-US"/>
        </w:rPr>
        <w:t> Blog MSDN Open Data France : http://aka.ms/OpenDataFrance/</w:t>
      </w:r>
    </w:p>
  </w:footnote>
  <w:footnote w:id="3">
    <w:p w:rsidR="009349D0" w:rsidRPr="00F63BFF" w:rsidRDefault="009349D0" w:rsidP="009349D0">
      <w:pPr>
        <w:pStyle w:val="FootnoteText"/>
        <w:rPr>
          <w:lang w:val="en-US"/>
        </w:rPr>
      </w:pPr>
      <w:r>
        <w:rPr>
          <w:rStyle w:val="FootnoteReference"/>
          <w:rFonts w:eastAsiaTheme="majorEastAsia"/>
        </w:rPr>
        <w:footnoteRef/>
      </w:r>
      <w:r w:rsidRPr="00F63BFF">
        <w:rPr>
          <w:lang w:val="en-US"/>
        </w:rPr>
        <w:t xml:space="preserve"> Microsoft Windows Azure : http://www.microsoft.com/france/windows-azure</w:t>
      </w:r>
      <w:r>
        <w:rPr>
          <w:lang w:val="en-US"/>
        </w:rPr>
        <w:t>/</w:t>
      </w:r>
    </w:p>
  </w:footnote>
  <w:footnote w:id="4">
    <w:p w:rsidR="009349D0" w:rsidRPr="006A31D1" w:rsidRDefault="009349D0" w:rsidP="009349D0">
      <w:pPr>
        <w:pStyle w:val="FootnoteText"/>
        <w:rPr>
          <w:lang w:val="en-US"/>
        </w:rPr>
      </w:pPr>
      <w:r>
        <w:rPr>
          <w:rStyle w:val="FootnoteReference"/>
          <w:rFonts w:eastAsiaTheme="majorEastAsia"/>
        </w:rPr>
        <w:footnoteRef/>
      </w:r>
      <w:r w:rsidRPr="006A31D1">
        <w:rPr>
          <w:lang w:val="en-US"/>
        </w:rPr>
        <w:t xml:space="preserve"> Services de cloud computing Windows Azure: http://www.windowsazure.com/fr-fr/home/features/cloud-services/</w:t>
      </w:r>
    </w:p>
  </w:footnote>
  <w:footnote w:id="5">
    <w:p w:rsidR="009349D0" w:rsidRPr="006A31D1" w:rsidRDefault="009349D0" w:rsidP="009349D0">
      <w:pPr>
        <w:pStyle w:val="FootnoteText"/>
        <w:rPr>
          <w:lang w:val="en-US"/>
        </w:rPr>
      </w:pPr>
      <w:r>
        <w:rPr>
          <w:rStyle w:val="FootnoteReference"/>
          <w:rFonts w:eastAsiaTheme="majorEastAsia"/>
        </w:rPr>
        <w:footnoteRef/>
      </w:r>
      <w:r w:rsidRPr="006A31D1">
        <w:rPr>
          <w:lang w:val="en-US"/>
        </w:rPr>
        <w:t xml:space="preserve"> Site</w:t>
      </w:r>
      <w:r>
        <w:rPr>
          <w:lang w:val="en-US"/>
        </w:rPr>
        <w:t>s</w:t>
      </w:r>
      <w:r w:rsidRPr="006A31D1">
        <w:rPr>
          <w:lang w:val="en-US"/>
        </w:rPr>
        <w:t xml:space="preserve"> Web Windows Azure: http://www.windowsazure.com/fr-fr/home/features/web-sites/</w:t>
      </w:r>
    </w:p>
  </w:footnote>
  <w:footnote w:id="6">
    <w:p w:rsidR="009349D0" w:rsidRPr="00A94374" w:rsidRDefault="009349D0" w:rsidP="009349D0">
      <w:pPr>
        <w:pStyle w:val="FootnoteText"/>
        <w:rPr>
          <w:lang w:val="en-US"/>
        </w:rPr>
      </w:pPr>
      <w:r>
        <w:rPr>
          <w:rStyle w:val="FootnoteReference"/>
          <w:rFonts w:eastAsiaTheme="majorEastAsia"/>
        </w:rPr>
        <w:footnoteRef/>
      </w:r>
      <w:r w:rsidRPr="00A94374">
        <w:rPr>
          <w:lang w:val="en-US"/>
        </w:rPr>
        <w:t xml:space="preserve"> </w:t>
      </w:r>
      <w:r>
        <w:rPr>
          <w:lang w:val="en-US"/>
        </w:rPr>
        <w:t>GitHub OpenLab: https://github.com/openlab</w:t>
      </w:r>
    </w:p>
  </w:footnote>
  <w:footnote w:id="7">
    <w:p w:rsidR="009349D0" w:rsidRPr="001629D3" w:rsidRDefault="009349D0" w:rsidP="009349D0">
      <w:pPr>
        <w:pStyle w:val="FootnoteText"/>
        <w:rPr>
          <w:lang w:val="en-US"/>
        </w:rPr>
      </w:pPr>
      <w:r>
        <w:rPr>
          <w:rStyle w:val="FootnoteReference"/>
          <w:rFonts w:eastAsiaTheme="majorEastAsia"/>
        </w:rPr>
        <w:footnoteRef/>
      </w:r>
      <w:r w:rsidRPr="001629D3">
        <w:rPr>
          <w:lang w:val="en-US"/>
        </w:rPr>
        <w:t xml:space="preserve"> Microsoft Windows Azure Training </w:t>
      </w:r>
      <w:r>
        <w:rPr>
          <w:lang w:val="en-US"/>
        </w:rPr>
        <w:t>K</w:t>
      </w:r>
      <w:r w:rsidRPr="001629D3">
        <w:rPr>
          <w:lang w:val="en-US"/>
        </w:rPr>
        <w:t>it : http://www.microsoft.com/downloads/en/details.aspx?FamilyID=413E88F8-5966-4A83-B309-53B7B77EDF78&amp;displaylang=en</w:t>
      </w:r>
    </w:p>
  </w:footnote>
  <w:footnote w:id="8">
    <w:p w:rsidR="009349D0" w:rsidRPr="00365222" w:rsidRDefault="009349D0" w:rsidP="009349D0">
      <w:pPr>
        <w:pStyle w:val="FootnoteText"/>
        <w:rPr>
          <w:lang w:val="en-US"/>
        </w:rPr>
      </w:pPr>
      <w:r>
        <w:rPr>
          <w:rStyle w:val="FootnoteReference"/>
          <w:rFonts w:eastAsiaTheme="majorEastAsia"/>
        </w:rPr>
        <w:footnoteRef/>
      </w:r>
      <w:r w:rsidRPr="00365222">
        <w:rPr>
          <w:lang w:val="en-US"/>
        </w:rPr>
        <w:t> </w:t>
      </w:r>
      <w:r w:rsidRPr="00365222">
        <w:rPr>
          <w:lang w:val="en-US" w:eastAsia="zh-TW"/>
        </w:rPr>
        <w:t xml:space="preserve">Microsoft Web Camps Training Kit </w:t>
      </w:r>
      <w:r w:rsidRPr="00365222">
        <w:rPr>
          <w:lang w:val="en-US"/>
        </w:rPr>
        <w:t>: http://trainingkit.webcamps.ms/Default.htm</w:t>
      </w:r>
    </w:p>
  </w:footnote>
  <w:footnote w:id="9">
    <w:p w:rsidR="009349D0" w:rsidRPr="00CE00DB" w:rsidRDefault="009349D0" w:rsidP="009349D0">
      <w:pPr>
        <w:pStyle w:val="FootnoteText"/>
        <w:rPr>
          <w:lang w:val="en-US"/>
        </w:rPr>
      </w:pPr>
      <w:r>
        <w:rPr>
          <w:rStyle w:val="FootnoteReference"/>
          <w:rFonts w:eastAsiaTheme="majorEastAsia"/>
        </w:rPr>
        <w:footnoteRef/>
      </w:r>
      <w:r w:rsidRPr="00CE00DB">
        <w:rPr>
          <w:lang w:val="en-US"/>
        </w:rPr>
        <w:t> </w:t>
      </w:r>
      <w:r>
        <w:rPr>
          <w:lang w:val="en-US"/>
        </w:rPr>
        <w:t xml:space="preserve">Windows Azure Team Blog </w:t>
      </w:r>
      <w:r w:rsidRPr="00CE00DB">
        <w:rPr>
          <w:lang w:val="en-US"/>
        </w:rPr>
        <w:t>: http://blogs.msdn.com/b/windowsazure/</w:t>
      </w:r>
    </w:p>
  </w:footnote>
  <w:footnote w:id="10">
    <w:p w:rsidR="009349D0" w:rsidRPr="006A31D1" w:rsidRDefault="009349D0" w:rsidP="009349D0">
      <w:pPr>
        <w:pStyle w:val="FootnoteText"/>
        <w:rPr>
          <w:lang w:val="en-US"/>
        </w:rPr>
      </w:pPr>
      <w:r>
        <w:rPr>
          <w:rStyle w:val="FootnoteReference"/>
          <w:rFonts w:eastAsiaTheme="majorEastAsia"/>
        </w:rPr>
        <w:footnoteRef/>
      </w:r>
      <w:r w:rsidRPr="006A31D1">
        <w:rPr>
          <w:lang w:val="en-US"/>
        </w:rPr>
        <w:t xml:space="preserve"> Services de cloud computing Windows Azure: http://www.windowsazure.com/fr-fr/home/features/cloud-services/</w:t>
      </w:r>
    </w:p>
  </w:footnote>
  <w:footnote w:id="11">
    <w:p w:rsidR="009349D0" w:rsidRPr="00264D73" w:rsidRDefault="009349D0" w:rsidP="009349D0">
      <w:pPr>
        <w:pStyle w:val="FootnoteText"/>
        <w:rPr>
          <w:lang w:val="en-US"/>
        </w:rPr>
      </w:pPr>
      <w:r>
        <w:rPr>
          <w:rStyle w:val="FootnoteReference"/>
          <w:rFonts w:eastAsiaTheme="majorEastAsia"/>
        </w:rPr>
        <w:footnoteRef/>
      </w:r>
      <w:r w:rsidRPr="00264D73">
        <w:rPr>
          <w:lang w:val="en-US"/>
        </w:rPr>
        <w:t xml:space="preserve"> </w:t>
      </w:r>
      <w:r w:rsidRPr="003F7A41">
        <w:rPr>
          <w:lang w:val="en-US"/>
        </w:rPr>
        <w:t>Microsoft Public License (MS-PL)</w:t>
      </w:r>
      <w:r>
        <w:rPr>
          <w:lang w:val="en-US"/>
        </w:rPr>
        <w:t xml:space="preserve">: </w:t>
      </w:r>
      <w:r w:rsidRPr="00264D73">
        <w:rPr>
          <w:lang w:val="en-US"/>
        </w:rPr>
        <w:t>http://opensource.org/licenses/ms-pl.html</w:t>
      </w:r>
    </w:p>
  </w:footnote>
  <w:footnote w:id="12">
    <w:p w:rsidR="009349D0" w:rsidRPr="00A94374" w:rsidRDefault="009349D0" w:rsidP="009349D0">
      <w:pPr>
        <w:pStyle w:val="FootnoteText"/>
        <w:rPr>
          <w:lang w:val="en-US"/>
        </w:rPr>
      </w:pPr>
      <w:r>
        <w:rPr>
          <w:rStyle w:val="FootnoteReference"/>
          <w:rFonts w:eastAsiaTheme="majorEastAsia"/>
        </w:rPr>
        <w:footnoteRef/>
      </w:r>
      <w:r w:rsidRPr="00A94374">
        <w:rPr>
          <w:lang w:val="en-US"/>
        </w:rPr>
        <w:t xml:space="preserve"> </w:t>
      </w:r>
      <w:r>
        <w:rPr>
          <w:lang w:val="en-US"/>
        </w:rPr>
        <w:t>GitHub OpenLab : https://github.com/openlab</w:t>
      </w:r>
    </w:p>
  </w:footnote>
  <w:footnote w:id="13">
    <w:p w:rsidR="009349D0" w:rsidRPr="00916940" w:rsidRDefault="009349D0" w:rsidP="009349D0">
      <w:pPr>
        <w:pStyle w:val="FootnoteText"/>
      </w:pPr>
      <w:r>
        <w:rPr>
          <w:rStyle w:val="FootnoteReference"/>
          <w:rFonts w:eastAsiaTheme="majorEastAsia"/>
        </w:rPr>
        <w:footnoteRef/>
      </w:r>
      <w:r>
        <w:t xml:space="preserve"> Blog MSDN OGDI France : </w:t>
      </w:r>
      <w:r w:rsidRPr="00916940">
        <w:t>http://blogs.msdn.com/b/ogdifrance/</w:t>
      </w:r>
    </w:p>
  </w:footnote>
  <w:footnote w:id="14">
    <w:p w:rsidR="009349D0" w:rsidRPr="00916940" w:rsidRDefault="009349D0" w:rsidP="009349D0">
      <w:pPr>
        <w:pStyle w:val="FootnoteText"/>
      </w:pPr>
      <w:r>
        <w:rPr>
          <w:rStyle w:val="FootnoteReference"/>
          <w:rFonts w:eastAsiaTheme="majorEastAsia"/>
        </w:rPr>
        <w:footnoteRef/>
      </w:r>
      <w:r>
        <w:t> </w:t>
      </w:r>
      <w:r w:rsidRPr="00916940">
        <w:rPr>
          <w:smallCaps/>
        </w:rPr>
        <w:t>ODPI, la facilité de mise en œuvre des solutions Open Data</w:t>
      </w:r>
      <w:r>
        <w:t xml:space="preserve"> : </w:t>
      </w:r>
      <w:r w:rsidRPr="00916940">
        <w:t>http://blogs.msdn.com/b/ogdifrance/archive/2012/07/13/odpi-la-facilit-233-de-mise-en-uvre-des-solutions-open-data.aspx</w:t>
      </w:r>
    </w:p>
  </w:footnote>
  <w:footnote w:id="15">
    <w:p w:rsidR="009349D0" w:rsidRPr="00D80E3D" w:rsidRDefault="009349D0" w:rsidP="009349D0">
      <w:pPr>
        <w:pStyle w:val="FootnoteText"/>
      </w:pPr>
      <w:r>
        <w:rPr>
          <w:rStyle w:val="FootnoteReference"/>
          <w:rFonts w:eastAsiaTheme="majorEastAsia"/>
        </w:rPr>
        <w:footnoteRef/>
      </w:r>
      <w:r w:rsidRPr="00D80E3D">
        <w:t xml:space="preserve"> API du service de blobs Windows Azure : http://msdn.microsoft.com/en-us/library/dd135733</w:t>
      </w:r>
    </w:p>
  </w:footnote>
  <w:footnote w:id="16">
    <w:p w:rsidR="009349D0" w:rsidRPr="00097E07" w:rsidRDefault="009349D0" w:rsidP="009349D0">
      <w:pPr>
        <w:pStyle w:val="FootnoteText"/>
        <w:rPr>
          <w:lang w:val="en-US"/>
        </w:rPr>
      </w:pPr>
      <w:r>
        <w:rPr>
          <w:rStyle w:val="FootnoteReference"/>
          <w:rFonts w:eastAsiaTheme="majorEastAsia"/>
        </w:rPr>
        <w:footnoteRef/>
      </w:r>
      <w:r w:rsidRPr="00097E07">
        <w:rPr>
          <w:lang w:val="en-US"/>
        </w:rPr>
        <w:t> </w:t>
      </w:r>
      <w:r>
        <w:rPr>
          <w:lang w:val="en-US"/>
        </w:rPr>
        <w:t xml:space="preserve">Windows Azure Service Management API </w:t>
      </w:r>
      <w:r w:rsidRPr="00097E07">
        <w:rPr>
          <w:lang w:val="en-US"/>
        </w:rPr>
        <w:t>: http://msdn.microsoft.com/</w:t>
      </w:r>
      <w:r>
        <w:rPr>
          <w:lang w:val="en-US"/>
        </w:rPr>
        <w:t>fr-fr</w:t>
      </w:r>
      <w:r w:rsidRPr="00097E07">
        <w:rPr>
          <w:lang w:val="en-US"/>
        </w:rPr>
        <w:t>/library/ee460799.aspx</w:t>
      </w:r>
    </w:p>
  </w:footnote>
  <w:footnote w:id="17">
    <w:p w:rsidR="009349D0" w:rsidRPr="00F5726B" w:rsidRDefault="009349D0" w:rsidP="009349D0">
      <w:pPr>
        <w:pStyle w:val="FootnoteText"/>
      </w:pPr>
      <w:r>
        <w:rPr>
          <w:rStyle w:val="FootnoteReference"/>
          <w:rFonts w:eastAsiaTheme="majorEastAsia"/>
        </w:rPr>
        <w:footnoteRef/>
      </w:r>
      <w:r w:rsidRPr="00F5726B">
        <w:t> </w:t>
      </w:r>
      <w:r w:rsidRPr="00F5726B">
        <w:rPr>
          <w:smallCaps/>
        </w:rPr>
        <w:t>OGDI DataLab sur GitHub ! Impliquez-vous dans la communauté</w:t>
      </w:r>
      <w:r>
        <w:rPr>
          <w:smallCaps/>
        </w:rPr>
        <w:t xml:space="preserve"> </w:t>
      </w:r>
      <w:r w:rsidRPr="00F5726B">
        <w:t>: http://blogs.msdn.com/b/ogdifrance/archive/2012/05/14/ogdi-datalab-sur-github-impliquez-vous-dans-la-communaut-233.aspx</w:t>
      </w:r>
    </w:p>
  </w:footnote>
  <w:footnote w:id="18">
    <w:p w:rsidR="009349D0" w:rsidRPr="00F5726B" w:rsidRDefault="009349D0" w:rsidP="009349D0">
      <w:pPr>
        <w:pStyle w:val="FootnoteText"/>
        <w:rPr>
          <w:lang w:val="en-US"/>
        </w:rPr>
      </w:pPr>
      <w:r>
        <w:rPr>
          <w:rStyle w:val="FootnoteReference"/>
          <w:rFonts w:eastAsiaTheme="majorEastAsia"/>
        </w:rPr>
        <w:footnoteRef/>
      </w:r>
      <w:r w:rsidRPr="00F5726B">
        <w:rPr>
          <w:lang w:val="en-US"/>
        </w:rPr>
        <w:t> </w:t>
      </w:r>
      <w:r w:rsidRPr="00F5726B">
        <w:rPr>
          <w:smallCaps/>
          <w:lang w:val="en-US"/>
        </w:rPr>
        <w:t>GitHub for Windows</w:t>
      </w:r>
      <w:r w:rsidRPr="00F5726B">
        <w:rPr>
          <w:lang w:val="en-US"/>
        </w:rPr>
        <w:t>:</w:t>
      </w:r>
      <w:r>
        <w:rPr>
          <w:lang w:val="en-US"/>
        </w:rPr>
        <w:t xml:space="preserve"> </w:t>
      </w:r>
      <w:r w:rsidRPr="00F5726B">
        <w:rPr>
          <w:lang w:val="en-US"/>
        </w:rPr>
        <w:t>http://blogs.msdn.com/b/ogdifrance/archive/2012/06/14/github-for-windows.aspx</w:t>
      </w:r>
    </w:p>
  </w:footnote>
  <w:footnote w:id="19">
    <w:p w:rsidR="009349D0" w:rsidRPr="00E85A06" w:rsidRDefault="009349D0" w:rsidP="009349D0">
      <w:pPr>
        <w:pStyle w:val="FootnoteText"/>
        <w:rPr>
          <w:lang w:val="en-US"/>
        </w:rPr>
      </w:pPr>
      <w:r>
        <w:rPr>
          <w:rStyle w:val="FootnoteReference"/>
          <w:rFonts w:eastAsiaTheme="majorEastAsia"/>
        </w:rPr>
        <w:footnoteRef/>
      </w:r>
      <w:r w:rsidRPr="00E85A06">
        <w:rPr>
          <w:lang w:val="en-US"/>
        </w:rPr>
        <w:t> Blog MSDN OGDI France: http://blogs.msdn.com/b/ogdifrance/</w:t>
      </w:r>
    </w:p>
  </w:footnote>
  <w:footnote w:id="20">
    <w:p w:rsidR="009349D0" w:rsidRPr="00E85A06" w:rsidRDefault="009349D0" w:rsidP="009349D0">
      <w:pPr>
        <w:pStyle w:val="FootnoteText"/>
        <w:rPr>
          <w:lang w:val="en-US"/>
        </w:rPr>
      </w:pPr>
      <w:r>
        <w:rPr>
          <w:rStyle w:val="FootnoteReference"/>
          <w:rFonts w:eastAsiaTheme="majorEastAsia"/>
        </w:rPr>
        <w:footnoteRef/>
      </w:r>
      <w:r w:rsidRPr="00E85A06">
        <w:rPr>
          <w:lang w:val="en-US"/>
        </w:rPr>
        <w:t> </w:t>
      </w:r>
      <w:r w:rsidRPr="00E85A06">
        <w:rPr>
          <w:smallCaps/>
          <w:lang w:val="en-US"/>
        </w:rPr>
        <w:t xml:space="preserve">Publication d'une application Windows Azure à l'aide de Windows Azure Tools </w:t>
      </w:r>
      <w:r w:rsidRPr="00E85A06">
        <w:rPr>
          <w:lang w:val="en-US"/>
        </w:rPr>
        <w:t>: http://msdn.microsoft.com/fr-fr/library/windowsazure/ff683672.aspx#PublishAzure</w:t>
      </w:r>
    </w:p>
  </w:footnote>
  <w:footnote w:id="21">
    <w:p w:rsidR="009349D0" w:rsidRPr="00A71629" w:rsidRDefault="009349D0" w:rsidP="009349D0">
      <w:pPr>
        <w:pStyle w:val="FootnoteText"/>
      </w:pPr>
      <w:r>
        <w:rPr>
          <w:rStyle w:val="FootnoteReference"/>
          <w:rFonts w:eastAsiaTheme="majorEastAsia"/>
        </w:rPr>
        <w:footnoteRef/>
      </w:r>
      <w:r>
        <w:t xml:space="preserve"> </w:t>
      </w:r>
      <w:r w:rsidRPr="00A71629">
        <w:rPr>
          <w:smallCaps/>
        </w:rPr>
        <w:t>Accélérateur de solutions Open Intelligence</w:t>
      </w:r>
      <w:r w:rsidRPr="00A71629">
        <w:t>:</w:t>
      </w:r>
      <w:r>
        <w:t xml:space="preserve"> </w:t>
      </w:r>
      <w:r w:rsidRPr="00A71629">
        <w:t>http://blogs.msdn.com/b/ogdifrance/archive/2011/10/07/acc-233-l-233-rateur-de-solutions-open-intelligence.aspx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F86" w:rsidRDefault="00A10F86" w:rsidP="00B43F19">
    <w:pPr>
      <w:pStyle w:val="Header"/>
    </w:pPr>
    <w:r>
      <w:rPr>
        <w:noProof/>
        <w:snapToGrid/>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rsidR="00A10F86" w:rsidRPr="00B43F19" w:rsidRDefault="009349D0" w:rsidP="00B43F19">
                              <w:pPr>
                                <w:pStyle w:val="Footer"/>
                                <w:tabs>
                                  <w:tab w:val="clear" w:pos="4680"/>
                                  <w:tab w:val="clear" w:pos="9360"/>
                                  <w:tab w:val="center" w:pos="4536"/>
                                  <w:tab w:val="right" w:pos="9072"/>
                                </w:tabs>
                                <w:spacing w:before="60" w:after="60"/>
                                <w:rPr>
                                  <w:sz w:val="18"/>
                                </w:rPr>
                              </w:pPr>
                              <w:r w:rsidRPr="009349D0">
                                <w:rPr>
                                  <w:sz w:val="18"/>
                                </w:rPr>
                                <w:t>Déployer la plateforme d’installation automatisée ODPI dans Windows Azure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rsidR="00A10F86" w:rsidRPr="00B43F19" w:rsidRDefault="009349D0" w:rsidP="00B43F19">
                        <w:pPr>
                          <w:pStyle w:val="Footer"/>
                          <w:tabs>
                            <w:tab w:val="clear" w:pos="4680"/>
                            <w:tab w:val="clear" w:pos="9360"/>
                            <w:tab w:val="center" w:pos="4536"/>
                            <w:tab w:val="right" w:pos="9072"/>
                          </w:tabs>
                          <w:spacing w:before="60" w:after="60"/>
                          <w:rPr>
                            <w:sz w:val="18"/>
                          </w:rPr>
                        </w:pPr>
                        <w:r w:rsidRPr="009349D0">
                          <w:rPr>
                            <w:sz w:val="18"/>
                          </w:rPr>
                          <w:t>Déployer la plateforme d’installation automatisée ODPI dans Windows Azure</w:t>
                        </w:r>
                      </w:p>
                    </w:sdtContent>
                  </w:sdt>
                </w:txbxContent>
              </v:textbox>
              <w10:wrap anchorx="page" anchory="page"/>
            </v:shape>
          </w:pict>
        </mc:Fallback>
      </mc:AlternateContent>
    </w:r>
    <w:r>
      <w:rPr>
        <w:noProof/>
        <w:snapToGrid/>
      </w:rPr>
      <mc:AlternateContent>
        <mc:Choice Requires="wps">
          <w:drawing>
            <wp:anchor distT="0" distB="0" distL="114300" distR="114300" simplePos="0" relativeHeight="251651584" behindDoc="0" locked="0" layoutInCell="0" allowOverlap="1" wp14:anchorId="5FB43074" wp14:editId="1EB3CE13">
              <wp:simplePos x="0" y="0"/>
              <wp:positionH relativeFrom="page">
                <wp:posOffset>0</wp:posOffset>
              </wp:positionH>
              <wp:positionV relativeFrom="page">
                <wp:posOffset>313055</wp:posOffset>
              </wp:positionV>
              <wp:extent cx="914400" cy="170815"/>
              <wp:effectExtent l="0" t="0" r="0" b="635"/>
              <wp:wrapNone/>
              <wp:docPr id="3"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F86" w:rsidRPr="00B43F19" w:rsidRDefault="00A10F86" w:rsidP="00B43F19">
                          <w:pPr>
                            <w:spacing w:before="60" w:after="60"/>
                            <w:rPr>
                              <w:rFonts w:cstheme="minorHAnsi"/>
                              <w:color w:val="FFFFFF"/>
                              <w:sz w:val="18"/>
                            </w:rPr>
                          </w:pPr>
                          <w:r w:rsidRPr="00B43F19">
                            <w:rPr>
                              <w:rFonts w:cstheme="minorHAnsi"/>
                              <w:sz w:val="18"/>
                            </w:rPr>
                            <w:fldChar w:fldCharType="begin"/>
                          </w:r>
                          <w:r w:rsidRPr="00B43F19">
                            <w:rPr>
                              <w:rFonts w:cstheme="minorHAnsi"/>
                              <w:sz w:val="18"/>
                            </w:rPr>
                            <w:instrText xml:space="preserve"> PAGE   \* MERGEFORMAT </w:instrText>
                          </w:r>
                          <w:r w:rsidRPr="00B43F19">
                            <w:rPr>
                              <w:rFonts w:cstheme="minorHAnsi"/>
                              <w:sz w:val="18"/>
                            </w:rPr>
                            <w:fldChar w:fldCharType="separate"/>
                          </w:r>
                          <w:r w:rsidR="00AA0DC5" w:rsidRPr="00AA0DC5">
                            <w:rPr>
                              <w:rFonts w:cstheme="minorHAnsi"/>
                              <w:noProof/>
                              <w:color w:val="FFFFFF"/>
                              <w:sz w:val="18"/>
                            </w:rPr>
                            <w:t>6</w:t>
                          </w:r>
                          <w:r w:rsidRPr="00B43F19">
                            <w:rPr>
                              <w:rFonts w:cstheme="minorHAnsi"/>
                              <w:color w:val="FFFFFF"/>
                              <w:sz w:val="18"/>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FB43074" id="Zone de texte 8" o:spid="_x0000_s1027" type="#_x0000_t202" style="position:absolute;left:0;text-align:left;margin-left:0;margin-top:24.65pt;width:1in;height:13.45pt;z-index:251651584;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" o:allowincell="f" fillcolor="#95b3d7" stroked="f">
              <v:textbox style="mso-fit-shape-to-text:t" inset=",0,,0">
                <w:txbxContent>
                  <w:p w:rsidR="00A10F86" w:rsidRPr="00B43F19" w:rsidRDefault="00A10F86" w:rsidP="00B43F19">
                    <w:pPr>
                      <w:spacing w:before="60" w:after="60"/>
                      <w:rPr>
                        <w:rFonts w:cstheme="minorHAnsi"/>
                        <w:color w:val="FFFFFF"/>
                        <w:sz w:val="18"/>
                      </w:rPr>
                    </w:pPr>
                    <w:r w:rsidRPr="00B43F19">
                      <w:rPr>
                        <w:rFonts w:cstheme="minorHAnsi"/>
                        <w:sz w:val="18"/>
                      </w:rPr>
                      <w:fldChar w:fldCharType="begin"/>
                    </w:r>
                    <w:r w:rsidRPr="00B43F19">
                      <w:rPr>
                        <w:rFonts w:cstheme="minorHAnsi"/>
                        <w:sz w:val="18"/>
                      </w:rPr>
                      <w:instrText xml:space="preserve"> PAGE   \* MERGEFORMAT </w:instrText>
                    </w:r>
                    <w:r w:rsidRPr="00B43F19">
                      <w:rPr>
                        <w:rFonts w:cstheme="minorHAnsi"/>
                        <w:sz w:val="18"/>
                      </w:rPr>
                      <w:fldChar w:fldCharType="separate"/>
                    </w:r>
                    <w:r w:rsidR="00AA0DC5" w:rsidRPr="00AA0DC5">
                      <w:rPr>
                        <w:rFonts w:cstheme="minorHAnsi"/>
                        <w:noProof/>
                        <w:color w:val="FFFFFF"/>
                        <w:sz w:val="18"/>
                      </w:rPr>
                      <w:t>6</w:t>
                    </w:r>
                    <w:r w:rsidRPr="00B43F19">
                      <w:rPr>
                        <w:rFonts w:cstheme="minorHAnsi"/>
                        <w:color w:val="FFFFFF"/>
                        <w:sz w:val="18"/>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F86" w:rsidRDefault="00A10F86" w:rsidP="00B43F19">
    <w:pPr>
      <w:pStyle w:val="Header"/>
    </w:pPr>
    <w:r>
      <w:rPr>
        <w:noProof/>
        <w:snapToGrid/>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rsidR="00A10F86" w:rsidRPr="00B43F19" w:rsidRDefault="009349D0" w:rsidP="00B43F19">
                              <w:pPr>
                                <w:spacing w:before="60" w:after="60"/>
                                <w:rPr>
                                  <w:sz w:val="18"/>
                                </w:rPr>
                              </w:pPr>
                              <w:r w:rsidRPr="009349D0">
                                <w:rPr>
                                  <w:sz w:val="18"/>
                                </w:rPr>
                                <w:t>Déployer la plateforme d’installation automatisée ODPI dans Windows Azure</w:t>
                              </w:r>
                            </w:p>
                          </w:sdtContent>
                        </w:sdt>
                        <w:p w:rsidR="00A10F86" w:rsidRPr="002B67A6" w:rsidRDefault="00A10F86"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8"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rsidR="00A10F86" w:rsidRPr="00B43F19" w:rsidRDefault="009349D0" w:rsidP="00B43F19">
                        <w:pPr>
                          <w:spacing w:before="60" w:after="60"/>
                          <w:rPr>
                            <w:sz w:val="18"/>
                          </w:rPr>
                        </w:pPr>
                        <w:r w:rsidRPr="009349D0">
                          <w:rPr>
                            <w:sz w:val="18"/>
                          </w:rPr>
                          <w:t>Déployer la plateforme d’installation automatisée ODPI dans Windows Azure</w:t>
                        </w:r>
                      </w:p>
                    </w:sdtContent>
                  </w:sdt>
                  <w:p w:rsidR="00A10F86" w:rsidRPr="002B67A6" w:rsidRDefault="00A10F86" w:rsidP="00B43F19"/>
                </w:txbxContent>
              </v:textbox>
              <w10:wrap anchorx="page" anchory="page"/>
            </v:shape>
          </w:pict>
        </mc:Fallback>
      </mc:AlternateContent>
    </w:r>
    <w:r>
      <w:rPr>
        <w:noProof/>
        <w:snapToGrid/>
      </w:rPr>
      <mc:AlternateContent>
        <mc:Choice Requires="wps">
          <w:drawing>
            <wp:anchor distT="0" distB="0" distL="114300" distR="114300" simplePos="0" relativeHeight="251649536" behindDoc="0" locked="0" layoutInCell="0" allowOverlap="1" wp14:anchorId="2E8F3BC3" wp14:editId="47F47C82">
              <wp:simplePos x="0" y="0"/>
              <wp:positionH relativeFrom="page">
                <wp:posOffset>7040880</wp:posOffset>
              </wp:positionH>
              <wp:positionV relativeFrom="page">
                <wp:posOffset>313055</wp:posOffset>
              </wp:positionV>
              <wp:extent cx="723265" cy="170815"/>
              <wp:effectExtent l="0" t="0" r="0" b="635"/>
              <wp:wrapNone/>
              <wp:docPr id="2"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17081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F86" w:rsidRPr="00B43F19" w:rsidRDefault="00A10F86" w:rsidP="00B43F19">
                          <w:pPr>
                            <w:spacing w:before="60" w:after="60"/>
                            <w:rPr>
                              <w:color w:val="FFFFFF"/>
                              <w:sz w:val="18"/>
                              <w:szCs w:val="18"/>
                            </w:rPr>
                          </w:pPr>
                          <w:r w:rsidRPr="00B43F19">
                            <w:rPr>
                              <w:sz w:val="18"/>
                              <w:szCs w:val="18"/>
                            </w:rPr>
                            <w:fldChar w:fldCharType="begin"/>
                          </w:r>
                          <w:r w:rsidRPr="00B43F19">
                            <w:rPr>
                              <w:sz w:val="18"/>
                              <w:szCs w:val="18"/>
                            </w:rPr>
                            <w:instrText xml:space="preserve"> PAGE   \* MERGEFORMAT </w:instrText>
                          </w:r>
                          <w:r w:rsidRPr="00B43F19">
                            <w:rPr>
                              <w:sz w:val="18"/>
                              <w:szCs w:val="18"/>
                            </w:rPr>
                            <w:fldChar w:fldCharType="separate"/>
                          </w:r>
                          <w:r w:rsidR="00AA0DC5" w:rsidRPr="00AA0DC5">
                            <w:rPr>
                              <w:noProof/>
                              <w:color w:val="FFFFFF"/>
                              <w:sz w:val="18"/>
                              <w:szCs w:val="18"/>
                            </w:rPr>
                            <w:t>7</w:t>
                          </w:r>
                          <w:r w:rsidRPr="00B43F19">
                            <w:rPr>
                              <w:color w:val="FFFFFF"/>
                              <w:sz w:val="18"/>
                              <w:szCs w:val="18"/>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E8F3BC3" id="Zone de texte 7" o:spid="_x0000_s1029" type="#_x0000_t202" style="position:absolute;left:0;text-align:left;margin-left:554.4pt;margin-top:24.65pt;width:56.95pt;height:13.45pt;z-index:25164953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" o:allowincell="f" fillcolor="#95b3d7" stroked="f">
              <v:textbox style="mso-fit-shape-to-text:t" inset=",0,,0">
                <w:txbxContent>
                  <w:p w:rsidR="00A10F86" w:rsidRPr="00B43F19" w:rsidRDefault="00A10F86" w:rsidP="00B43F19">
                    <w:pPr>
                      <w:spacing w:before="60" w:after="60"/>
                      <w:rPr>
                        <w:color w:val="FFFFFF"/>
                        <w:sz w:val="18"/>
                        <w:szCs w:val="18"/>
                      </w:rPr>
                    </w:pPr>
                    <w:r w:rsidRPr="00B43F19">
                      <w:rPr>
                        <w:sz w:val="18"/>
                        <w:szCs w:val="18"/>
                      </w:rPr>
                      <w:fldChar w:fldCharType="begin"/>
                    </w:r>
                    <w:r w:rsidRPr="00B43F19">
                      <w:rPr>
                        <w:sz w:val="18"/>
                        <w:szCs w:val="18"/>
                      </w:rPr>
                      <w:instrText xml:space="preserve"> PAGE   \* MERGEFORMAT </w:instrText>
                    </w:r>
                    <w:r w:rsidRPr="00B43F19">
                      <w:rPr>
                        <w:sz w:val="18"/>
                        <w:szCs w:val="18"/>
                      </w:rPr>
                      <w:fldChar w:fldCharType="separate"/>
                    </w:r>
                    <w:r w:rsidR="00AA0DC5" w:rsidRPr="00AA0DC5">
                      <w:rPr>
                        <w:noProof/>
                        <w:color w:val="FFFFFF"/>
                        <w:sz w:val="18"/>
                        <w:szCs w:val="18"/>
                      </w:rPr>
                      <w:t>7</w:t>
                    </w:r>
                    <w:r w:rsidRPr="00B43F19">
                      <w:rPr>
                        <w:color w:val="FFFFFF"/>
                        <w:sz w:val="18"/>
                        <w:szCs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F86" w:rsidRDefault="00A10F86" w:rsidP="00B43F19">
    <w:pPr>
      <w:pStyle w:val="Header"/>
    </w:pPr>
    <w:r>
      <w:rPr>
        <w:noProof/>
      </w:rPr>
      <w:drawing>
        <wp:anchor distT="0" distB="0" distL="114300" distR="114300" simplePos="0" relativeHeight="251672064" behindDoc="0" locked="0" layoutInCell="1" allowOverlap="1" wp14:anchorId="6F67F67A" wp14:editId="0267A51A">
          <wp:simplePos x="0" y="0"/>
          <wp:positionH relativeFrom="column">
            <wp:posOffset>4114800</wp:posOffset>
          </wp:positionH>
          <wp:positionV relativeFrom="paragraph">
            <wp:posOffset>-152400</wp:posOffset>
          </wp:positionV>
          <wp:extent cx="2009406" cy="790502"/>
          <wp:effectExtent l="0" t="0" r="0" b="0"/>
          <wp:wrapNone/>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2009406" cy="790502"/>
                  </a:xfrm>
                  <a:prstGeom prst="rect">
                    <a:avLst/>
                  </a:prstGeom>
                  <a:noFill/>
                  <a:ln>
                    <a:noFill/>
                  </a:ln>
                </pic:spPr>
              </pic:pic>
            </a:graphicData>
          </a:graphic>
        </wp:anchor>
      </w:drawing>
    </w:r>
    <w:r>
      <w:rPr>
        <w:noProof/>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rsidR="00A10F86" w:rsidRDefault="00A10F86" w:rsidP="00C367F5">
    <w:pPr>
      <w:pStyle w:val="Header"/>
      <w:tabs>
        <w:tab w:val="clear" w:pos="4703"/>
        <w:tab w:val="clear" w:pos="9406"/>
        <w:tab w:val="left" w:pos="2145"/>
      </w:tabs>
      <w:spacing w:after="2640"/>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1BC8AD2"/>
    <w:lvl w:ilvl="0">
      <w:start w:val="1"/>
      <w:numFmt w:val="decimal"/>
      <w:pStyle w:val="ListNumber"/>
      <w:lvlText w:val="%1."/>
      <w:lvlJc w:val="left"/>
      <w:pPr>
        <w:tabs>
          <w:tab w:val="num" w:pos="360"/>
        </w:tabs>
        <w:ind w:left="360" w:hanging="360"/>
      </w:pPr>
    </w:lvl>
  </w:abstractNum>
  <w:abstractNum w:abstractNumId="1">
    <w:nsid w:val="05A36FCD"/>
    <w:multiLevelType w:val="hybridMultilevel"/>
    <w:tmpl w:val="26F035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FB11D2"/>
    <w:multiLevelType w:val="hybridMultilevel"/>
    <w:tmpl w:val="AB009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E47239"/>
    <w:multiLevelType w:val="hybridMultilevel"/>
    <w:tmpl w:val="99BC3DFE"/>
    <w:lvl w:ilvl="0" w:tplc="92F441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nsid w:val="1CC60513"/>
    <w:multiLevelType w:val="hybridMultilevel"/>
    <w:tmpl w:val="4692B38A"/>
    <w:lvl w:ilvl="0" w:tplc="040C0005">
      <w:start w:val="1"/>
      <w:numFmt w:val="bullet"/>
      <w:lvlText w:val=""/>
      <w:lvlJc w:val="left"/>
      <w:pPr>
        <w:ind w:left="1434" w:hanging="360"/>
      </w:pPr>
      <w:rPr>
        <w:rFonts w:ascii="Wingdings" w:hAnsi="Wingdings"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nsid w:val="219A3E01"/>
    <w:multiLevelType w:val="hybridMultilevel"/>
    <w:tmpl w:val="C3E48A9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8">
    <w:nsid w:val="307B0BB3"/>
    <w:multiLevelType w:val="hybridMultilevel"/>
    <w:tmpl w:val="C550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337E2C6A"/>
    <w:multiLevelType w:val="hybridMultilevel"/>
    <w:tmpl w:val="2E98CC06"/>
    <w:lvl w:ilvl="0" w:tplc="FFFFFFFF">
      <w:start w:val="1"/>
      <w:numFmt w:val="bullet"/>
      <w:pStyle w:val="List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nsid w:val="37783329"/>
    <w:multiLevelType w:val="hybridMultilevel"/>
    <w:tmpl w:val="3A2E82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CAD03FA"/>
    <w:multiLevelType w:val="hybridMultilevel"/>
    <w:tmpl w:val="9DB0F7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784A91"/>
    <w:multiLevelType w:val="hybridMultilevel"/>
    <w:tmpl w:val="C66E13C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46F90DEA"/>
    <w:multiLevelType w:val="hybridMultilevel"/>
    <w:tmpl w:val="220EC2C8"/>
    <w:lvl w:ilvl="0" w:tplc="040C000F">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5">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nsid w:val="52456832"/>
    <w:multiLevelType w:val="hybridMultilevel"/>
    <w:tmpl w:val="AB009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F75DA"/>
    <w:multiLevelType w:val="hybridMultilevel"/>
    <w:tmpl w:val="98CEB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65A07748"/>
    <w:multiLevelType w:val="hybridMultilevel"/>
    <w:tmpl w:val="749621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89E330E"/>
    <w:multiLevelType w:val="hybridMultilevel"/>
    <w:tmpl w:val="AB0091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69F24364"/>
    <w:multiLevelType w:val="hybridMultilevel"/>
    <w:tmpl w:val="6EBE0362"/>
    <w:lvl w:ilvl="0" w:tplc="7A22D800">
      <w:start w:val="1"/>
      <w:numFmt w:val="bullet"/>
      <w:pStyle w:val="ListBullet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4">
    <w:nsid w:val="6B2E18C2"/>
    <w:multiLevelType w:val="hybridMultilevel"/>
    <w:tmpl w:val="2E4EF0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6">
    <w:nsid w:val="79015B67"/>
    <w:multiLevelType w:val="hybridMultilevel"/>
    <w:tmpl w:val="8B8889B2"/>
    <w:lvl w:ilvl="0" w:tplc="BA98CD1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5"/>
  </w:num>
  <w:num w:numId="3">
    <w:abstractNumId w:val="9"/>
  </w:num>
  <w:num w:numId="4">
    <w:abstractNumId w:val="7"/>
  </w:num>
  <w:num w:numId="5">
    <w:abstractNumId w:val="25"/>
  </w:num>
  <w:num w:numId="6">
    <w:abstractNumId w:val="28"/>
  </w:num>
  <w:num w:numId="7">
    <w:abstractNumId w:val="29"/>
  </w:num>
  <w:num w:numId="8">
    <w:abstractNumId w:val="1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7"/>
  </w:num>
  <w:num w:numId="12">
    <w:abstractNumId w:val="10"/>
  </w:num>
  <w:num w:numId="13">
    <w:abstractNumId w:val="23"/>
  </w:num>
  <w:num w:numId="14">
    <w:abstractNumId w:val="22"/>
  </w:num>
  <w:num w:numId="15">
    <w:abstractNumId w:val="5"/>
  </w:num>
  <w:num w:numId="16">
    <w:abstractNumId w:val="12"/>
  </w:num>
  <w:num w:numId="17">
    <w:abstractNumId w:val="17"/>
  </w:num>
  <w:num w:numId="18">
    <w:abstractNumId w:val="8"/>
  </w:num>
  <w:num w:numId="19">
    <w:abstractNumId w:val="14"/>
  </w:num>
  <w:num w:numId="20">
    <w:abstractNumId w:val="6"/>
  </w:num>
  <w:num w:numId="21">
    <w:abstractNumId w:val="20"/>
  </w:num>
  <w:num w:numId="22">
    <w:abstractNumId w:val="24"/>
  </w:num>
  <w:num w:numId="23">
    <w:abstractNumId w:val="11"/>
  </w:num>
  <w:num w:numId="24">
    <w:abstractNumId w:val="26"/>
  </w:num>
  <w:num w:numId="25">
    <w:abstractNumId w:val="3"/>
  </w:num>
  <w:num w:numId="26">
    <w:abstractNumId w:val="13"/>
  </w:num>
  <w:num w:numId="27">
    <w:abstractNumId w:val="1"/>
  </w:num>
  <w:num w:numId="28">
    <w:abstractNumId w:val="2"/>
  </w:num>
  <w:num w:numId="29">
    <w:abstractNumId w:val="16"/>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399"/>
    <w:rsid w:val="000000F7"/>
    <w:rsid w:val="000006A5"/>
    <w:rsid w:val="00000E45"/>
    <w:rsid w:val="00001A53"/>
    <w:rsid w:val="00001E0E"/>
    <w:rsid w:val="000021E2"/>
    <w:rsid w:val="000042E5"/>
    <w:rsid w:val="000044F5"/>
    <w:rsid w:val="00005C30"/>
    <w:rsid w:val="00007394"/>
    <w:rsid w:val="00007DC7"/>
    <w:rsid w:val="000117B4"/>
    <w:rsid w:val="0001518B"/>
    <w:rsid w:val="0001649F"/>
    <w:rsid w:val="000178EC"/>
    <w:rsid w:val="000205D2"/>
    <w:rsid w:val="00020721"/>
    <w:rsid w:val="00021DEB"/>
    <w:rsid w:val="00027889"/>
    <w:rsid w:val="0003350A"/>
    <w:rsid w:val="00035ED9"/>
    <w:rsid w:val="000362A8"/>
    <w:rsid w:val="000368F8"/>
    <w:rsid w:val="000372C2"/>
    <w:rsid w:val="000405B0"/>
    <w:rsid w:val="000405F9"/>
    <w:rsid w:val="00041F90"/>
    <w:rsid w:val="00042971"/>
    <w:rsid w:val="00050537"/>
    <w:rsid w:val="00050D95"/>
    <w:rsid w:val="00050DE3"/>
    <w:rsid w:val="00051F6C"/>
    <w:rsid w:val="000522BC"/>
    <w:rsid w:val="000540EF"/>
    <w:rsid w:val="000559BD"/>
    <w:rsid w:val="000614EB"/>
    <w:rsid w:val="0006412C"/>
    <w:rsid w:val="000661E6"/>
    <w:rsid w:val="00066BA3"/>
    <w:rsid w:val="0006736E"/>
    <w:rsid w:val="0007184E"/>
    <w:rsid w:val="00077BE6"/>
    <w:rsid w:val="00081E15"/>
    <w:rsid w:val="0008252B"/>
    <w:rsid w:val="00082ED3"/>
    <w:rsid w:val="00086B61"/>
    <w:rsid w:val="000903DF"/>
    <w:rsid w:val="000929AD"/>
    <w:rsid w:val="0009325C"/>
    <w:rsid w:val="000959EE"/>
    <w:rsid w:val="00096AD7"/>
    <w:rsid w:val="000A1C8B"/>
    <w:rsid w:val="000A3934"/>
    <w:rsid w:val="000A41BB"/>
    <w:rsid w:val="000A66D5"/>
    <w:rsid w:val="000A6842"/>
    <w:rsid w:val="000B0645"/>
    <w:rsid w:val="000B0D1A"/>
    <w:rsid w:val="000B1DA7"/>
    <w:rsid w:val="000B1F65"/>
    <w:rsid w:val="000B2F70"/>
    <w:rsid w:val="000B32E8"/>
    <w:rsid w:val="000B6AA5"/>
    <w:rsid w:val="000B70ED"/>
    <w:rsid w:val="000C5B14"/>
    <w:rsid w:val="000C5C30"/>
    <w:rsid w:val="000C70BD"/>
    <w:rsid w:val="000D02C3"/>
    <w:rsid w:val="000D1326"/>
    <w:rsid w:val="000D1EC6"/>
    <w:rsid w:val="000D1F39"/>
    <w:rsid w:val="000D426F"/>
    <w:rsid w:val="000D667D"/>
    <w:rsid w:val="000E060F"/>
    <w:rsid w:val="000E098F"/>
    <w:rsid w:val="000E1FF8"/>
    <w:rsid w:val="000E274E"/>
    <w:rsid w:val="000E2C50"/>
    <w:rsid w:val="000E36D8"/>
    <w:rsid w:val="000E4B02"/>
    <w:rsid w:val="000E517D"/>
    <w:rsid w:val="000E54B6"/>
    <w:rsid w:val="000F0195"/>
    <w:rsid w:val="000F1D54"/>
    <w:rsid w:val="000F1F65"/>
    <w:rsid w:val="000F2BE8"/>
    <w:rsid w:val="000F31E9"/>
    <w:rsid w:val="000F3591"/>
    <w:rsid w:val="000F362B"/>
    <w:rsid w:val="000F3E7D"/>
    <w:rsid w:val="000F48EF"/>
    <w:rsid w:val="000F667A"/>
    <w:rsid w:val="000F7730"/>
    <w:rsid w:val="000F7B29"/>
    <w:rsid w:val="001014F1"/>
    <w:rsid w:val="0010165C"/>
    <w:rsid w:val="001036EC"/>
    <w:rsid w:val="001041C4"/>
    <w:rsid w:val="00104F6C"/>
    <w:rsid w:val="001067D6"/>
    <w:rsid w:val="00107739"/>
    <w:rsid w:val="00113A7B"/>
    <w:rsid w:val="00115010"/>
    <w:rsid w:val="0011518E"/>
    <w:rsid w:val="00117746"/>
    <w:rsid w:val="00120165"/>
    <w:rsid w:val="00121FF2"/>
    <w:rsid w:val="0012234A"/>
    <w:rsid w:val="001224EF"/>
    <w:rsid w:val="00130822"/>
    <w:rsid w:val="001314AE"/>
    <w:rsid w:val="0013239B"/>
    <w:rsid w:val="001357D7"/>
    <w:rsid w:val="00142211"/>
    <w:rsid w:val="00142451"/>
    <w:rsid w:val="00143730"/>
    <w:rsid w:val="00144097"/>
    <w:rsid w:val="001450B7"/>
    <w:rsid w:val="001515FA"/>
    <w:rsid w:val="00151CD0"/>
    <w:rsid w:val="001526EF"/>
    <w:rsid w:val="00154E8C"/>
    <w:rsid w:val="0015540C"/>
    <w:rsid w:val="0015636F"/>
    <w:rsid w:val="001629D3"/>
    <w:rsid w:val="0016312D"/>
    <w:rsid w:val="001677F4"/>
    <w:rsid w:val="00170234"/>
    <w:rsid w:val="001718C5"/>
    <w:rsid w:val="00171FBF"/>
    <w:rsid w:val="0017365A"/>
    <w:rsid w:val="00173861"/>
    <w:rsid w:val="00175F87"/>
    <w:rsid w:val="00176CB9"/>
    <w:rsid w:val="001801C4"/>
    <w:rsid w:val="00182221"/>
    <w:rsid w:val="00183C09"/>
    <w:rsid w:val="00186CA0"/>
    <w:rsid w:val="00187360"/>
    <w:rsid w:val="00187ABF"/>
    <w:rsid w:val="00193346"/>
    <w:rsid w:val="001943C0"/>
    <w:rsid w:val="00194BDD"/>
    <w:rsid w:val="001975D9"/>
    <w:rsid w:val="00197E07"/>
    <w:rsid w:val="001A47F5"/>
    <w:rsid w:val="001A669B"/>
    <w:rsid w:val="001A67FA"/>
    <w:rsid w:val="001A6919"/>
    <w:rsid w:val="001B0943"/>
    <w:rsid w:val="001B137D"/>
    <w:rsid w:val="001B2366"/>
    <w:rsid w:val="001B2B9A"/>
    <w:rsid w:val="001B5FEB"/>
    <w:rsid w:val="001C0032"/>
    <w:rsid w:val="001C070F"/>
    <w:rsid w:val="001C34C2"/>
    <w:rsid w:val="001C4E0E"/>
    <w:rsid w:val="001C7D19"/>
    <w:rsid w:val="001D02DA"/>
    <w:rsid w:val="001D0511"/>
    <w:rsid w:val="001D088C"/>
    <w:rsid w:val="001D471E"/>
    <w:rsid w:val="001D4CB1"/>
    <w:rsid w:val="001D5CBF"/>
    <w:rsid w:val="001D7D57"/>
    <w:rsid w:val="001E0821"/>
    <w:rsid w:val="001E1AB2"/>
    <w:rsid w:val="001E21DA"/>
    <w:rsid w:val="001E3335"/>
    <w:rsid w:val="001E36A6"/>
    <w:rsid w:val="001E40BB"/>
    <w:rsid w:val="001E7B96"/>
    <w:rsid w:val="001F0B0A"/>
    <w:rsid w:val="001F236A"/>
    <w:rsid w:val="001F4DA1"/>
    <w:rsid w:val="001F7799"/>
    <w:rsid w:val="00200308"/>
    <w:rsid w:val="002018F1"/>
    <w:rsid w:val="0020352B"/>
    <w:rsid w:val="00203C71"/>
    <w:rsid w:val="00204E27"/>
    <w:rsid w:val="00205417"/>
    <w:rsid w:val="00206827"/>
    <w:rsid w:val="00206A43"/>
    <w:rsid w:val="002100AE"/>
    <w:rsid w:val="00213BF9"/>
    <w:rsid w:val="002147B6"/>
    <w:rsid w:val="00217230"/>
    <w:rsid w:val="00217B6A"/>
    <w:rsid w:val="00220E9B"/>
    <w:rsid w:val="00221ED5"/>
    <w:rsid w:val="0022293D"/>
    <w:rsid w:val="00222F09"/>
    <w:rsid w:val="00223CA1"/>
    <w:rsid w:val="0022439E"/>
    <w:rsid w:val="00225195"/>
    <w:rsid w:val="0022579B"/>
    <w:rsid w:val="00225F56"/>
    <w:rsid w:val="00227428"/>
    <w:rsid w:val="00230330"/>
    <w:rsid w:val="0023215D"/>
    <w:rsid w:val="00232B8F"/>
    <w:rsid w:val="00242022"/>
    <w:rsid w:val="00242BB5"/>
    <w:rsid w:val="00244630"/>
    <w:rsid w:val="00245197"/>
    <w:rsid w:val="00246FE9"/>
    <w:rsid w:val="00250608"/>
    <w:rsid w:val="00256094"/>
    <w:rsid w:val="002573BF"/>
    <w:rsid w:val="002577EE"/>
    <w:rsid w:val="0025797D"/>
    <w:rsid w:val="00261D38"/>
    <w:rsid w:val="00263ADE"/>
    <w:rsid w:val="00264818"/>
    <w:rsid w:val="00264A48"/>
    <w:rsid w:val="002656B0"/>
    <w:rsid w:val="002657A3"/>
    <w:rsid w:val="00270D64"/>
    <w:rsid w:val="002715DE"/>
    <w:rsid w:val="002718E1"/>
    <w:rsid w:val="00272AF7"/>
    <w:rsid w:val="00273553"/>
    <w:rsid w:val="00273767"/>
    <w:rsid w:val="00273CD6"/>
    <w:rsid w:val="00274D64"/>
    <w:rsid w:val="00281234"/>
    <w:rsid w:val="00281348"/>
    <w:rsid w:val="00282AED"/>
    <w:rsid w:val="00284356"/>
    <w:rsid w:val="002864DE"/>
    <w:rsid w:val="00290101"/>
    <w:rsid w:val="002906AF"/>
    <w:rsid w:val="002907F7"/>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136A"/>
    <w:rsid w:val="002B4161"/>
    <w:rsid w:val="002B4CAB"/>
    <w:rsid w:val="002B62B1"/>
    <w:rsid w:val="002B67A6"/>
    <w:rsid w:val="002C017C"/>
    <w:rsid w:val="002C0298"/>
    <w:rsid w:val="002C363B"/>
    <w:rsid w:val="002C5B3F"/>
    <w:rsid w:val="002C6517"/>
    <w:rsid w:val="002C708B"/>
    <w:rsid w:val="002C7858"/>
    <w:rsid w:val="002D34D7"/>
    <w:rsid w:val="002D3692"/>
    <w:rsid w:val="002D3695"/>
    <w:rsid w:val="002D3D5D"/>
    <w:rsid w:val="002D473B"/>
    <w:rsid w:val="002D4D29"/>
    <w:rsid w:val="002E072C"/>
    <w:rsid w:val="002E3EE2"/>
    <w:rsid w:val="002E44AF"/>
    <w:rsid w:val="002E54A1"/>
    <w:rsid w:val="002E649C"/>
    <w:rsid w:val="002E6681"/>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4B53"/>
    <w:rsid w:val="00304D9A"/>
    <w:rsid w:val="00306FF0"/>
    <w:rsid w:val="00307502"/>
    <w:rsid w:val="003107D9"/>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A"/>
    <w:rsid w:val="003275FE"/>
    <w:rsid w:val="003302F1"/>
    <w:rsid w:val="003305E9"/>
    <w:rsid w:val="00332B58"/>
    <w:rsid w:val="00334246"/>
    <w:rsid w:val="00334FFC"/>
    <w:rsid w:val="00335ACB"/>
    <w:rsid w:val="00336F64"/>
    <w:rsid w:val="00337987"/>
    <w:rsid w:val="00337BC9"/>
    <w:rsid w:val="003438D7"/>
    <w:rsid w:val="00344C0C"/>
    <w:rsid w:val="00344ECC"/>
    <w:rsid w:val="00345FC3"/>
    <w:rsid w:val="00346A34"/>
    <w:rsid w:val="00351F1F"/>
    <w:rsid w:val="00352256"/>
    <w:rsid w:val="003526DD"/>
    <w:rsid w:val="003537EB"/>
    <w:rsid w:val="0035489A"/>
    <w:rsid w:val="003640BD"/>
    <w:rsid w:val="0036423A"/>
    <w:rsid w:val="00365222"/>
    <w:rsid w:val="003657D5"/>
    <w:rsid w:val="00365C87"/>
    <w:rsid w:val="0037159E"/>
    <w:rsid w:val="00371931"/>
    <w:rsid w:val="003724FB"/>
    <w:rsid w:val="0037329A"/>
    <w:rsid w:val="003745DA"/>
    <w:rsid w:val="00376289"/>
    <w:rsid w:val="003764D6"/>
    <w:rsid w:val="0038009B"/>
    <w:rsid w:val="00381289"/>
    <w:rsid w:val="003819A1"/>
    <w:rsid w:val="0038591F"/>
    <w:rsid w:val="00390E00"/>
    <w:rsid w:val="00391305"/>
    <w:rsid w:val="00391D5F"/>
    <w:rsid w:val="003926BD"/>
    <w:rsid w:val="0039472E"/>
    <w:rsid w:val="00396969"/>
    <w:rsid w:val="003A13D9"/>
    <w:rsid w:val="003A1BC7"/>
    <w:rsid w:val="003A41A9"/>
    <w:rsid w:val="003A47AC"/>
    <w:rsid w:val="003A5ADA"/>
    <w:rsid w:val="003B02E9"/>
    <w:rsid w:val="003B2A10"/>
    <w:rsid w:val="003B31AF"/>
    <w:rsid w:val="003B3C1E"/>
    <w:rsid w:val="003B44CE"/>
    <w:rsid w:val="003B4B6C"/>
    <w:rsid w:val="003B5275"/>
    <w:rsid w:val="003B5319"/>
    <w:rsid w:val="003B6C77"/>
    <w:rsid w:val="003B6FB5"/>
    <w:rsid w:val="003B7D39"/>
    <w:rsid w:val="003C774C"/>
    <w:rsid w:val="003C7F66"/>
    <w:rsid w:val="003D02F0"/>
    <w:rsid w:val="003D13E1"/>
    <w:rsid w:val="003D49DE"/>
    <w:rsid w:val="003D54FD"/>
    <w:rsid w:val="003E0720"/>
    <w:rsid w:val="003E0A7A"/>
    <w:rsid w:val="003E3252"/>
    <w:rsid w:val="003E3259"/>
    <w:rsid w:val="003E5787"/>
    <w:rsid w:val="003E5EB0"/>
    <w:rsid w:val="003E6533"/>
    <w:rsid w:val="003F028C"/>
    <w:rsid w:val="003F2D12"/>
    <w:rsid w:val="003F2D8B"/>
    <w:rsid w:val="003F3161"/>
    <w:rsid w:val="003F43E8"/>
    <w:rsid w:val="004005A9"/>
    <w:rsid w:val="00401FDB"/>
    <w:rsid w:val="004038EC"/>
    <w:rsid w:val="004057C7"/>
    <w:rsid w:val="00406DB4"/>
    <w:rsid w:val="0040724B"/>
    <w:rsid w:val="00410280"/>
    <w:rsid w:val="0041118B"/>
    <w:rsid w:val="004116D8"/>
    <w:rsid w:val="00412092"/>
    <w:rsid w:val="0041239E"/>
    <w:rsid w:val="004127EB"/>
    <w:rsid w:val="00412FD1"/>
    <w:rsid w:val="00413330"/>
    <w:rsid w:val="00413B09"/>
    <w:rsid w:val="00417B92"/>
    <w:rsid w:val="00417D05"/>
    <w:rsid w:val="00420473"/>
    <w:rsid w:val="00424EF2"/>
    <w:rsid w:val="00425932"/>
    <w:rsid w:val="00430251"/>
    <w:rsid w:val="00430C2B"/>
    <w:rsid w:val="0043140D"/>
    <w:rsid w:val="00431AA3"/>
    <w:rsid w:val="0043254F"/>
    <w:rsid w:val="0043324C"/>
    <w:rsid w:val="00435231"/>
    <w:rsid w:val="00436B54"/>
    <w:rsid w:val="004373EE"/>
    <w:rsid w:val="00441CE2"/>
    <w:rsid w:val="00443113"/>
    <w:rsid w:val="0044619E"/>
    <w:rsid w:val="00447704"/>
    <w:rsid w:val="00451267"/>
    <w:rsid w:val="00456412"/>
    <w:rsid w:val="0045679A"/>
    <w:rsid w:val="00457FA8"/>
    <w:rsid w:val="004617FE"/>
    <w:rsid w:val="00463089"/>
    <w:rsid w:val="004634D8"/>
    <w:rsid w:val="0046394E"/>
    <w:rsid w:val="00464D45"/>
    <w:rsid w:val="00466230"/>
    <w:rsid w:val="00472008"/>
    <w:rsid w:val="00472AE7"/>
    <w:rsid w:val="00472E9E"/>
    <w:rsid w:val="0047452E"/>
    <w:rsid w:val="004752B9"/>
    <w:rsid w:val="004761AE"/>
    <w:rsid w:val="00476BE0"/>
    <w:rsid w:val="00480005"/>
    <w:rsid w:val="0048028A"/>
    <w:rsid w:val="004814D3"/>
    <w:rsid w:val="00482540"/>
    <w:rsid w:val="00483257"/>
    <w:rsid w:val="00490A38"/>
    <w:rsid w:val="00490B4D"/>
    <w:rsid w:val="0049212D"/>
    <w:rsid w:val="0049223F"/>
    <w:rsid w:val="0049427F"/>
    <w:rsid w:val="00494654"/>
    <w:rsid w:val="004A27F2"/>
    <w:rsid w:val="004B13A9"/>
    <w:rsid w:val="004B15DE"/>
    <w:rsid w:val="004B3350"/>
    <w:rsid w:val="004B3BCA"/>
    <w:rsid w:val="004B5D4B"/>
    <w:rsid w:val="004B6471"/>
    <w:rsid w:val="004B6A5E"/>
    <w:rsid w:val="004B6AF8"/>
    <w:rsid w:val="004C2A8A"/>
    <w:rsid w:val="004C6946"/>
    <w:rsid w:val="004C71BE"/>
    <w:rsid w:val="004C7CA3"/>
    <w:rsid w:val="004D0F3E"/>
    <w:rsid w:val="004D2020"/>
    <w:rsid w:val="004D6556"/>
    <w:rsid w:val="004D692F"/>
    <w:rsid w:val="004E05EE"/>
    <w:rsid w:val="004E3FBF"/>
    <w:rsid w:val="004E4B61"/>
    <w:rsid w:val="004E7E99"/>
    <w:rsid w:val="004F02F7"/>
    <w:rsid w:val="004F16C3"/>
    <w:rsid w:val="004F1EC9"/>
    <w:rsid w:val="004F2A7A"/>
    <w:rsid w:val="004F32D8"/>
    <w:rsid w:val="004F73AE"/>
    <w:rsid w:val="00500DD1"/>
    <w:rsid w:val="00502044"/>
    <w:rsid w:val="005026DC"/>
    <w:rsid w:val="00503356"/>
    <w:rsid w:val="00503DA6"/>
    <w:rsid w:val="00503F27"/>
    <w:rsid w:val="00507A7C"/>
    <w:rsid w:val="00513A7A"/>
    <w:rsid w:val="00514260"/>
    <w:rsid w:val="00514EF6"/>
    <w:rsid w:val="0051577F"/>
    <w:rsid w:val="00515EC1"/>
    <w:rsid w:val="005175EA"/>
    <w:rsid w:val="005206A2"/>
    <w:rsid w:val="00523257"/>
    <w:rsid w:val="00523A86"/>
    <w:rsid w:val="005242A4"/>
    <w:rsid w:val="0052527F"/>
    <w:rsid w:val="00525DCA"/>
    <w:rsid w:val="005269F1"/>
    <w:rsid w:val="00527991"/>
    <w:rsid w:val="005305A5"/>
    <w:rsid w:val="0053137A"/>
    <w:rsid w:val="00531C52"/>
    <w:rsid w:val="00532416"/>
    <w:rsid w:val="00533FF5"/>
    <w:rsid w:val="0054251B"/>
    <w:rsid w:val="00542EC2"/>
    <w:rsid w:val="005451BF"/>
    <w:rsid w:val="00550FC8"/>
    <w:rsid w:val="00552720"/>
    <w:rsid w:val="0055300E"/>
    <w:rsid w:val="0055303F"/>
    <w:rsid w:val="0055339C"/>
    <w:rsid w:val="00554832"/>
    <w:rsid w:val="00555C02"/>
    <w:rsid w:val="005575BB"/>
    <w:rsid w:val="00557AC3"/>
    <w:rsid w:val="0056144A"/>
    <w:rsid w:val="00561AD2"/>
    <w:rsid w:val="00563AC8"/>
    <w:rsid w:val="00563FCC"/>
    <w:rsid w:val="00565AA4"/>
    <w:rsid w:val="00565E6A"/>
    <w:rsid w:val="005669D5"/>
    <w:rsid w:val="00570245"/>
    <w:rsid w:val="00572B93"/>
    <w:rsid w:val="005731FB"/>
    <w:rsid w:val="00573773"/>
    <w:rsid w:val="005763DF"/>
    <w:rsid w:val="005764B9"/>
    <w:rsid w:val="0057687C"/>
    <w:rsid w:val="00577207"/>
    <w:rsid w:val="0057729A"/>
    <w:rsid w:val="00577878"/>
    <w:rsid w:val="005807F7"/>
    <w:rsid w:val="00581BCA"/>
    <w:rsid w:val="005826DB"/>
    <w:rsid w:val="00582906"/>
    <w:rsid w:val="00583D37"/>
    <w:rsid w:val="0058478D"/>
    <w:rsid w:val="00584ABF"/>
    <w:rsid w:val="0058500C"/>
    <w:rsid w:val="00585E32"/>
    <w:rsid w:val="00585EB7"/>
    <w:rsid w:val="0058676D"/>
    <w:rsid w:val="005871BC"/>
    <w:rsid w:val="0059270B"/>
    <w:rsid w:val="00592B8F"/>
    <w:rsid w:val="00593275"/>
    <w:rsid w:val="00593D5E"/>
    <w:rsid w:val="00594209"/>
    <w:rsid w:val="00594730"/>
    <w:rsid w:val="00595AD0"/>
    <w:rsid w:val="00595CA5"/>
    <w:rsid w:val="005A35F3"/>
    <w:rsid w:val="005A3A20"/>
    <w:rsid w:val="005A6466"/>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D0FA9"/>
    <w:rsid w:val="005D1AAE"/>
    <w:rsid w:val="005D24E2"/>
    <w:rsid w:val="005D29B5"/>
    <w:rsid w:val="005D50A0"/>
    <w:rsid w:val="005D572E"/>
    <w:rsid w:val="005E0D8A"/>
    <w:rsid w:val="005E10B5"/>
    <w:rsid w:val="005E19D1"/>
    <w:rsid w:val="005E5546"/>
    <w:rsid w:val="005E73A8"/>
    <w:rsid w:val="005E7C38"/>
    <w:rsid w:val="005F0365"/>
    <w:rsid w:val="005F2DC5"/>
    <w:rsid w:val="005F39FE"/>
    <w:rsid w:val="005F3BBB"/>
    <w:rsid w:val="005F3FA0"/>
    <w:rsid w:val="005F674D"/>
    <w:rsid w:val="005F700E"/>
    <w:rsid w:val="005F77DF"/>
    <w:rsid w:val="005F7875"/>
    <w:rsid w:val="005F7DDA"/>
    <w:rsid w:val="00601250"/>
    <w:rsid w:val="006014E9"/>
    <w:rsid w:val="0060547E"/>
    <w:rsid w:val="00605AC8"/>
    <w:rsid w:val="006066AB"/>
    <w:rsid w:val="0061037A"/>
    <w:rsid w:val="00610CD9"/>
    <w:rsid w:val="00611863"/>
    <w:rsid w:val="006119FC"/>
    <w:rsid w:val="006130DA"/>
    <w:rsid w:val="00613BC9"/>
    <w:rsid w:val="00615E04"/>
    <w:rsid w:val="006162EE"/>
    <w:rsid w:val="006177C8"/>
    <w:rsid w:val="00617F08"/>
    <w:rsid w:val="00620F07"/>
    <w:rsid w:val="00623A91"/>
    <w:rsid w:val="006245C3"/>
    <w:rsid w:val="0062596C"/>
    <w:rsid w:val="00625BED"/>
    <w:rsid w:val="00626C39"/>
    <w:rsid w:val="0063148F"/>
    <w:rsid w:val="0063168A"/>
    <w:rsid w:val="00635DC2"/>
    <w:rsid w:val="0063625C"/>
    <w:rsid w:val="0064028F"/>
    <w:rsid w:val="006420AF"/>
    <w:rsid w:val="00642BFB"/>
    <w:rsid w:val="006453FC"/>
    <w:rsid w:val="00646A2C"/>
    <w:rsid w:val="00647242"/>
    <w:rsid w:val="00650DC7"/>
    <w:rsid w:val="00652522"/>
    <w:rsid w:val="0065303C"/>
    <w:rsid w:val="006567DC"/>
    <w:rsid w:val="006570D8"/>
    <w:rsid w:val="0065795F"/>
    <w:rsid w:val="00660068"/>
    <w:rsid w:val="00662744"/>
    <w:rsid w:val="00662BA3"/>
    <w:rsid w:val="00664AAC"/>
    <w:rsid w:val="00665898"/>
    <w:rsid w:val="00665E6D"/>
    <w:rsid w:val="006663E2"/>
    <w:rsid w:val="0066741F"/>
    <w:rsid w:val="00670426"/>
    <w:rsid w:val="00671083"/>
    <w:rsid w:val="006718D4"/>
    <w:rsid w:val="0067338C"/>
    <w:rsid w:val="006805F7"/>
    <w:rsid w:val="00681AE5"/>
    <w:rsid w:val="006857DF"/>
    <w:rsid w:val="006915E7"/>
    <w:rsid w:val="0069185D"/>
    <w:rsid w:val="006925A7"/>
    <w:rsid w:val="00694F5D"/>
    <w:rsid w:val="006977BD"/>
    <w:rsid w:val="00697FCC"/>
    <w:rsid w:val="006A05B5"/>
    <w:rsid w:val="006A0750"/>
    <w:rsid w:val="006A1230"/>
    <w:rsid w:val="006A1B18"/>
    <w:rsid w:val="006A5AB2"/>
    <w:rsid w:val="006A5E20"/>
    <w:rsid w:val="006B00BB"/>
    <w:rsid w:val="006B318C"/>
    <w:rsid w:val="006B3E88"/>
    <w:rsid w:val="006B4513"/>
    <w:rsid w:val="006B6CFE"/>
    <w:rsid w:val="006C1F00"/>
    <w:rsid w:val="006C3B5D"/>
    <w:rsid w:val="006C49AA"/>
    <w:rsid w:val="006C4F97"/>
    <w:rsid w:val="006C5128"/>
    <w:rsid w:val="006C6154"/>
    <w:rsid w:val="006C67CD"/>
    <w:rsid w:val="006D3F06"/>
    <w:rsid w:val="006D4DE5"/>
    <w:rsid w:val="006D5722"/>
    <w:rsid w:val="006D70DC"/>
    <w:rsid w:val="006D74E7"/>
    <w:rsid w:val="006E1FD2"/>
    <w:rsid w:val="006E3A91"/>
    <w:rsid w:val="006E40D8"/>
    <w:rsid w:val="006E4C51"/>
    <w:rsid w:val="006E5C60"/>
    <w:rsid w:val="006E7060"/>
    <w:rsid w:val="006E7A1E"/>
    <w:rsid w:val="006F0119"/>
    <w:rsid w:val="007015A8"/>
    <w:rsid w:val="007016E2"/>
    <w:rsid w:val="00701FDC"/>
    <w:rsid w:val="00702E85"/>
    <w:rsid w:val="00703B69"/>
    <w:rsid w:val="0070461F"/>
    <w:rsid w:val="00705E3A"/>
    <w:rsid w:val="00710C2C"/>
    <w:rsid w:val="00711810"/>
    <w:rsid w:val="00711B71"/>
    <w:rsid w:val="007122A3"/>
    <w:rsid w:val="0071458E"/>
    <w:rsid w:val="00720A97"/>
    <w:rsid w:val="00724484"/>
    <w:rsid w:val="00724F53"/>
    <w:rsid w:val="0072613A"/>
    <w:rsid w:val="007273D5"/>
    <w:rsid w:val="00730B80"/>
    <w:rsid w:val="00730DF0"/>
    <w:rsid w:val="00732312"/>
    <w:rsid w:val="0073794B"/>
    <w:rsid w:val="007422A3"/>
    <w:rsid w:val="0074324A"/>
    <w:rsid w:val="007457C8"/>
    <w:rsid w:val="0074646A"/>
    <w:rsid w:val="007469BD"/>
    <w:rsid w:val="00747DC6"/>
    <w:rsid w:val="007504DC"/>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508C"/>
    <w:rsid w:val="00775E6E"/>
    <w:rsid w:val="0077639A"/>
    <w:rsid w:val="00776A55"/>
    <w:rsid w:val="007844B2"/>
    <w:rsid w:val="00784846"/>
    <w:rsid w:val="00784AF2"/>
    <w:rsid w:val="007869A7"/>
    <w:rsid w:val="00786E52"/>
    <w:rsid w:val="007872DD"/>
    <w:rsid w:val="00791E15"/>
    <w:rsid w:val="00792B4D"/>
    <w:rsid w:val="00792CC1"/>
    <w:rsid w:val="007959AA"/>
    <w:rsid w:val="007965EE"/>
    <w:rsid w:val="007A0211"/>
    <w:rsid w:val="007A08C1"/>
    <w:rsid w:val="007A0AC2"/>
    <w:rsid w:val="007A0B2D"/>
    <w:rsid w:val="007A3048"/>
    <w:rsid w:val="007A4C12"/>
    <w:rsid w:val="007A4FE2"/>
    <w:rsid w:val="007A6D60"/>
    <w:rsid w:val="007A76DA"/>
    <w:rsid w:val="007A7A17"/>
    <w:rsid w:val="007A7B25"/>
    <w:rsid w:val="007B09F2"/>
    <w:rsid w:val="007B10F2"/>
    <w:rsid w:val="007B1143"/>
    <w:rsid w:val="007B4F54"/>
    <w:rsid w:val="007C1399"/>
    <w:rsid w:val="007C1DFD"/>
    <w:rsid w:val="007C51C0"/>
    <w:rsid w:val="007C546A"/>
    <w:rsid w:val="007D2727"/>
    <w:rsid w:val="007D2A70"/>
    <w:rsid w:val="007D561D"/>
    <w:rsid w:val="007D5C7F"/>
    <w:rsid w:val="007D6603"/>
    <w:rsid w:val="007D71EA"/>
    <w:rsid w:val="007D7730"/>
    <w:rsid w:val="007E2C41"/>
    <w:rsid w:val="007E6C9D"/>
    <w:rsid w:val="007E7D89"/>
    <w:rsid w:val="007F298D"/>
    <w:rsid w:val="007F54E2"/>
    <w:rsid w:val="007F61F8"/>
    <w:rsid w:val="007F679D"/>
    <w:rsid w:val="008020C8"/>
    <w:rsid w:val="0080214B"/>
    <w:rsid w:val="00804AB4"/>
    <w:rsid w:val="00807025"/>
    <w:rsid w:val="00807DAF"/>
    <w:rsid w:val="00807E1A"/>
    <w:rsid w:val="00810180"/>
    <w:rsid w:val="008118CD"/>
    <w:rsid w:val="00811B8C"/>
    <w:rsid w:val="00811DD8"/>
    <w:rsid w:val="00814CC9"/>
    <w:rsid w:val="00815487"/>
    <w:rsid w:val="00817E08"/>
    <w:rsid w:val="0082022B"/>
    <w:rsid w:val="008205D1"/>
    <w:rsid w:val="008209D9"/>
    <w:rsid w:val="00825D5E"/>
    <w:rsid w:val="0082649E"/>
    <w:rsid w:val="008279EC"/>
    <w:rsid w:val="008317BA"/>
    <w:rsid w:val="008349F0"/>
    <w:rsid w:val="00836178"/>
    <w:rsid w:val="00837B3B"/>
    <w:rsid w:val="00840063"/>
    <w:rsid w:val="00840D91"/>
    <w:rsid w:val="00842742"/>
    <w:rsid w:val="008441ED"/>
    <w:rsid w:val="00845C8F"/>
    <w:rsid w:val="00852D3F"/>
    <w:rsid w:val="008540EE"/>
    <w:rsid w:val="00855C7F"/>
    <w:rsid w:val="00857035"/>
    <w:rsid w:val="00860194"/>
    <w:rsid w:val="00860E28"/>
    <w:rsid w:val="008628B9"/>
    <w:rsid w:val="00862E2E"/>
    <w:rsid w:val="0086348F"/>
    <w:rsid w:val="00864587"/>
    <w:rsid w:val="00864D3F"/>
    <w:rsid w:val="00865C35"/>
    <w:rsid w:val="00865E28"/>
    <w:rsid w:val="00866ABC"/>
    <w:rsid w:val="00867A97"/>
    <w:rsid w:val="00871028"/>
    <w:rsid w:val="00872206"/>
    <w:rsid w:val="00873B3A"/>
    <w:rsid w:val="0088118F"/>
    <w:rsid w:val="008844D6"/>
    <w:rsid w:val="00886C00"/>
    <w:rsid w:val="00887300"/>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60B1"/>
    <w:rsid w:val="008A7555"/>
    <w:rsid w:val="008A7CA7"/>
    <w:rsid w:val="008B1FE8"/>
    <w:rsid w:val="008B27D2"/>
    <w:rsid w:val="008B328F"/>
    <w:rsid w:val="008B4E51"/>
    <w:rsid w:val="008B51EA"/>
    <w:rsid w:val="008B5A6E"/>
    <w:rsid w:val="008B6720"/>
    <w:rsid w:val="008B6887"/>
    <w:rsid w:val="008B6C2B"/>
    <w:rsid w:val="008B7C1A"/>
    <w:rsid w:val="008B7EC7"/>
    <w:rsid w:val="008C04D0"/>
    <w:rsid w:val="008C23C7"/>
    <w:rsid w:val="008C3845"/>
    <w:rsid w:val="008C3A96"/>
    <w:rsid w:val="008C5B36"/>
    <w:rsid w:val="008D0FD4"/>
    <w:rsid w:val="008D257C"/>
    <w:rsid w:val="008D5797"/>
    <w:rsid w:val="008D6F2A"/>
    <w:rsid w:val="008E217E"/>
    <w:rsid w:val="008E2B34"/>
    <w:rsid w:val="008E2B90"/>
    <w:rsid w:val="008E3A45"/>
    <w:rsid w:val="008E3C9D"/>
    <w:rsid w:val="008E53BC"/>
    <w:rsid w:val="008E5625"/>
    <w:rsid w:val="008E57F4"/>
    <w:rsid w:val="008E65F1"/>
    <w:rsid w:val="008E6DA5"/>
    <w:rsid w:val="008E78C2"/>
    <w:rsid w:val="008F0CA7"/>
    <w:rsid w:val="008F14AF"/>
    <w:rsid w:val="008F14CA"/>
    <w:rsid w:val="008F3B94"/>
    <w:rsid w:val="008F43C6"/>
    <w:rsid w:val="008F55C6"/>
    <w:rsid w:val="008F6B29"/>
    <w:rsid w:val="009010E5"/>
    <w:rsid w:val="00901BD0"/>
    <w:rsid w:val="00903BA4"/>
    <w:rsid w:val="00903E3D"/>
    <w:rsid w:val="00904CD5"/>
    <w:rsid w:val="00905279"/>
    <w:rsid w:val="00906A61"/>
    <w:rsid w:val="0090787E"/>
    <w:rsid w:val="009078D9"/>
    <w:rsid w:val="0091162D"/>
    <w:rsid w:val="00911E67"/>
    <w:rsid w:val="00914689"/>
    <w:rsid w:val="00914D07"/>
    <w:rsid w:val="00916F78"/>
    <w:rsid w:val="009204AB"/>
    <w:rsid w:val="00920AD2"/>
    <w:rsid w:val="0092188F"/>
    <w:rsid w:val="0092192B"/>
    <w:rsid w:val="00923BD5"/>
    <w:rsid w:val="009246CE"/>
    <w:rsid w:val="00924A6B"/>
    <w:rsid w:val="00925413"/>
    <w:rsid w:val="009268F2"/>
    <w:rsid w:val="00927167"/>
    <w:rsid w:val="009305C4"/>
    <w:rsid w:val="00931258"/>
    <w:rsid w:val="00932FE4"/>
    <w:rsid w:val="00933591"/>
    <w:rsid w:val="009335DC"/>
    <w:rsid w:val="00933D1F"/>
    <w:rsid w:val="009349D0"/>
    <w:rsid w:val="0093666D"/>
    <w:rsid w:val="00936870"/>
    <w:rsid w:val="0093726D"/>
    <w:rsid w:val="009373B1"/>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3BF9"/>
    <w:rsid w:val="00966D7B"/>
    <w:rsid w:val="00967DE8"/>
    <w:rsid w:val="009711AE"/>
    <w:rsid w:val="00971659"/>
    <w:rsid w:val="009722C7"/>
    <w:rsid w:val="00972B6F"/>
    <w:rsid w:val="00973D09"/>
    <w:rsid w:val="00974863"/>
    <w:rsid w:val="009779D5"/>
    <w:rsid w:val="00982971"/>
    <w:rsid w:val="0098431F"/>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C14"/>
    <w:rsid w:val="009B0532"/>
    <w:rsid w:val="009B059C"/>
    <w:rsid w:val="009B05BF"/>
    <w:rsid w:val="009B395A"/>
    <w:rsid w:val="009B69A4"/>
    <w:rsid w:val="009C10E6"/>
    <w:rsid w:val="009C2BE3"/>
    <w:rsid w:val="009C3174"/>
    <w:rsid w:val="009C46C9"/>
    <w:rsid w:val="009D2A4A"/>
    <w:rsid w:val="009D2D72"/>
    <w:rsid w:val="009D4141"/>
    <w:rsid w:val="009D4544"/>
    <w:rsid w:val="009D4DC5"/>
    <w:rsid w:val="009D741D"/>
    <w:rsid w:val="009D7F87"/>
    <w:rsid w:val="009E0DDA"/>
    <w:rsid w:val="009E1919"/>
    <w:rsid w:val="009E1C00"/>
    <w:rsid w:val="009E230B"/>
    <w:rsid w:val="009E2DE1"/>
    <w:rsid w:val="009E30A5"/>
    <w:rsid w:val="009E3DF3"/>
    <w:rsid w:val="009E540C"/>
    <w:rsid w:val="009E690F"/>
    <w:rsid w:val="009E7AAA"/>
    <w:rsid w:val="009E7D02"/>
    <w:rsid w:val="009F0B1E"/>
    <w:rsid w:val="009F5CBE"/>
    <w:rsid w:val="009F63B4"/>
    <w:rsid w:val="00A033D0"/>
    <w:rsid w:val="00A05116"/>
    <w:rsid w:val="00A07027"/>
    <w:rsid w:val="00A1049A"/>
    <w:rsid w:val="00A10F86"/>
    <w:rsid w:val="00A11725"/>
    <w:rsid w:val="00A122CA"/>
    <w:rsid w:val="00A1351A"/>
    <w:rsid w:val="00A13CE4"/>
    <w:rsid w:val="00A1409F"/>
    <w:rsid w:val="00A14765"/>
    <w:rsid w:val="00A15009"/>
    <w:rsid w:val="00A1597E"/>
    <w:rsid w:val="00A21166"/>
    <w:rsid w:val="00A21B05"/>
    <w:rsid w:val="00A2244C"/>
    <w:rsid w:val="00A22AA9"/>
    <w:rsid w:val="00A2497A"/>
    <w:rsid w:val="00A24A5C"/>
    <w:rsid w:val="00A24C84"/>
    <w:rsid w:val="00A24F79"/>
    <w:rsid w:val="00A25C13"/>
    <w:rsid w:val="00A2649C"/>
    <w:rsid w:val="00A26C2A"/>
    <w:rsid w:val="00A30481"/>
    <w:rsid w:val="00A3073A"/>
    <w:rsid w:val="00A33194"/>
    <w:rsid w:val="00A33A9A"/>
    <w:rsid w:val="00A33B56"/>
    <w:rsid w:val="00A40CD7"/>
    <w:rsid w:val="00A42F93"/>
    <w:rsid w:val="00A43B32"/>
    <w:rsid w:val="00A46562"/>
    <w:rsid w:val="00A503AC"/>
    <w:rsid w:val="00A52EAD"/>
    <w:rsid w:val="00A539F9"/>
    <w:rsid w:val="00A540BC"/>
    <w:rsid w:val="00A554F3"/>
    <w:rsid w:val="00A561B3"/>
    <w:rsid w:val="00A56AFB"/>
    <w:rsid w:val="00A60E4F"/>
    <w:rsid w:val="00A618D1"/>
    <w:rsid w:val="00A63705"/>
    <w:rsid w:val="00A63C19"/>
    <w:rsid w:val="00A64735"/>
    <w:rsid w:val="00A65CDA"/>
    <w:rsid w:val="00A66043"/>
    <w:rsid w:val="00A6677D"/>
    <w:rsid w:val="00A70919"/>
    <w:rsid w:val="00A73AC8"/>
    <w:rsid w:val="00A74355"/>
    <w:rsid w:val="00A74E65"/>
    <w:rsid w:val="00A75CC4"/>
    <w:rsid w:val="00A7617C"/>
    <w:rsid w:val="00A76E26"/>
    <w:rsid w:val="00A9178C"/>
    <w:rsid w:val="00A91D55"/>
    <w:rsid w:val="00A91FFB"/>
    <w:rsid w:val="00A930DB"/>
    <w:rsid w:val="00A94531"/>
    <w:rsid w:val="00A946C7"/>
    <w:rsid w:val="00A94EBC"/>
    <w:rsid w:val="00A963C8"/>
    <w:rsid w:val="00A96B77"/>
    <w:rsid w:val="00AA0DC5"/>
    <w:rsid w:val="00AA0E91"/>
    <w:rsid w:val="00AA2778"/>
    <w:rsid w:val="00AA39B3"/>
    <w:rsid w:val="00AA424A"/>
    <w:rsid w:val="00AA4916"/>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B00105"/>
    <w:rsid w:val="00B00E37"/>
    <w:rsid w:val="00B04289"/>
    <w:rsid w:val="00B05855"/>
    <w:rsid w:val="00B10AB3"/>
    <w:rsid w:val="00B12991"/>
    <w:rsid w:val="00B12BB4"/>
    <w:rsid w:val="00B12D62"/>
    <w:rsid w:val="00B142B7"/>
    <w:rsid w:val="00B14DB1"/>
    <w:rsid w:val="00B14E44"/>
    <w:rsid w:val="00B1630E"/>
    <w:rsid w:val="00B16F38"/>
    <w:rsid w:val="00B20080"/>
    <w:rsid w:val="00B208A3"/>
    <w:rsid w:val="00B2123A"/>
    <w:rsid w:val="00B21BFE"/>
    <w:rsid w:val="00B21D88"/>
    <w:rsid w:val="00B2326B"/>
    <w:rsid w:val="00B25EDA"/>
    <w:rsid w:val="00B26EB5"/>
    <w:rsid w:val="00B3063D"/>
    <w:rsid w:val="00B30A82"/>
    <w:rsid w:val="00B32051"/>
    <w:rsid w:val="00B33380"/>
    <w:rsid w:val="00B3690E"/>
    <w:rsid w:val="00B370D5"/>
    <w:rsid w:val="00B376C9"/>
    <w:rsid w:val="00B40F93"/>
    <w:rsid w:val="00B41163"/>
    <w:rsid w:val="00B41B52"/>
    <w:rsid w:val="00B431C7"/>
    <w:rsid w:val="00B43375"/>
    <w:rsid w:val="00B43F19"/>
    <w:rsid w:val="00B45917"/>
    <w:rsid w:val="00B466B9"/>
    <w:rsid w:val="00B47778"/>
    <w:rsid w:val="00B50C5E"/>
    <w:rsid w:val="00B542B6"/>
    <w:rsid w:val="00B5579E"/>
    <w:rsid w:val="00B55E6C"/>
    <w:rsid w:val="00B560B5"/>
    <w:rsid w:val="00B61BBC"/>
    <w:rsid w:val="00B70380"/>
    <w:rsid w:val="00B71EA4"/>
    <w:rsid w:val="00B74BA9"/>
    <w:rsid w:val="00B74CD9"/>
    <w:rsid w:val="00B75A8E"/>
    <w:rsid w:val="00B761EA"/>
    <w:rsid w:val="00B76491"/>
    <w:rsid w:val="00B769CB"/>
    <w:rsid w:val="00B77C60"/>
    <w:rsid w:val="00B80566"/>
    <w:rsid w:val="00B81599"/>
    <w:rsid w:val="00B82939"/>
    <w:rsid w:val="00B8307B"/>
    <w:rsid w:val="00B8333C"/>
    <w:rsid w:val="00B83A03"/>
    <w:rsid w:val="00B860E6"/>
    <w:rsid w:val="00B869AB"/>
    <w:rsid w:val="00B908CC"/>
    <w:rsid w:val="00B93E3C"/>
    <w:rsid w:val="00B9409C"/>
    <w:rsid w:val="00B9573D"/>
    <w:rsid w:val="00B9743C"/>
    <w:rsid w:val="00B97A29"/>
    <w:rsid w:val="00B97A55"/>
    <w:rsid w:val="00BA16BE"/>
    <w:rsid w:val="00BA43B5"/>
    <w:rsid w:val="00BA5F78"/>
    <w:rsid w:val="00BA6662"/>
    <w:rsid w:val="00BA7F36"/>
    <w:rsid w:val="00BB138F"/>
    <w:rsid w:val="00BB176F"/>
    <w:rsid w:val="00BB58B3"/>
    <w:rsid w:val="00BB5CD8"/>
    <w:rsid w:val="00BB5FB7"/>
    <w:rsid w:val="00BB5FCA"/>
    <w:rsid w:val="00BB6BDD"/>
    <w:rsid w:val="00BB7D20"/>
    <w:rsid w:val="00BC1558"/>
    <w:rsid w:val="00BC5ECC"/>
    <w:rsid w:val="00BD5C93"/>
    <w:rsid w:val="00BE140A"/>
    <w:rsid w:val="00BE18DF"/>
    <w:rsid w:val="00BE2427"/>
    <w:rsid w:val="00BE3D6A"/>
    <w:rsid w:val="00BE54C2"/>
    <w:rsid w:val="00BE5FBC"/>
    <w:rsid w:val="00BE607C"/>
    <w:rsid w:val="00BE637C"/>
    <w:rsid w:val="00BE6C55"/>
    <w:rsid w:val="00BF0682"/>
    <w:rsid w:val="00BF1B22"/>
    <w:rsid w:val="00BF1D6A"/>
    <w:rsid w:val="00BF5413"/>
    <w:rsid w:val="00BF66D0"/>
    <w:rsid w:val="00BF7ACD"/>
    <w:rsid w:val="00C014A8"/>
    <w:rsid w:val="00C01B78"/>
    <w:rsid w:val="00C06057"/>
    <w:rsid w:val="00C07BE4"/>
    <w:rsid w:val="00C100AE"/>
    <w:rsid w:val="00C10397"/>
    <w:rsid w:val="00C10F7A"/>
    <w:rsid w:val="00C11F55"/>
    <w:rsid w:val="00C1254A"/>
    <w:rsid w:val="00C12A4A"/>
    <w:rsid w:val="00C2110E"/>
    <w:rsid w:val="00C2157F"/>
    <w:rsid w:val="00C217BD"/>
    <w:rsid w:val="00C21F3A"/>
    <w:rsid w:val="00C24145"/>
    <w:rsid w:val="00C2440F"/>
    <w:rsid w:val="00C245CD"/>
    <w:rsid w:val="00C24CF3"/>
    <w:rsid w:val="00C2544D"/>
    <w:rsid w:val="00C25E6B"/>
    <w:rsid w:val="00C25FD0"/>
    <w:rsid w:val="00C30445"/>
    <w:rsid w:val="00C30569"/>
    <w:rsid w:val="00C355E5"/>
    <w:rsid w:val="00C367F5"/>
    <w:rsid w:val="00C3700C"/>
    <w:rsid w:val="00C406FF"/>
    <w:rsid w:val="00C407FC"/>
    <w:rsid w:val="00C40845"/>
    <w:rsid w:val="00C41AF9"/>
    <w:rsid w:val="00C43BEC"/>
    <w:rsid w:val="00C458AB"/>
    <w:rsid w:val="00C459B0"/>
    <w:rsid w:val="00C46371"/>
    <w:rsid w:val="00C46CFA"/>
    <w:rsid w:val="00C508BF"/>
    <w:rsid w:val="00C50E8F"/>
    <w:rsid w:val="00C51396"/>
    <w:rsid w:val="00C51491"/>
    <w:rsid w:val="00C5178B"/>
    <w:rsid w:val="00C52A50"/>
    <w:rsid w:val="00C538A3"/>
    <w:rsid w:val="00C5453D"/>
    <w:rsid w:val="00C6118F"/>
    <w:rsid w:val="00C612D3"/>
    <w:rsid w:val="00C62324"/>
    <w:rsid w:val="00C641F4"/>
    <w:rsid w:val="00C65858"/>
    <w:rsid w:val="00C67105"/>
    <w:rsid w:val="00C677AD"/>
    <w:rsid w:val="00C700BD"/>
    <w:rsid w:val="00C7069F"/>
    <w:rsid w:val="00C751DF"/>
    <w:rsid w:val="00C81975"/>
    <w:rsid w:val="00C82C0E"/>
    <w:rsid w:val="00C82F15"/>
    <w:rsid w:val="00C852CA"/>
    <w:rsid w:val="00C911A6"/>
    <w:rsid w:val="00C921CD"/>
    <w:rsid w:val="00C93581"/>
    <w:rsid w:val="00C93BB1"/>
    <w:rsid w:val="00C94106"/>
    <w:rsid w:val="00C960BE"/>
    <w:rsid w:val="00C96704"/>
    <w:rsid w:val="00CA18A2"/>
    <w:rsid w:val="00CA5564"/>
    <w:rsid w:val="00CA6329"/>
    <w:rsid w:val="00CA7D19"/>
    <w:rsid w:val="00CB052C"/>
    <w:rsid w:val="00CB11B2"/>
    <w:rsid w:val="00CB4016"/>
    <w:rsid w:val="00CB78F8"/>
    <w:rsid w:val="00CC13BA"/>
    <w:rsid w:val="00CC153A"/>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E00DB"/>
    <w:rsid w:val="00CE0FFB"/>
    <w:rsid w:val="00CE2028"/>
    <w:rsid w:val="00CE62A3"/>
    <w:rsid w:val="00CF064D"/>
    <w:rsid w:val="00CF09AE"/>
    <w:rsid w:val="00CF0FDD"/>
    <w:rsid w:val="00CF2211"/>
    <w:rsid w:val="00CF27E4"/>
    <w:rsid w:val="00CF293C"/>
    <w:rsid w:val="00CF2ADE"/>
    <w:rsid w:val="00CF3474"/>
    <w:rsid w:val="00CF46E6"/>
    <w:rsid w:val="00CF6A1C"/>
    <w:rsid w:val="00D01197"/>
    <w:rsid w:val="00D02763"/>
    <w:rsid w:val="00D038F1"/>
    <w:rsid w:val="00D03F88"/>
    <w:rsid w:val="00D066A8"/>
    <w:rsid w:val="00D0678B"/>
    <w:rsid w:val="00D069B5"/>
    <w:rsid w:val="00D07CC9"/>
    <w:rsid w:val="00D1243A"/>
    <w:rsid w:val="00D14EE7"/>
    <w:rsid w:val="00D15B97"/>
    <w:rsid w:val="00D16769"/>
    <w:rsid w:val="00D172CF"/>
    <w:rsid w:val="00D2241B"/>
    <w:rsid w:val="00D231DD"/>
    <w:rsid w:val="00D31045"/>
    <w:rsid w:val="00D310EE"/>
    <w:rsid w:val="00D32513"/>
    <w:rsid w:val="00D33D13"/>
    <w:rsid w:val="00D34720"/>
    <w:rsid w:val="00D36209"/>
    <w:rsid w:val="00D373C9"/>
    <w:rsid w:val="00D37BD5"/>
    <w:rsid w:val="00D417B7"/>
    <w:rsid w:val="00D42CDC"/>
    <w:rsid w:val="00D43513"/>
    <w:rsid w:val="00D445C7"/>
    <w:rsid w:val="00D44610"/>
    <w:rsid w:val="00D448DC"/>
    <w:rsid w:val="00D44CC2"/>
    <w:rsid w:val="00D46148"/>
    <w:rsid w:val="00D47508"/>
    <w:rsid w:val="00D47A0B"/>
    <w:rsid w:val="00D504DB"/>
    <w:rsid w:val="00D52211"/>
    <w:rsid w:val="00D5555E"/>
    <w:rsid w:val="00D61C79"/>
    <w:rsid w:val="00D63F94"/>
    <w:rsid w:val="00D644CE"/>
    <w:rsid w:val="00D64B5D"/>
    <w:rsid w:val="00D66176"/>
    <w:rsid w:val="00D675C1"/>
    <w:rsid w:val="00D71D4F"/>
    <w:rsid w:val="00D71E92"/>
    <w:rsid w:val="00D725B2"/>
    <w:rsid w:val="00D7407A"/>
    <w:rsid w:val="00D764C6"/>
    <w:rsid w:val="00D77C08"/>
    <w:rsid w:val="00D77C8E"/>
    <w:rsid w:val="00D80B4B"/>
    <w:rsid w:val="00D835FC"/>
    <w:rsid w:val="00D83FE9"/>
    <w:rsid w:val="00D87DED"/>
    <w:rsid w:val="00D92C73"/>
    <w:rsid w:val="00D941E6"/>
    <w:rsid w:val="00D942EB"/>
    <w:rsid w:val="00D97381"/>
    <w:rsid w:val="00DA0791"/>
    <w:rsid w:val="00DA57D3"/>
    <w:rsid w:val="00DA747E"/>
    <w:rsid w:val="00DA7A06"/>
    <w:rsid w:val="00DA7DF5"/>
    <w:rsid w:val="00DB2FF0"/>
    <w:rsid w:val="00DB6B62"/>
    <w:rsid w:val="00DB7B95"/>
    <w:rsid w:val="00DC1B99"/>
    <w:rsid w:val="00DC27B5"/>
    <w:rsid w:val="00DC3C17"/>
    <w:rsid w:val="00DC5584"/>
    <w:rsid w:val="00DC7813"/>
    <w:rsid w:val="00DD0ABA"/>
    <w:rsid w:val="00DD1BF6"/>
    <w:rsid w:val="00DD4308"/>
    <w:rsid w:val="00DD607C"/>
    <w:rsid w:val="00DD6D79"/>
    <w:rsid w:val="00DE2FBC"/>
    <w:rsid w:val="00DE3C51"/>
    <w:rsid w:val="00DE48BD"/>
    <w:rsid w:val="00DE61E6"/>
    <w:rsid w:val="00DE7880"/>
    <w:rsid w:val="00DF07AA"/>
    <w:rsid w:val="00DF07F4"/>
    <w:rsid w:val="00DF0C71"/>
    <w:rsid w:val="00DF3740"/>
    <w:rsid w:val="00DF3C7E"/>
    <w:rsid w:val="00DF461D"/>
    <w:rsid w:val="00DF4D21"/>
    <w:rsid w:val="00E03447"/>
    <w:rsid w:val="00E044D6"/>
    <w:rsid w:val="00E05868"/>
    <w:rsid w:val="00E0670B"/>
    <w:rsid w:val="00E07D28"/>
    <w:rsid w:val="00E13445"/>
    <w:rsid w:val="00E14210"/>
    <w:rsid w:val="00E176AA"/>
    <w:rsid w:val="00E20611"/>
    <w:rsid w:val="00E20C79"/>
    <w:rsid w:val="00E242E0"/>
    <w:rsid w:val="00E244EF"/>
    <w:rsid w:val="00E248DC"/>
    <w:rsid w:val="00E25228"/>
    <w:rsid w:val="00E25E74"/>
    <w:rsid w:val="00E27263"/>
    <w:rsid w:val="00E31320"/>
    <w:rsid w:val="00E316B0"/>
    <w:rsid w:val="00E3309D"/>
    <w:rsid w:val="00E3370D"/>
    <w:rsid w:val="00E33FBD"/>
    <w:rsid w:val="00E34F88"/>
    <w:rsid w:val="00E35763"/>
    <w:rsid w:val="00E37E0E"/>
    <w:rsid w:val="00E408EA"/>
    <w:rsid w:val="00E41F99"/>
    <w:rsid w:val="00E423FA"/>
    <w:rsid w:val="00E43E77"/>
    <w:rsid w:val="00E441C8"/>
    <w:rsid w:val="00E44FC9"/>
    <w:rsid w:val="00E46FCC"/>
    <w:rsid w:val="00E475B1"/>
    <w:rsid w:val="00E50BD7"/>
    <w:rsid w:val="00E50DE1"/>
    <w:rsid w:val="00E51399"/>
    <w:rsid w:val="00E528A0"/>
    <w:rsid w:val="00E540DA"/>
    <w:rsid w:val="00E54298"/>
    <w:rsid w:val="00E546EA"/>
    <w:rsid w:val="00E56315"/>
    <w:rsid w:val="00E62CAF"/>
    <w:rsid w:val="00E6351D"/>
    <w:rsid w:val="00E639F6"/>
    <w:rsid w:val="00E65C28"/>
    <w:rsid w:val="00E66524"/>
    <w:rsid w:val="00E666AE"/>
    <w:rsid w:val="00E676A8"/>
    <w:rsid w:val="00E70ADD"/>
    <w:rsid w:val="00E71195"/>
    <w:rsid w:val="00E728D4"/>
    <w:rsid w:val="00E744C3"/>
    <w:rsid w:val="00E747FC"/>
    <w:rsid w:val="00E76EC5"/>
    <w:rsid w:val="00E82ACB"/>
    <w:rsid w:val="00E82E92"/>
    <w:rsid w:val="00E82FBC"/>
    <w:rsid w:val="00E83018"/>
    <w:rsid w:val="00E83BD0"/>
    <w:rsid w:val="00E841F8"/>
    <w:rsid w:val="00E84501"/>
    <w:rsid w:val="00E8690C"/>
    <w:rsid w:val="00E87A2B"/>
    <w:rsid w:val="00E936E0"/>
    <w:rsid w:val="00E946CF"/>
    <w:rsid w:val="00E95DC8"/>
    <w:rsid w:val="00E9626F"/>
    <w:rsid w:val="00E97D08"/>
    <w:rsid w:val="00EA0E2B"/>
    <w:rsid w:val="00EA57D2"/>
    <w:rsid w:val="00EA66B1"/>
    <w:rsid w:val="00EA6993"/>
    <w:rsid w:val="00EB123D"/>
    <w:rsid w:val="00EB1494"/>
    <w:rsid w:val="00EB1936"/>
    <w:rsid w:val="00EB204A"/>
    <w:rsid w:val="00EB29B1"/>
    <w:rsid w:val="00EB4B3E"/>
    <w:rsid w:val="00EB59E3"/>
    <w:rsid w:val="00EB71F9"/>
    <w:rsid w:val="00EB74E9"/>
    <w:rsid w:val="00EC0D0A"/>
    <w:rsid w:val="00EC1172"/>
    <w:rsid w:val="00EC11BB"/>
    <w:rsid w:val="00EC14EA"/>
    <w:rsid w:val="00EC325F"/>
    <w:rsid w:val="00EC734C"/>
    <w:rsid w:val="00ED01A3"/>
    <w:rsid w:val="00ED0781"/>
    <w:rsid w:val="00ED0CF1"/>
    <w:rsid w:val="00ED2477"/>
    <w:rsid w:val="00ED3BA1"/>
    <w:rsid w:val="00ED3F8A"/>
    <w:rsid w:val="00ED43AF"/>
    <w:rsid w:val="00ED5AFA"/>
    <w:rsid w:val="00ED5EC7"/>
    <w:rsid w:val="00EE0976"/>
    <w:rsid w:val="00EE0B5C"/>
    <w:rsid w:val="00EE0B62"/>
    <w:rsid w:val="00EE1364"/>
    <w:rsid w:val="00EE1F20"/>
    <w:rsid w:val="00EE2064"/>
    <w:rsid w:val="00EE28B3"/>
    <w:rsid w:val="00EE2B95"/>
    <w:rsid w:val="00EE6BA5"/>
    <w:rsid w:val="00EE7993"/>
    <w:rsid w:val="00EE7C25"/>
    <w:rsid w:val="00EF0142"/>
    <w:rsid w:val="00EF1C76"/>
    <w:rsid w:val="00EF2382"/>
    <w:rsid w:val="00EF39D7"/>
    <w:rsid w:val="00EF4F14"/>
    <w:rsid w:val="00EF4F2D"/>
    <w:rsid w:val="00EF53A0"/>
    <w:rsid w:val="00EF66CB"/>
    <w:rsid w:val="00EF6720"/>
    <w:rsid w:val="00EF6E40"/>
    <w:rsid w:val="00EF78D1"/>
    <w:rsid w:val="00F02970"/>
    <w:rsid w:val="00F029A0"/>
    <w:rsid w:val="00F038CF"/>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30C"/>
    <w:rsid w:val="00F25595"/>
    <w:rsid w:val="00F3170C"/>
    <w:rsid w:val="00F3250F"/>
    <w:rsid w:val="00F328A0"/>
    <w:rsid w:val="00F33BEE"/>
    <w:rsid w:val="00F35FD3"/>
    <w:rsid w:val="00F36164"/>
    <w:rsid w:val="00F363D6"/>
    <w:rsid w:val="00F36418"/>
    <w:rsid w:val="00F3677C"/>
    <w:rsid w:val="00F423D3"/>
    <w:rsid w:val="00F42C95"/>
    <w:rsid w:val="00F4436B"/>
    <w:rsid w:val="00F45B7D"/>
    <w:rsid w:val="00F500FB"/>
    <w:rsid w:val="00F511BF"/>
    <w:rsid w:val="00F51DE8"/>
    <w:rsid w:val="00F5216C"/>
    <w:rsid w:val="00F52F8A"/>
    <w:rsid w:val="00F53858"/>
    <w:rsid w:val="00F54058"/>
    <w:rsid w:val="00F551CD"/>
    <w:rsid w:val="00F5647D"/>
    <w:rsid w:val="00F60FB9"/>
    <w:rsid w:val="00F63BFF"/>
    <w:rsid w:val="00F66BDD"/>
    <w:rsid w:val="00F670E7"/>
    <w:rsid w:val="00F677D1"/>
    <w:rsid w:val="00F700BF"/>
    <w:rsid w:val="00F706BD"/>
    <w:rsid w:val="00F72222"/>
    <w:rsid w:val="00F73CDF"/>
    <w:rsid w:val="00F7440D"/>
    <w:rsid w:val="00F7593A"/>
    <w:rsid w:val="00F76D95"/>
    <w:rsid w:val="00F77EE2"/>
    <w:rsid w:val="00F82681"/>
    <w:rsid w:val="00F84DD1"/>
    <w:rsid w:val="00F87918"/>
    <w:rsid w:val="00F90067"/>
    <w:rsid w:val="00F90B0E"/>
    <w:rsid w:val="00F91141"/>
    <w:rsid w:val="00F91FC4"/>
    <w:rsid w:val="00F94AB6"/>
    <w:rsid w:val="00F9615C"/>
    <w:rsid w:val="00F97E95"/>
    <w:rsid w:val="00FA0602"/>
    <w:rsid w:val="00FA147E"/>
    <w:rsid w:val="00FA367D"/>
    <w:rsid w:val="00FA4457"/>
    <w:rsid w:val="00FA4577"/>
    <w:rsid w:val="00FA479F"/>
    <w:rsid w:val="00FA4D2D"/>
    <w:rsid w:val="00FA4D6B"/>
    <w:rsid w:val="00FA5215"/>
    <w:rsid w:val="00FA618F"/>
    <w:rsid w:val="00FA68E5"/>
    <w:rsid w:val="00FB2C29"/>
    <w:rsid w:val="00FB3223"/>
    <w:rsid w:val="00FB4155"/>
    <w:rsid w:val="00FB57E0"/>
    <w:rsid w:val="00FB5AB2"/>
    <w:rsid w:val="00FB5F18"/>
    <w:rsid w:val="00FC1EFB"/>
    <w:rsid w:val="00FC2BB8"/>
    <w:rsid w:val="00FC2FC7"/>
    <w:rsid w:val="00FC3994"/>
    <w:rsid w:val="00FC4022"/>
    <w:rsid w:val="00FC7890"/>
    <w:rsid w:val="00FD027F"/>
    <w:rsid w:val="00FD159F"/>
    <w:rsid w:val="00FD3529"/>
    <w:rsid w:val="00FD4EA7"/>
    <w:rsid w:val="00FD598D"/>
    <w:rsid w:val="00FD5DEA"/>
    <w:rsid w:val="00FD6683"/>
    <w:rsid w:val="00FE12C8"/>
    <w:rsid w:val="00FE36C5"/>
    <w:rsid w:val="00FE3D1C"/>
    <w:rsid w:val="00FE4D2D"/>
    <w:rsid w:val="00FE6F9F"/>
    <w:rsid w:val="00FE73B0"/>
    <w:rsid w:val="00FE746B"/>
    <w:rsid w:val="00FF01EE"/>
    <w:rsid w:val="00FF074C"/>
    <w:rsid w:val="00FF0ACB"/>
    <w:rsid w:val="00FF0EE8"/>
    <w:rsid w:val="00FF21D3"/>
    <w:rsid w:val="00FF63D5"/>
    <w:rsid w:val="00FF75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EE47D2A-8282-426B-A4BC-D5E426F9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Heading1">
    <w:name w:val="heading 1"/>
    <w:basedOn w:val="Normal"/>
    <w:next w:val="Normal"/>
    <w:link w:val="Heading1Char"/>
    <w:qFormat/>
    <w:rsid w:val="008B7C1A"/>
    <w:pPr>
      <w:pageBreakBefore/>
      <w:spacing w:after="160" w:line="720" w:lineRule="exact"/>
      <w:outlineLvl w:val="0"/>
    </w:pPr>
    <w:rPr>
      <w:rFonts w:ascii="Segoe UI Light" w:hAnsi="Segoe UI Light" w:cs="Times New Roman"/>
      <w:color w:val="1F497D" w:themeColor="text2"/>
      <w:kern w:val="36"/>
      <w:sz w:val="48"/>
      <w:szCs w:val="39"/>
      <w:lang w:eastAsia="en-US"/>
    </w:rPr>
  </w:style>
  <w:style w:type="paragraph" w:styleId="Heading2">
    <w:name w:val="heading 2"/>
    <w:basedOn w:val="Normal"/>
    <w:next w:val="Normal"/>
    <w:link w:val="Heading2Char"/>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Heading3">
    <w:name w:val="heading 3"/>
    <w:basedOn w:val="Heading2"/>
    <w:next w:val="Normal"/>
    <w:link w:val="Heading3Char"/>
    <w:qFormat/>
    <w:rsid w:val="00B431C7"/>
    <w:pPr>
      <w:outlineLvl w:val="2"/>
    </w:pPr>
    <w:rPr>
      <w:color w:val="808080" w:themeColor="background1" w:themeShade="80"/>
      <w:sz w:val="32"/>
      <w:szCs w:val="24"/>
    </w:rPr>
  </w:style>
  <w:style w:type="paragraph" w:styleId="Heading4">
    <w:name w:val="heading 4"/>
    <w:basedOn w:val="Normal"/>
    <w:next w:val="Normal"/>
    <w:link w:val="Heading4Ch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Heading6">
    <w:name w:val="heading 6"/>
    <w:basedOn w:val="Normal"/>
    <w:next w:val="Normal"/>
    <w:link w:val="Heading6Char"/>
    <w:semiHidden/>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7C1A"/>
    <w:rPr>
      <w:rFonts w:ascii="Segoe UI Light" w:hAnsi="Segoe UI Light"/>
      <w:snapToGrid w:val="0"/>
      <w:color w:val="1F497D" w:themeColor="text2"/>
      <w:kern w:val="36"/>
      <w:sz w:val="48"/>
      <w:szCs w:val="39"/>
      <w:lang w:val="fr-FR"/>
    </w:rPr>
  </w:style>
  <w:style w:type="character" w:customStyle="1" w:styleId="Heading2Char">
    <w:name w:val="Heading 2 Char"/>
    <w:basedOn w:val="DefaultParagraphFont"/>
    <w:link w:val="Heading2"/>
    <w:rsid w:val="00A503AC"/>
    <w:rPr>
      <w:rFonts w:ascii="Segoe UI Light" w:eastAsiaTheme="majorEastAsia" w:hAnsi="Segoe UI Light" w:cstheme="majorBidi"/>
      <w:bCs/>
      <w:color w:val="000000" w:themeColor="text1"/>
      <w:sz w:val="36"/>
      <w:szCs w:val="28"/>
      <w:lang w:val="fr-FR"/>
    </w:rPr>
  </w:style>
  <w:style w:type="character" w:customStyle="1" w:styleId="Heading3Char">
    <w:name w:val="Heading 3 Char"/>
    <w:basedOn w:val="DefaultParagraphFont"/>
    <w:link w:val="Heading3"/>
    <w:rsid w:val="00B431C7"/>
    <w:rPr>
      <w:rFonts w:ascii="Segoe UI Light" w:eastAsiaTheme="majorEastAsia" w:hAnsi="Segoe UI Light" w:cstheme="majorBidi"/>
      <w:bCs/>
      <w:color w:val="808080" w:themeColor="background1" w:themeShade="80"/>
      <w:sz w:val="32"/>
      <w:szCs w:val="24"/>
      <w:lang w:val="fr-FR"/>
    </w:rPr>
  </w:style>
  <w:style w:type="character" w:customStyle="1" w:styleId="Heading4Char">
    <w:name w:val="Heading 4 Char"/>
    <w:basedOn w:val="DefaultParagraphFont"/>
    <w:link w:val="Heading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Heading6Char">
    <w:name w:val="Heading 6 Char"/>
    <w:basedOn w:val="DefaultParagraphFont"/>
    <w:link w:val="Heading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Heading7Char">
    <w:name w:val="Heading 7 Char"/>
    <w:basedOn w:val="DefaultParagraphFont"/>
    <w:link w:val="Heading7"/>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rsid w:val="00570245"/>
    <w:pPr>
      <w:ind w:left="720"/>
    </w:pPr>
  </w:style>
  <w:style w:type="character" w:styleId="Hyperlink">
    <w:name w:val="Hyperlink"/>
    <w:uiPriority w:val="99"/>
    <w:rsid w:val="00570245"/>
    <w:rPr>
      <w:color w:val="0000FF"/>
      <w:u w:val="single"/>
    </w:rPr>
  </w:style>
  <w:style w:type="paragraph" w:customStyle="1" w:styleId="TOCHeading1">
    <w:name w:val="TOC Heading 1"/>
    <w:basedOn w:val="Heading1"/>
    <w:next w:val="Normal"/>
    <w:rsid w:val="00570245"/>
    <w:pPr>
      <w:outlineLvl w:val="9"/>
    </w:pPr>
  </w:style>
  <w:style w:type="paragraph" w:styleId="TOC1">
    <w:name w:val="toc 1"/>
    <w:basedOn w:val="Normal"/>
    <w:next w:val="Normal"/>
    <w:autoRedefine/>
    <w:uiPriority w:val="39"/>
    <w:rsid w:val="003F2D8B"/>
    <w:pPr>
      <w:tabs>
        <w:tab w:val="right" w:leader="dot" w:pos="9638"/>
      </w:tabs>
      <w:spacing w:after="100"/>
    </w:pPr>
  </w:style>
  <w:style w:type="paragraph" w:styleId="TOC3">
    <w:name w:val="toc 3"/>
    <w:basedOn w:val="Normal"/>
    <w:next w:val="Normal"/>
    <w:autoRedefine/>
    <w:uiPriority w:val="39"/>
    <w:rsid w:val="007D561D"/>
    <w:pPr>
      <w:tabs>
        <w:tab w:val="right" w:leader="dot" w:pos="9638"/>
      </w:tabs>
      <w:spacing w:after="100"/>
      <w:ind w:left="709"/>
    </w:pPr>
  </w:style>
  <w:style w:type="paragraph" w:styleId="Title">
    <w:name w:val="Title"/>
    <w:basedOn w:val="Normal"/>
    <w:link w:val="TitleCh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leChar">
    <w:name w:val="Title Char"/>
    <w:basedOn w:val="DefaultParagraphFont"/>
    <w:link w:val="Title"/>
    <w:uiPriority w:val="10"/>
    <w:rsid w:val="008B7C1A"/>
    <w:rPr>
      <w:rFonts w:ascii="Segoe UI Light" w:hAnsi="Segoe UI Light"/>
      <w:color w:val="1F497D" w:themeColor="text2"/>
      <w:sz w:val="56"/>
    </w:rPr>
  </w:style>
  <w:style w:type="paragraph" w:styleId="ListNumber2">
    <w:name w:val="List Number 2"/>
    <w:basedOn w:val="Normal"/>
    <w:rsid w:val="00570245"/>
  </w:style>
  <w:style w:type="paragraph" w:styleId="ListNumber">
    <w:name w:val="List Number"/>
    <w:basedOn w:val="Normal"/>
    <w:rsid w:val="00570245"/>
    <w:pPr>
      <w:numPr>
        <w:numId w:val="1"/>
      </w:numPr>
    </w:pPr>
  </w:style>
  <w:style w:type="paragraph" w:styleId="Footer">
    <w:name w:val="footer"/>
    <w:basedOn w:val="Normal"/>
    <w:link w:val="FooterChar"/>
    <w:uiPriority w:val="99"/>
    <w:rsid w:val="00570245"/>
    <w:pPr>
      <w:tabs>
        <w:tab w:val="center" w:pos="4680"/>
        <w:tab w:val="right" w:pos="9360"/>
      </w:tabs>
    </w:pPr>
  </w:style>
  <w:style w:type="character" w:customStyle="1" w:styleId="FooterChar">
    <w:name w:val="Footer Char"/>
    <w:basedOn w:val="DefaultParagraphFont"/>
    <w:link w:val="Footer"/>
    <w:uiPriority w:val="99"/>
    <w:rsid w:val="00860194"/>
    <w:rPr>
      <w:rFonts w:ascii="Calibri" w:hAnsi="Calibri" w:cs="Calibri"/>
      <w:snapToGrid w:val="0"/>
      <w:sz w:val="22"/>
      <w:szCs w:val="22"/>
      <w:lang w:val="fr-FR" w:eastAsia="fr-FR"/>
    </w:rPr>
  </w:style>
  <w:style w:type="paragraph" w:styleId="TOC2">
    <w:name w:val="toc 2"/>
    <w:basedOn w:val="Normal"/>
    <w:next w:val="Normal"/>
    <w:autoRedefine/>
    <w:uiPriority w:val="39"/>
    <w:rsid w:val="00307502"/>
    <w:pPr>
      <w:tabs>
        <w:tab w:val="right" w:leader="dot" w:pos="9638"/>
      </w:tabs>
      <w:ind w:left="360"/>
    </w:pPr>
  </w:style>
  <w:style w:type="paragraph" w:styleId="Caption">
    <w:name w:val="caption"/>
    <w:basedOn w:val="Normal"/>
    <w:next w:val="Normal"/>
    <w:uiPriority w:val="35"/>
    <w:qFormat/>
    <w:rsid w:val="00570245"/>
    <w:rPr>
      <w:b/>
      <w:bCs/>
      <w:color w:val="4F81BD"/>
      <w:sz w:val="18"/>
      <w:szCs w:val="18"/>
    </w:rPr>
  </w:style>
  <w:style w:type="paragraph" w:customStyle="1" w:styleId="Sansinterligne1">
    <w:name w:val="Sans interligne1"/>
    <w:basedOn w:val="Normal"/>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Heading4"/>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F9615C"/>
    <w:pPr>
      <w:pBdr>
        <w:top w:val="dotted" w:sz="4" w:space="1" w:color="auto"/>
        <w:left w:val="dotted" w:sz="4" w:space="4" w:color="auto"/>
        <w:bottom w:val="dotted" w:sz="4" w:space="1" w:color="auto"/>
        <w:right w:val="dotted" w:sz="4" w:space="4" w:color="auto"/>
      </w:pBdr>
      <w:shd w:val="clear" w:color="auto" w:fill="F2F2F2"/>
      <w:ind w:right="-432"/>
    </w:pPr>
    <w:rPr>
      <w:rFonts w:ascii="Lucida Console" w:hAnsi="Lucida Console" w:cs="Consolas"/>
      <w:noProof/>
      <w:snapToGrid w:val="0"/>
      <w:sz w:val="14"/>
      <w:szCs w:val="14"/>
      <w:shd w:val="clear" w:color="auto" w:fill="F3F3F3"/>
      <w:lang w:val="fr-FR" w:eastAsia="fr-FR"/>
    </w:rPr>
  </w:style>
  <w:style w:type="character" w:customStyle="1" w:styleId="codeChar">
    <w:name w:val="code Char"/>
    <w:basedOn w:val="CodeChar0"/>
    <w:link w:val="code"/>
    <w:rsid w:val="00F9615C"/>
    <w:rPr>
      <w:rFonts w:ascii="Lucida Console" w:hAnsi="Lucida Console" w:cs="Consolas"/>
      <w:noProof/>
      <w:snapToGrid w:val="0"/>
      <w:sz w:val="14"/>
      <w:szCs w:val="14"/>
      <w:shd w:val="clear" w:color="auto" w:fill="F2F2F2"/>
      <w:lang w:val="fr-FR" w:eastAsia="fr-FR"/>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ListParagraph">
    <w:name w:val="List Paragraph"/>
    <w:basedOn w:val="Normal"/>
    <w:link w:val="ListParagraphChar"/>
    <w:uiPriority w:val="34"/>
    <w:qFormat/>
    <w:rsid w:val="007C1399"/>
    <w:pPr>
      <w:ind w:left="720"/>
      <w:contextualSpacing/>
    </w:pPr>
    <w:rPr>
      <w:rFonts w:cs="Times New Roman"/>
      <w:snapToGrid/>
      <w:lang w:eastAsia="zh-TW"/>
    </w:rPr>
  </w:style>
  <w:style w:type="character" w:customStyle="1" w:styleId="ListParagraphChar">
    <w:name w:val="List Paragraph Char"/>
    <w:link w:val="ListParagraph"/>
    <w:uiPriority w:val="34"/>
    <w:locked/>
    <w:rsid w:val="003E5787"/>
    <w:rPr>
      <w:rFonts w:ascii="Calibri" w:hAnsi="Calibri"/>
      <w:sz w:val="22"/>
      <w:szCs w:val="22"/>
      <w:lang w:eastAsia="zh-TW"/>
    </w:rPr>
  </w:style>
  <w:style w:type="character" w:styleId="SubtleReference">
    <w:name w:val="Subtle Reference"/>
    <w:uiPriority w:val="31"/>
    <w:rsid w:val="007C1399"/>
    <w:rPr>
      <w:smallCaps/>
    </w:rPr>
  </w:style>
  <w:style w:type="paragraph" w:styleId="FootnoteText">
    <w:name w:val="footnote text"/>
    <w:aliases w:val="ft,Used by Word for text of Help footnotes,FootnoteText"/>
    <w:basedOn w:val="Normal"/>
    <w:link w:val="FootnoteTextChar"/>
    <w:rsid w:val="00A503AC"/>
    <w:pPr>
      <w:jc w:val="left"/>
    </w:pPr>
    <w:rPr>
      <w:sz w:val="18"/>
      <w:szCs w:val="20"/>
    </w:rPr>
  </w:style>
  <w:style w:type="character" w:customStyle="1" w:styleId="FootnoteTextChar">
    <w:name w:val="Footnote Text Char"/>
    <w:aliases w:val="ft Char,Used by Word for text of Help footnotes Char,FootnoteText Char"/>
    <w:link w:val="FootnoteText"/>
    <w:rsid w:val="00A503AC"/>
    <w:rPr>
      <w:rFonts w:asciiTheme="minorHAnsi" w:hAnsiTheme="minorHAnsi" w:cs="Calibri"/>
      <w:snapToGrid w:val="0"/>
      <w:sz w:val="18"/>
      <w:lang w:val="fr-FR" w:eastAsia="fr-FR"/>
    </w:rPr>
  </w:style>
  <w:style w:type="character" w:styleId="FootnoteReference">
    <w:name w:val="footnote reference"/>
    <w:aliases w:val="fr,Used by Word for Help footnote symbols"/>
    <w:rsid w:val="0037329A"/>
    <w:rPr>
      <w:vertAlign w:val="superscript"/>
    </w:rPr>
  </w:style>
  <w:style w:type="paragraph" w:customStyle="1" w:styleId="AlertLabelinList1">
    <w:name w:val="Alert Label in List 1"/>
    <w:aliases w:val="al1"/>
    <w:basedOn w:val="Normal"/>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rsid w:val="00F3250F"/>
    <w:pPr>
      <w:spacing w:before="60" w:after="60" w:line="280" w:lineRule="exact"/>
      <w:ind w:left="720" w:right="360"/>
    </w:pPr>
    <w:rPr>
      <w:rFonts w:ascii="Arial" w:hAnsi="Arial" w:cs="Times New Roman"/>
      <w:snapToGrid/>
      <w:kern w:val="24"/>
      <w:szCs w:val="20"/>
      <w:lang w:eastAsia="en-US"/>
    </w:rPr>
  </w:style>
  <w:style w:type="paragraph" w:styleId="BalloonText">
    <w:name w:val="Balloon Text"/>
    <w:basedOn w:val="Normal"/>
    <w:link w:val="BalloonTextChar"/>
    <w:uiPriority w:val="99"/>
    <w:rsid w:val="007B09F2"/>
    <w:pPr>
      <w:spacing w:after="0"/>
    </w:pPr>
    <w:rPr>
      <w:rFonts w:ascii="Tahoma" w:hAnsi="Tahoma" w:cs="Tahoma"/>
      <w:sz w:val="16"/>
      <w:szCs w:val="16"/>
    </w:rPr>
  </w:style>
  <w:style w:type="character" w:customStyle="1" w:styleId="BalloonTextChar">
    <w:name w:val="Balloon Text Char"/>
    <w:link w:val="BalloonText"/>
    <w:uiPriority w:val="99"/>
    <w:rsid w:val="007B09F2"/>
    <w:rPr>
      <w:rFonts w:ascii="Tahoma" w:hAnsi="Tahoma" w:cs="Tahoma"/>
      <w:snapToGrid w:val="0"/>
      <w:sz w:val="16"/>
      <w:szCs w:val="16"/>
      <w:lang w:eastAsia="fr-FR"/>
    </w:rPr>
  </w:style>
  <w:style w:type="character" w:styleId="FollowedHyperlink">
    <w:name w:val="FollowedHyperlink"/>
    <w:uiPriority w:val="99"/>
    <w:rsid w:val="00623A91"/>
    <w:rPr>
      <w:color w:val="800080"/>
      <w:u w:val="single"/>
    </w:rPr>
  </w:style>
  <w:style w:type="character" w:styleId="CommentReference">
    <w:name w:val="annotation reference"/>
    <w:rsid w:val="00306FF0"/>
    <w:rPr>
      <w:sz w:val="16"/>
      <w:szCs w:val="16"/>
    </w:rPr>
  </w:style>
  <w:style w:type="paragraph" w:styleId="CommentText">
    <w:name w:val="annotation text"/>
    <w:basedOn w:val="Normal"/>
    <w:link w:val="CommentTextChar"/>
    <w:uiPriority w:val="99"/>
    <w:rsid w:val="00306FF0"/>
    <w:rPr>
      <w:rFonts w:cs="Times New Roman"/>
      <w:snapToGrid/>
      <w:szCs w:val="20"/>
      <w:lang w:eastAsia="zh-TW"/>
    </w:rPr>
  </w:style>
  <w:style w:type="character" w:customStyle="1" w:styleId="CommentTextChar">
    <w:name w:val="Comment Text Char"/>
    <w:link w:val="CommentText"/>
    <w:uiPriority w:val="99"/>
    <w:rsid w:val="00306FF0"/>
    <w:rPr>
      <w:rFonts w:ascii="Calibri" w:hAnsi="Calibri"/>
      <w:lang w:eastAsia="zh-TW"/>
    </w:rPr>
  </w:style>
  <w:style w:type="paragraph" w:styleId="Header">
    <w:name w:val="header"/>
    <w:basedOn w:val="Normal"/>
    <w:link w:val="HeaderChar"/>
    <w:uiPriority w:val="99"/>
    <w:rsid w:val="00EF6720"/>
    <w:pPr>
      <w:tabs>
        <w:tab w:val="center" w:pos="4703"/>
        <w:tab w:val="right" w:pos="9406"/>
      </w:tabs>
      <w:spacing w:after="0"/>
    </w:pPr>
  </w:style>
  <w:style w:type="character" w:customStyle="1" w:styleId="HeaderChar">
    <w:name w:val="Header Char"/>
    <w:link w:val="Header"/>
    <w:uiPriority w:val="99"/>
    <w:rsid w:val="00EF6720"/>
    <w:rPr>
      <w:rFonts w:ascii="Calibri" w:hAnsi="Calibri" w:cs="Calibri"/>
      <w:snapToGrid w:val="0"/>
      <w:sz w:val="22"/>
      <w:szCs w:val="22"/>
      <w:lang w:eastAsia="fr-FR"/>
    </w:rPr>
  </w:style>
  <w:style w:type="paragraph" w:customStyle="1" w:styleId="Default">
    <w:name w:val="Default"/>
    <w:rsid w:val="00F97E95"/>
    <w:pPr>
      <w:autoSpaceDE w:val="0"/>
      <w:autoSpaceDN w:val="0"/>
      <w:adjustRightInd w:val="0"/>
    </w:pPr>
    <w:rPr>
      <w:rFonts w:ascii="Arial" w:hAnsi="Arial" w:cs="Arial"/>
      <w:color w:val="000000"/>
      <w:sz w:val="24"/>
      <w:szCs w:val="24"/>
      <w:lang w:val="fr-FR"/>
    </w:rPr>
  </w:style>
  <w:style w:type="table" w:styleId="MediumList2-Accent1">
    <w:name w:val="Medium List 2 Accent 1"/>
    <w:basedOn w:val="TableNormal"/>
    <w:uiPriority w:val="66"/>
    <w:rsid w:val="00FC3994"/>
    <w:rPr>
      <w:rFonts w:ascii="Calibri" w:hAnsi="Calibri"/>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Strong">
    <w:name w:val="Strong"/>
    <w:uiPriority w:val="22"/>
    <w:qFormat/>
    <w:rsid w:val="0063148F"/>
    <w:rPr>
      <w:rFonts w:ascii="Arial" w:hAnsi="Arial" w:cs="Arial"/>
      <w:b/>
      <w:bCs/>
      <w:sz w:val="20"/>
    </w:rPr>
  </w:style>
  <w:style w:type="table" w:styleId="LightShading-Accent1">
    <w:name w:val="Light Shading Accent 1"/>
    <w:basedOn w:val="TableNormal"/>
    <w:uiPriority w:val="60"/>
    <w:rsid w:val="00F14866"/>
    <w:rPr>
      <w:color w:val="376092"/>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TOCHeading">
    <w:name w:val="TOC Heading"/>
    <w:basedOn w:val="Heading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HTMLPreformatted">
    <w:name w:val="HTML Preformatted"/>
    <w:basedOn w:val="Normal"/>
    <w:link w:val="HTMLPreformattedCh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HTMLPreformattedChar">
    <w:name w:val="HTML Preformatted Char"/>
    <w:link w:val="HTMLPreformatted"/>
    <w:uiPriority w:val="99"/>
    <w:rsid w:val="00BE54C2"/>
    <w:rPr>
      <w:rFonts w:ascii="Courier New" w:hAnsi="Courier New" w:cs="Courier New"/>
    </w:rPr>
  </w:style>
  <w:style w:type="table" w:customStyle="1" w:styleId="Listemoyenne2-Accent11">
    <w:name w:val="Liste moyenne 2 - Accent 11"/>
    <w:basedOn w:val="TableNormal"/>
    <w:next w:val="MediumList2-Accent1"/>
    <w:uiPriority w:val="66"/>
    <w:rsid w:val="00FF7599"/>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CommentSubject">
    <w:name w:val="annotation subject"/>
    <w:basedOn w:val="CommentText"/>
    <w:next w:val="CommentText"/>
    <w:link w:val="CommentSubjectChar"/>
    <w:uiPriority w:val="99"/>
    <w:rsid w:val="0096198A"/>
    <w:rPr>
      <w:rFonts w:cs="Calibri"/>
      <w:b/>
      <w:bCs/>
      <w:snapToGrid w:val="0"/>
      <w:lang w:eastAsia="fr-FR"/>
    </w:rPr>
  </w:style>
  <w:style w:type="character" w:customStyle="1" w:styleId="CommentSubjectChar">
    <w:name w:val="Comment Subject Char"/>
    <w:link w:val="CommentSubject"/>
    <w:uiPriority w:val="99"/>
    <w:rsid w:val="0096198A"/>
    <w:rPr>
      <w:rFonts w:ascii="Calibri" w:hAnsi="Calibri" w:cs="Calibri"/>
      <w:b/>
      <w:bCs/>
      <w:snapToGrid w:val="0"/>
      <w:lang w:eastAsia="fr-FR"/>
    </w:rPr>
  </w:style>
  <w:style w:type="paragraph" w:customStyle="1" w:styleId="FigNum">
    <w:name w:val="FigNum"/>
    <w:basedOn w:val="Normal"/>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DefaultParagraphFont"/>
    <w:link w:val="DocumentText"/>
    <w:rsid w:val="002657A3"/>
    <w:rPr>
      <w:rFonts w:ascii="Verdana" w:hAnsi="Verdana" w:cs="Verdana"/>
      <w:color w:val="000000"/>
      <w:sz w:val="22"/>
      <w:szCs w:val="22"/>
      <w:lang w:eastAsia="fr-FR"/>
    </w:rPr>
  </w:style>
  <w:style w:type="table" w:styleId="TableGrid">
    <w:name w:val="Table Grid"/>
    <w:basedOn w:val="TableNormal"/>
    <w:uiPriority w:val="39"/>
    <w:rsid w:val="001515FA"/>
    <w:rPr>
      <w:rFonts w:asciiTheme="minorHAnsi" w:eastAsiaTheme="minorHAnsi" w:hAnsiTheme="minorHAnsi" w:cstheme="minorBidi"/>
      <w:sz w:val="22"/>
      <w:szCs w:val="22"/>
      <w:lang w:val="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edeliste2">
    <w:name w:val="Paragraphe de liste2"/>
    <w:basedOn w:val="Normal"/>
    <w:rsid w:val="00625BED"/>
    <w:pPr>
      <w:spacing w:after="200" w:line="276" w:lineRule="auto"/>
      <w:ind w:left="720"/>
    </w:pPr>
    <w:rPr>
      <w:rFonts w:cs="Times New Roman"/>
      <w:snapToGrid/>
      <w:lang w:eastAsia="zh-TW"/>
    </w:rPr>
  </w:style>
  <w:style w:type="paragraph" w:customStyle="1" w:styleId="ppBodyText">
    <w:name w:val="pp Body Text"/>
    <w:link w:val="ppBodyTextChar"/>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DefaultParagraphFont"/>
    <w:link w:val="ppBodyText"/>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DefaultParagraphFont"/>
    <w:link w:val="ppNumberList"/>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rsid w:val="003F028C"/>
    <w:pPr>
      <w:numPr>
        <w:ilvl w:val="2"/>
      </w:numPr>
    </w:pPr>
  </w:style>
  <w:style w:type="paragraph" w:customStyle="1" w:styleId="ppBodyTextIndent2">
    <w:name w:val="pp Body Text Indent 2"/>
    <w:basedOn w:val="ppBodyTextIndent"/>
    <w:rsid w:val="003F028C"/>
    <w:pPr>
      <w:numPr>
        <w:ilvl w:val="3"/>
      </w:numPr>
    </w:pPr>
  </w:style>
  <w:style w:type="paragraph" w:customStyle="1" w:styleId="ppBodyTextIndent3">
    <w:name w:val="pp Body Text Indent 3"/>
    <w:basedOn w:val="ppBodyTextIndent2"/>
    <w:rsid w:val="003F028C"/>
    <w:pPr>
      <w:numPr>
        <w:ilvl w:val="4"/>
      </w:numPr>
    </w:pPr>
  </w:style>
  <w:style w:type="paragraph" w:customStyle="1" w:styleId="ppNumberListIndent2">
    <w:name w:val="pp Number List Indent 2"/>
    <w:basedOn w:val="ppNumberListIndent"/>
    <w:rsid w:val="003F028C"/>
    <w:pPr>
      <w:numPr>
        <w:ilvl w:val="3"/>
      </w:numPr>
      <w:tabs>
        <w:tab w:val="clear" w:pos="3125"/>
        <w:tab w:val="num" w:pos="2880"/>
      </w:tabs>
      <w:ind w:left="2115" w:hanging="357"/>
    </w:pPr>
  </w:style>
  <w:style w:type="paragraph" w:customStyle="1" w:styleId="ppFigure">
    <w:name w:val="pp Figure"/>
    <w:basedOn w:val="Normal"/>
    <w:next w:val="Normal"/>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rsid w:val="003F028C"/>
    <w:pPr>
      <w:numPr>
        <w:ilvl w:val="2"/>
      </w:numPr>
      <w:ind w:left="720"/>
    </w:pPr>
  </w:style>
  <w:style w:type="paragraph" w:customStyle="1" w:styleId="ppFigureIndent2">
    <w:name w:val="pp Figure Indent 2"/>
    <w:basedOn w:val="ppFigureIndent"/>
    <w:next w:val="Normal"/>
    <w:rsid w:val="003F028C"/>
    <w:pPr>
      <w:numPr>
        <w:ilvl w:val="3"/>
      </w:numPr>
      <w:ind w:left="1440"/>
    </w:pPr>
  </w:style>
  <w:style w:type="paragraph" w:customStyle="1" w:styleId="ppNote">
    <w:name w:val="pp Note"/>
    <w:basedOn w:val="Normal"/>
    <w:link w:val="ppNoteChar"/>
    <w:qFormat/>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DefaultParagraphFont"/>
    <w:link w:val="ppNote"/>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rsid w:val="003F028C"/>
    <w:pPr>
      <w:numPr>
        <w:ilvl w:val="2"/>
      </w:numPr>
      <w:ind w:left="862"/>
    </w:pPr>
  </w:style>
  <w:style w:type="paragraph" w:customStyle="1" w:styleId="ppNoteIndent2">
    <w:name w:val="pp Note Indent 2"/>
    <w:basedOn w:val="ppNoteIndent"/>
    <w:rsid w:val="003F028C"/>
    <w:pPr>
      <w:numPr>
        <w:ilvl w:val="3"/>
      </w:numPr>
      <w:ind w:left="1584"/>
    </w:pPr>
  </w:style>
  <w:style w:type="paragraph" w:customStyle="1" w:styleId="ppFigureCaption">
    <w:name w:val="pp Figure Caption"/>
    <w:basedOn w:val="Normal"/>
    <w:next w:val="ppBodyText"/>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rsid w:val="003F028C"/>
    <w:pPr>
      <w:numPr>
        <w:ilvl w:val="2"/>
      </w:numPr>
      <w:ind w:left="720"/>
    </w:pPr>
  </w:style>
  <w:style w:type="paragraph" w:customStyle="1" w:styleId="ppFigureCaptionIndent2">
    <w:name w:val="pp Figure Caption Indent 2"/>
    <w:basedOn w:val="ppFigureCaptionIndent"/>
    <w:next w:val="ppBodyTextIndent2"/>
    <w:rsid w:val="003F028C"/>
    <w:pPr>
      <w:numPr>
        <w:ilvl w:val="3"/>
      </w:numPr>
      <w:ind w:left="1440"/>
    </w:pPr>
  </w:style>
  <w:style w:type="paragraph" w:customStyle="1" w:styleId="ppFigureNumber">
    <w:name w:val="pp Figure Number"/>
    <w:basedOn w:val="Normal"/>
    <w:next w:val="ppFigureCaption"/>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rsid w:val="003F028C"/>
    <w:pPr>
      <w:numPr>
        <w:ilvl w:val="2"/>
      </w:numPr>
      <w:ind w:left="720"/>
    </w:pPr>
  </w:style>
  <w:style w:type="paragraph" w:customStyle="1" w:styleId="ppFigureNumberIndent2">
    <w:name w:val="pp Figure Number Indent 2"/>
    <w:basedOn w:val="ppFigureNumberIndent"/>
    <w:next w:val="ppFigureCaptionIndent2"/>
    <w:rsid w:val="003F028C"/>
    <w:pPr>
      <w:numPr>
        <w:ilvl w:val="3"/>
      </w:numPr>
      <w:ind w:left="1440"/>
    </w:pPr>
  </w:style>
  <w:style w:type="paragraph" w:customStyle="1" w:styleId="ppNoteIndent3">
    <w:name w:val="pp Note Indent 3"/>
    <w:basedOn w:val="ppNoteIndent2"/>
    <w:qFormat/>
    <w:rsid w:val="003F028C"/>
    <w:pPr>
      <w:numPr>
        <w:ilvl w:val="4"/>
      </w:numPr>
    </w:pPr>
  </w:style>
  <w:style w:type="paragraph" w:customStyle="1" w:styleId="ppFigureIndent3">
    <w:name w:val="pp Figure Indent 3"/>
    <w:basedOn w:val="ppFigureIndent2"/>
    <w:rsid w:val="003F028C"/>
    <w:pPr>
      <w:numPr>
        <w:ilvl w:val="4"/>
      </w:numPr>
    </w:pPr>
  </w:style>
  <w:style w:type="paragraph" w:customStyle="1" w:styleId="ppFigureCaptionIndent3">
    <w:name w:val="pp Figure Caption Indent 3"/>
    <w:basedOn w:val="ppFigureCaptionIndent2"/>
    <w:rsid w:val="003F028C"/>
    <w:pPr>
      <w:numPr>
        <w:ilvl w:val="4"/>
      </w:numPr>
    </w:pPr>
  </w:style>
  <w:style w:type="paragraph" w:customStyle="1" w:styleId="ppFigureNumberIndent3">
    <w:name w:val="pp Figure Number Indent 3"/>
    <w:basedOn w:val="ppFigureNumberIndent2"/>
    <w:rsid w:val="003F028C"/>
    <w:pPr>
      <w:numPr>
        <w:ilvl w:val="4"/>
      </w:numPr>
      <w:ind w:left="2160" w:firstLine="0"/>
    </w:pPr>
  </w:style>
  <w:style w:type="paragraph" w:customStyle="1" w:styleId="ppBulletList">
    <w:name w:val="pp Bullet List"/>
    <w:basedOn w:val="ppNumberList"/>
    <w:link w:val="ppBulletListChar"/>
    <w:qFormat/>
    <w:rsid w:val="004C7CA3"/>
    <w:pPr>
      <w:numPr>
        <w:numId w:val="9"/>
      </w:numPr>
      <w:tabs>
        <w:tab w:val="clear" w:pos="1440"/>
      </w:tabs>
      <w:ind w:left="754" w:hanging="357"/>
    </w:pPr>
  </w:style>
  <w:style w:type="character" w:customStyle="1" w:styleId="ppBulletListChar">
    <w:name w:val="pp Bullet List Char"/>
    <w:basedOn w:val="DefaultParagraphFont"/>
    <w:link w:val="ppBulletList"/>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rsid w:val="004C7CA3"/>
    <w:pPr>
      <w:numPr>
        <w:ilvl w:val="2"/>
      </w:numPr>
      <w:ind w:left="1434" w:hanging="357"/>
    </w:pPr>
  </w:style>
  <w:style w:type="paragraph" w:customStyle="1" w:styleId="ppCode">
    <w:name w:val="pp Code"/>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rsid w:val="004C7CA3"/>
    <w:pPr>
      <w:numPr>
        <w:ilvl w:val="2"/>
      </w:numPr>
      <w:ind w:left="720"/>
    </w:pPr>
  </w:style>
  <w:style w:type="character" w:customStyle="1" w:styleId="ppCodeIndentChar">
    <w:name w:val="pp Code Indent Char"/>
    <w:basedOn w:val="DefaultParagraphFont"/>
    <w:link w:val="ppCodeIndent"/>
    <w:rsid w:val="00E13445"/>
    <w:rPr>
      <w:rFonts w:ascii="Consolas" w:hAnsi="Consolas" w:cstheme="minorBidi"/>
      <w:szCs w:val="22"/>
      <w:shd w:val="clear" w:color="auto" w:fill="F7F7FF"/>
      <w:lang w:bidi="en-US"/>
    </w:rPr>
  </w:style>
  <w:style w:type="paragraph" w:customStyle="1" w:styleId="ppCodeIndent2">
    <w:name w:val="pp Code Indent 2"/>
    <w:basedOn w:val="ppCodeIndent"/>
    <w:rsid w:val="004C7CA3"/>
    <w:pPr>
      <w:numPr>
        <w:ilvl w:val="3"/>
      </w:numPr>
      <w:ind w:left="1440"/>
    </w:pPr>
  </w:style>
  <w:style w:type="paragraph" w:customStyle="1" w:styleId="ppCodeLanguage">
    <w:name w:val="pp Code Language"/>
    <w:basedOn w:val="Normal"/>
    <w:next w:val="ppCode"/>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rsid w:val="004C7CA3"/>
    <w:pPr>
      <w:numPr>
        <w:ilvl w:val="2"/>
      </w:numPr>
      <w:ind w:left="720"/>
    </w:pPr>
  </w:style>
  <w:style w:type="character" w:customStyle="1" w:styleId="ppCodeLanguageIndentChar">
    <w:name w:val="pp Code Language Indent Char"/>
    <w:basedOn w:val="DefaultParagraphFont"/>
    <w:link w:val="ppCodeLanguageIndent"/>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rsid w:val="004C7CA3"/>
    <w:pPr>
      <w:numPr>
        <w:ilvl w:val="3"/>
      </w:numPr>
      <w:ind w:left="1440"/>
    </w:pPr>
  </w:style>
  <w:style w:type="paragraph" w:customStyle="1" w:styleId="ppProcedureStart">
    <w:name w:val="pp Procedure Start"/>
    <w:basedOn w:val="Normal"/>
    <w:next w:val="ppNumberList"/>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qFormat/>
    <w:rsid w:val="004C7CA3"/>
    <w:pPr>
      <w:numPr>
        <w:ilvl w:val="3"/>
      </w:numPr>
      <w:ind w:left="2115" w:hanging="357"/>
    </w:pPr>
  </w:style>
  <w:style w:type="paragraph" w:customStyle="1" w:styleId="ppCodeIndent3">
    <w:name w:val="pp Code Indent 3"/>
    <w:basedOn w:val="ppCodeIndent2"/>
    <w:rsid w:val="004C7CA3"/>
    <w:pPr>
      <w:numPr>
        <w:ilvl w:val="4"/>
      </w:numPr>
    </w:pPr>
  </w:style>
  <w:style w:type="paragraph" w:customStyle="1" w:styleId="ppCodeLanguageIndent3">
    <w:name w:val="pp Code Language Indent 3"/>
    <w:basedOn w:val="ppCodeLanguageIndent2"/>
    <w:next w:val="ppCodeIndent3"/>
    <w:rsid w:val="004C7CA3"/>
    <w:pPr>
      <w:numPr>
        <w:ilvl w:val="4"/>
      </w:numPr>
    </w:pPr>
  </w:style>
  <w:style w:type="paragraph" w:customStyle="1" w:styleId="ppTableText">
    <w:name w:val="pp Table Text"/>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Normal"/>
    <w:uiPriority w:val="99"/>
    <w:rsid w:val="0008252B"/>
    <w:rPr>
      <w:rFonts w:ascii="Arial" w:eastAsiaTheme="minorHAnsi" w:hAnsi="Arial" w:cstheme="minorBidi"/>
      <w:szCs w:val="22"/>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Bodynoindent">
    <w:name w:val="Body no indent"/>
    <w:basedOn w:val="Normal"/>
    <w:next w:val="Normal"/>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Heading3"/>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60194"/>
    <w:pPr>
      <w:numPr>
        <w:ilvl w:val="0"/>
        <w:numId w:val="0"/>
      </w:numPr>
    </w:pPr>
  </w:style>
  <w:style w:type="paragraph" w:customStyle="1" w:styleId="ppCodeTable">
    <w:name w:val="pp Code Table"/>
    <w:basedOn w:val="ppCode"/>
    <w:rsid w:val="00860194"/>
    <w:pPr>
      <w:numPr>
        <w:ilvl w:val="0"/>
        <w:numId w:val="0"/>
      </w:numPr>
    </w:pPr>
  </w:style>
  <w:style w:type="paragraph" w:customStyle="1" w:styleId="ppListBodyText">
    <w:name w:val="pp List Body Text"/>
    <w:basedOn w:val="Normal"/>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rsid w:val="00860194"/>
    <w:pPr>
      <w:numPr>
        <w:ilvl w:val="0"/>
        <w:numId w:val="0"/>
      </w:numPr>
      <w:shd w:val="clear" w:color="auto" w:fill="EAF1DD" w:themeFill="accent3" w:themeFillTint="33"/>
    </w:pPr>
  </w:style>
  <w:style w:type="paragraph" w:customStyle="1" w:styleId="ppNumberListTable">
    <w:name w:val="pp Number List Table"/>
    <w:basedOn w:val="ppNumberList"/>
    <w:rsid w:val="00860194"/>
    <w:pPr>
      <w:numPr>
        <w:ilvl w:val="0"/>
        <w:numId w:val="0"/>
      </w:numPr>
      <w:tabs>
        <w:tab w:val="left" w:pos="403"/>
      </w:tabs>
    </w:pPr>
    <w:rPr>
      <w:sz w:val="18"/>
    </w:rPr>
  </w:style>
  <w:style w:type="paragraph" w:customStyle="1" w:styleId="ppSection">
    <w:name w:val="pp Section"/>
    <w:basedOn w:val="Heading1"/>
    <w:next w:val="Normal"/>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le"/>
    <w:next w:val="ppBodyText"/>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PlaceholderText">
    <w:name w:val="Placeholder Text"/>
    <w:basedOn w:val="DefaultParagraphFont"/>
    <w:uiPriority w:val="99"/>
    <w:semiHidden/>
    <w:rsid w:val="00860194"/>
    <w:rPr>
      <w:color w:val="808080"/>
    </w:rPr>
  </w:style>
  <w:style w:type="paragraph" w:styleId="Revision">
    <w:name w:val="Revision"/>
    <w:hidden/>
    <w:uiPriority w:val="99"/>
    <w:semiHidden/>
    <w:rsid w:val="00860194"/>
    <w:rPr>
      <w:rFonts w:asciiTheme="minorHAnsi" w:eastAsiaTheme="minorEastAsia" w:hAnsiTheme="minorHAnsi" w:cstheme="minorBidi"/>
      <w:sz w:val="22"/>
      <w:szCs w:val="22"/>
      <w:lang w:bidi="en-US"/>
    </w:rPr>
  </w:style>
  <w:style w:type="paragraph" w:styleId="DocumentMap">
    <w:name w:val="Document Map"/>
    <w:basedOn w:val="Normal"/>
    <w:link w:val="DocumentMapCh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DocumentMapChar">
    <w:name w:val="Document Map Char"/>
    <w:basedOn w:val="DefaultParagraphFont"/>
    <w:link w:val="DocumentMap"/>
    <w:uiPriority w:val="99"/>
    <w:rsid w:val="00860194"/>
    <w:rPr>
      <w:rFonts w:ascii="Tahoma" w:eastAsiaTheme="minorEastAsia" w:hAnsi="Tahoma" w:cs="Tahoma"/>
      <w:sz w:val="16"/>
      <w:szCs w:val="16"/>
      <w:lang w:bidi="en-US"/>
    </w:rPr>
  </w:style>
  <w:style w:type="paragraph" w:styleId="EndnoteText">
    <w:name w:val="endnote text"/>
    <w:basedOn w:val="Normal"/>
    <w:link w:val="EndnoteTextChar"/>
    <w:uiPriority w:val="99"/>
    <w:unhideWhenUsed/>
    <w:rsid w:val="00860194"/>
    <w:pPr>
      <w:spacing w:after="0"/>
    </w:pPr>
    <w:rPr>
      <w:rFonts w:eastAsiaTheme="minorEastAsia" w:cstheme="minorBidi"/>
      <w:snapToGrid/>
      <w:szCs w:val="20"/>
      <w:lang w:val="en-US" w:eastAsia="en-US" w:bidi="en-US"/>
    </w:rPr>
  </w:style>
  <w:style w:type="character" w:customStyle="1" w:styleId="EndnoteTextChar">
    <w:name w:val="Endnote Text Char"/>
    <w:basedOn w:val="DefaultParagraphFont"/>
    <w:link w:val="EndnoteText"/>
    <w:uiPriority w:val="99"/>
    <w:rsid w:val="00860194"/>
    <w:rPr>
      <w:rFonts w:asciiTheme="minorHAnsi" w:eastAsiaTheme="minorEastAsia" w:hAnsiTheme="minorHAnsi" w:cstheme="minorBidi"/>
      <w:lang w:bidi="en-US"/>
    </w:rPr>
  </w:style>
  <w:style w:type="character" w:styleId="EndnoteReference">
    <w:name w:val="endnote reference"/>
    <w:basedOn w:val="DefaultParagraphFont"/>
    <w:unhideWhenUsed/>
    <w:rsid w:val="00860194"/>
    <w:rPr>
      <w:vertAlign w:val="superscript"/>
    </w:rPr>
  </w:style>
  <w:style w:type="table" w:styleId="LightList-Accent6">
    <w:name w:val="Light List Accent 6"/>
    <w:basedOn w:val="TableNormal"/>
    <w:uiPriority w:val="61"/>
    <w:rsid w:val="00860194"/>
    <w:rPr>
      <w:rFonts w:asciiTheme="minorHAnsi" w:eastAsiaTheme="minorHAnsi"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860194"/>
    <w:rPr>
      <w:rFonts w:asciiTheme="minorHAnsi" w:eastAsiaTheme="minorHAnsi"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860194"/>
  </w:style>
  <w:style w:type="character" w:customStyle="1" w:styleId="il">
    <w:name w:val="il"/>
    <w:basedOn w:val="DefaultParagraphFont"/>
    <w:rsid w:val="00860194"/>
  </w:style>
  <w:style w:type="character" w:customStyle="1" w:styleId="apple-style-span">
    <w:name w:val="apple-style-span"/>
    <w:basedOn w:val="DefaultParagraphFont"/>
    <w:rsid w:val="00860194"/>
  </w:style>
  <w:style w:type="character" w:styleId="HTMLCode">
    <w:name w:val="HTML Code"/>
    <w:basedOn w:val="DefaultParagraphFon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Emphasis">
    <w:name w:val="Emphasis"/>
    <w:basedOn w:val="DefaultParagraphFont"/>
    <w:uiPriority w:val="20"/>
    <w:rsid w:val="00027889"/>
    <w:rPr>
      <w:i/>
      <w:iCs/>
    </w:rPr>
  </w:style>
  <w:style w:type="paragraph" w:customStyle="1" w:styleId="Div">
    <w:name w:val="Div"/>
    <w:basedOn w:val="Normal"/>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DefaultParagraphFont"/>
    <w:rsid w:val="002D34D7"/>
    <w:rPr>
      <w:rFonts w:ascii="Segoe UI" w:hAnsi="Segoe UI" w:cs="Segoe UI" w:hint="default"/>
      <w:b/>
      <w:bCs/>
      <w:color w:val="EE7E13"/>
      <w:sz w:val="18"/>
      <w:szCs w:val="18"/>
    </w:rPr>
  </w:style>
  <w:style w:type="character" w:customStyle="1" w:styleId="TextapresTitredepartieCar">
    <w:name w:val="Text apres Titre de partie Car"/>
    <w:basedOn w:val="DefaultParagraphFon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IntenseQuote">
    <w:name w:val="Intense Quote"/>
    <w:basedOn w:val="Normal"/>
    <w:next w:val="Normal"/>
    <w:link w:val="IntenseQuoteChar"/>
    <w:uiPriority w:val="30"/>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E1364"/>
    <w:rPr>
      <w:rFonts w:ascii="Calibri" w:hAnsi="Calibri" w:cs="Calibri"/>
      <w:i/>
      <w:iCs/>
      <w:snapToGrid w:val="0"/>
      <w:color w:val="4F81BD" w:themeColor="accent1"/>
      <w:sz w:val="22"/>
      <w:szCs w:val="22"/>
      <w:lang w:val="fr-FR" w:eastAsia="fr-FR"/>
    </w:rPr>
  </w:style>
  <w:style w:type="paragraph" w:styleId="Subtitle">
    <w:name w:val="Subtitle"/>
    <w:basedOn w:val="Normal"/>
    <w:next w:val="Normal"/>
    <w:link w:val="SubtitleChar"/>
    <w:rsid w:val="00950554"/>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Bullet2">
    <w:name w:val="List Bullet 2"/>
    <w:basedOn w:val="Normal"/>
    <w:next w:val="ListBullet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Bullet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Bullet">
    <w:name w:val="List Bullet"/>
    <w:basedOn w:val="ListBullet2"/>
    <w:uiPriority w:val="99"/>
    <w:semiHidden/>
    <w:unhideWhenUsed/>
    <w:rsid w:val="00F7593A"/>
    <w:pPr>
      <w:numPr>
        <w:numId w:val="12"/>
      </w:numPr>
      <w:tabs>
        <w:tab w:val="left" w:pos="1080"/>
      </w:tabs>
    </w:pPr>
    <w:rPr>
      <w:iCs w:val="0"/>
      <w:lang w:val="en-US"/>
    </w:rPr>
  </w:style>
  <w:style w:type="paragraph" w:styleId="BodyText2">
    <w:name w:val="Body Text 2"/>
    <w:basedOn w:val="Normal"/>
    <w:link w:val="BodyText2Ch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BodyText2Char">
    <w:name w:val="Body Text 2 Char"/>
    <w:basedOn w:val="DefaultParagraphFont"/>
    <w:link w:val="BodyText2"/>
    <w:uiPriority w:val="99"/>
    <w:semiHidden/>
    <w:rsid w:val="00F7593A"/>
    <w:rPr>
      <w:sz w:val="24"/>
      <w:szCs w:val="24"/>
    </w:rPr>
  </w:style>
  <w:style w:type="paragraph" w:styleId="NoSpacing">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Heading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DefaultParagraphFont"/>
    <w:rsid w:val="00F7593A"/>
  </w:style>
  <w:style w:type="character" w:customStyle="1" w:styleId="citecrochet1">
    <w:name w:val="cite_crochet1"/>
    <w:basedOn w:val="DefaultParagraphFont"/>
    <w:rsid w:val="00F7593A"/>
    <w:rPr>
      <w:vanish/>
      <w:webHidden w:val="0"/>
      <w:specVanish/>
    </w:rPr>
  </w:style>
  <w:style w:type="character" w:styleId="PageNumber">
    <w:name w:val="page number"/>
    <w:basedOn w:val="DefaultParagraphFont"/>
    <w:semiHidden/>
    <w:unhideWhenUsed/>
    <w:rsid w:val="00F7593A"/>
  </w:style>
  <w:style w:type="table" w:styleId="MediumList2-Accent5">
    <w:name w:val="Medium List 2 Accent 5"/>
    <w:basedOn w:val="Table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Quote">
    <w:name w:val="Quote"/>
    <w:basedOn w:val="Normal"/>
    <w:next w:val="Normal"/>
    <w:link w:val="QuoteChar"/>
    <w:uiPriority w:val="29"/>
    <w:qFormat/>
    <w:rsid w:val="009349D0"/>
    <w:pPr>
      <w:jc w:val="left"/>
    </w:pPr>
    <w:rPr>
      <w:rFonts w:ascii="Calibri" w:hAnsi="Calibri"/>
      <w:i/>
      <w:iCs/>
      <w:color w:val="000000" w:themeColor="text1"/>
      <w:sz w:val="22"/>
    </w:rPr>
  </w:style>
  <w:style w:type="character" w:customStyle="1" w:styleId="QuoteChar">
    <w:name w:val="Quote Char"/>
    <w:basedOn w:val="DefaultParagraphFont"/>
    <w:link w:val="Quote"/>
    <w:uiPriority w:val="29"/>
    <w:rsid w:val="009349D0"/>
    <w:rPr>
      <w:rFonts w:ascii="Calibri" w:hAnsi="Calibri" w:cs="Calibri"/>
      <w:i/>
      <w:iCs/>
      <w:snapToGrid w:val="0"/>
      <w:color w:val="000000" w:themeColor="text1"/>
      <w:sz w:val="22"/>
      <w:szCs w:val="22"/>
      <w:lang w:val="fr-FR" w:eastAsia="fr-FR"/>
    </w:rPr>
  </w:style>
  <w:style w:type="paragraph" w:customStyle="1" w:styleId="Legalese-Space">
    <w:name w:val="Legalese-Space"/>
    <w:next w:val="Legalese"/>
    <w:rsid w:val="009349D0"/>
    <w:pPr>
      <w:spacing w:before="5430" w:after="70" w:line="140" w:lineRule="exact"/>
      <w:ind w:left="3768"/>
    </w:pPr>
    <w:rPr>
      <w:rFonts w:ascii="Arial" w:hAnsi="Arial"/>
      <w:i/>
      <w:sz w:val="1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89158830">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 w:id="1375613196">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427047495">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11281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 w:id="1046178907">
                                              <w:marLeft w:val="0"/>
                                              <w:marRight w:val="0"/>
                                              <w:marTop w:val="0"/>
                                              <w:marBottom w:val="0"/>
                                              <w:divBdr>
                                                <w:top w:val="none" w:sz="0" w:space="0" w:color="auto"/>
                                                <w:left w:val="none" w:sz="0" w:space="0" w:color="auto"/>
                                                <w:bottom w:val="none" w:sz="0" w:space="0" w:color="auto"/>
                                                <w:right w:val="none" w:sz="0" w:space="0" w:color="auto"/>
                                              </w:divBdr>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42491492">
                                                          <w:marLeft w:val="0"/>
                                                          <w:marRight w:val="0"/>
                                                          <w:marTop w:val="0"/>
                                                          <w:marBottom w:val="0"/>
                                                          <w:divBdr>
                                                            <w:top w:val="none" w:sz="0" w:space="0" w:color="auto"/>
                                                            <w:left w:val="none" w:sz="0" w:space="0" w:color="auto"/>
                                                            <w:bottom w:val="none" w:sz="0" w:space="0" w:color="auto"/>
                                                            <w:right w:val="none" w:sz="0" w:space="0" w:color="auto"/>
                                                          </w:divBdr>
                                                        </w:div>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533421411">
                                              <w:marLeft w:val="0"/>
                                              <w:marRight w:val="0"/>
                                              <w:marTop w:val="0"/>
                                              <w:marBottom w:val="0"/>
                                              <w:divBdr>
                                                <w:top w:val="none" w:sz="0" w:space="0" w:color="auto"/>
                                                <w:left w:val="none" w:sz="0" w:space="0" w:color="auto"/>
                                                <w:bottom w:val="none" w:sz="0" w:space="0" w:color="auto"/>
                                                <w:right w:val="none" w:sz="0" w:space="0" w:color="auto"/>
                                              </w:divBdr>
                                            </w:div>
                                            <w:div w:id="10911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penlab" TargetMode="External"/><Relationship Id="rId18" Type="http://schemas.openxmlformats.org/officeDocument/2006/relationships/hyperlink" Target="http://www.windowsazure.com/fr-fr/home/features/cloud-services/" TargetMode="External"/><Relationship Id="rId26" Type="http://schemas.openxmlformats.org/officeDocument/2006/relationships/hyperlink" Target="http://blogs.msdn.com/b/ogdifrance/archive/2012/07/13/odpi-la-facilit-233-de-mise-en-uvre-des-solutions-open-data.aspx" TargetMode="External"/><Relationship Id="rId39" Type="http://schemas.openxmlformats.org/officeDocument/2006/relationships/image" Target="media/image9.png"/><Relationship Id="rId21" Type="http://schemas.openxmlformats.org/officeDocument/2006/relationships/hyperlink" Target="https://github.com/openlab/DataLab" TargetMode="Externa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yperlink" Target="https://github.com/openlab/Openturf" TargetMode="External"/><Relationship Id="rId63" Type="http://schemas.openxmlformats.org/officeDocument/2006/relationships/image" Target="media/image22.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trainingkit.webcamps.ms/Default.htm" TargetMode="External"/><Relationship Id="rId29" Type="http://schemas.openxmlformats.org/officeDocument/2006/relationships/hyperlink" Target="http://www.microsoft.com/france/windows-azure/offre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soft.com/france/windows-azure/" TargetMode="External"/><Relationship Id="rId24" Type="http://schemas.openxmlformats.org/officeDocument/2006/relationships/hyperlink" Target="https://github.com/openlab" TargetMode="External"/><Relationship Id="rId32" Type="http://schemas.openxmlformats.org/officeDocument/2006/relationships/hyperlink" Target="https://manage.windowsazure.com/"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3.png"/><Relationship Id="rId53" Type="http://schemas.openxmlformats.org/officeDocument/2006/relationships/hyperlink" Target="https://manage.windowsazure.com/" TargetMode="External"/><Relationship Id="rId58" Type="http://schemas.openxmlformats.org/officeDocument/2006/relationships/hyperlink" Target="http://blogs.msdn.com/b/ogdifrance/archive/2012/06/14/github-for-windows.aspx"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microsoft.com/downloads/en/details.aspx?FamilyID=413E88F8-5966-4A83-B309-53B7B77EDF78&amp;displaylang=en" TargetMode="External"/><Relationship Id="rId23" Type="http://schemas.openxmlformats.org/officeDocument/2006/relationships/hyperlink" Target="http://opensource.org/licenses/ms-pl.html" TargetMode="External"/><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image" Target="media/image17.png"/><Relationship Id="rId57" Type="http://schemas.openxmlformats.org/officeDocument/2006/relationships/hyperlink" Target="http://blogs.msdn.com/b/ogdifrance/archive/2012/05/14/ogdi-datalab-sur-github-impliquez-vous-dans-la-communaut-233.aspx" TargetMode="External"/><Relationship Id="rId61" Type="http://schemas.openxmlformats.org/officeDocument/2006/relationships/hyperlink" Target="http://openintel.cloudapp.net/OI.aspx" TargetMode="External"/><Relationship Id="rId10" Type="http://schemas.openxmlformats.org/officeDocument/2006/relationships/hyperlink" Target="http://blogs.msdn.com/b/ogdifrance/" TargetMode="External"/><Relationship Id="rId19" Type="http://schemas.openxmlformats.org/officeDocument/2006/relationships/hyperlink" Target="http://odpifrance.cloudapp.net" TargetMode="External"/><Relationship Id="rId31" Type="http://schemas.openxmlformats.org/officeDocument/2006/relationships/hyperlink" Target="http://msdn.microsoft.com/en-us/library/dd135733"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hyperlink" Target="http://msdn.microsoft.com/fr-fr/library/windowsazure/ff683672.aspx"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mspartner.microsoft.com/fr/fr/Pages/Solutions/Open-Data-Cle-en-main.aspx" TargetMode="External"/><Relationship Id="rId14" Type="http://schemas.openxmlformats.org/officeDocument/2006/relationships/hyperlink" Target="http://odpifrance.cloudapp.net" TargetMode="External"/><Relationship Id="rId22" Type="http://schemas.openxmlformats.org/officeDocument/2006/relationships/image" Target="media/image2.png"/><Relationship Id="rId27" Type="http://schemas.openxmlformats.org/officeDocument/2006/relationships/hyperlink" Target="https://www.windowsazure.com/fr-fr/pricing/purchase-options/" TargetMode="External"/><Relationship Id="rId30" Type="http://schemas.openxmlformats.org/officeDocument/2006/relationships/hyperlink" Target="https://www.windowsazure.com/fr-fr/pricing/free-trial/" TargetMode="External"/><Relationship Id="rId35" Type="http://schemas.openxmlformats.org/officeDocument/2006/relationships/image" Target="media/image5.png"/><Relationship Id="rId43" Type="http://schemas.openxmlformats.org/officeDocument/2006/relationships/hyperlink" Target="http://www.cloudberrylab.com/" TargetMode="External"/><Relationship Id="rId48" Type="http://schemas.openxmlformats.org/officeDocument/2006/relationships/image" Target="media/image16.png"/><Relationship Id="rId56" Type="http://schemas.openxmlformats.org/officeDocument/2006/relationships/image" Target="media/image21.png"/><Relationship Id="rId64" Type="http://schemas.openxmlformats.org/officeDocument/2006/relationships/header" Target="header1.xml"/><Relationship Id="rId69" Type="http://schemas.openxmlformats.org/officeDocument/2006/relationships/glossaryDocument" Target="glossary/document.xml"/><Relationship Id="rId8" Type="http://schemas.openxmlformats.org/officeDocument/2006/relationships/hyperlink" Target="mailto:ogdifrance@live.fr" TargetMode="Externa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hyperlink" Target="http://www.windowsazure.com/fr-fr/home/features/cloud-services/" TargetMode="External"/><Relationship Id="rId17" Type="http://schemas.openxmlformats.org/officeDocument/2006/relationships/hyperlink" Target="http://blogs.msdn.com/b/windowsazure/" TargetMode="External"/><Relationship Id="rId25" Type="http://schemas.openxmlformats.org/officeDocument/2006/relationships/hyperlink" Target="http://blogs.msdn.com/b/ogdifrance/" TargetMode="External"/><Relationship Id="rId33" Type="http://schemas.openxmlformats.org/officeDocument/2006/relationships/hyperlink" Target="http://manage.windowsazure.com/" TargetMode="External"/><Relationship Id="rId38" Type="http://schemas.openxmlformats.org/officeDocument/2006/relationships/image" Target="media/image8.png"/><Relationship Id="rId46" Type="http://schemas.openxmlformats.org/officeDocument/2006/relationships/image" Target="media/image14.png"/><Relationship Id="rId59" Type="http://schemas.openxmlformats.org/officeDocument/2006/relationships/hyperlink" Target="http://blogs.msdn.com/b/ogdifrance/" TargetMode="External"/><Relationship Id="rId67" Type="http://schemas.openxmlformats.org/officeDocument/2006/relationships/footer" Target="footer1.xml"/><Relationship Id="rId20" Type="http://schemas.openxmlformats.org/officeDocument/2006/relationships/image" Target="media/image1.png"/><Relationship Id="rId41" Type="http://schemas.openxmlformats.org/officeDocument/2006/relationships/hyperlink" Target="http://msdn.microsoft.com/fr-fr/library/ee460799.aspx" TargetMode="External"/><Relationship Id="rId54" Type="http://schemas.openxmlformats.org/officeDocument/2006/relationships/hyperlink" Target="https://github.com/openlab/DataLab" TargetMode="External"/><Relationship Id="rId62" Type="http://schemas.openxmlformats.org/officeDocument/2006/relationships/hyperlink" Target="http://blogs.msdn.com/b/ogdifrance/archive/2011/10/07/acc-233-l-233-rateur-de-solutions-open-intelligence.aspx" TargetMode="External"/><Relationship Id="rId7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E202F219F64DEB9483F6C640AFE699"/>
        <w:category>
          <w:name w:val="Général"/>
          <w:gallery w:val="placeholder"/>
        </w:category>
        <w:types>
          <w:type w:val="bbPlcHdr"/>
        </w:types>
        <w:behaviors>
          <w:behavior w:val="content"/>
        </w:behaviors>
        <w:guid w:val="{9373C695-DC12-4F9A-8B60-FBA16E98BDB5}"/>
      </w:docPartPr>
      <w:docPartBody>
        <w:p w:rsidR="000B2EAD" w:rsidRDefault="000B2EAD">
          <w:r w:rsidRPr="00605D1C">
            <w:rPr>
              <w:rStyle w:val="PlaceholderText"/>
            </w:rPr>
            <w:t>[Titre ]</w:t>
          </w:r>
        </w:p>
      </w:docPartBody>
    </w:docPart>
    <w:docPart>
      <w:docPartPr>
        <w:name w:val="5CCCD0325AE7460289A94265C2B18F62"/>
        <w:category>
          <w:name w:val="General"/>
          <w:gallery w:val="placeholder"/>
        </w:category>
        <w:types>
          <w:type w:val="bbPlcHdr"/>
        </w:types>
        <w:behaviors>
          <w:behavior w:val="content"/>
        </w:behaviors>
        <w:guid w:val="{B61518AF-E0A9-4A29-BC73-EDBBE314FE3A}"/>
      </w:docPartPr>
      <w:docPartBody>
        <w:p w:rsidR="005A1F6B" w:rsidRDefault="005A1F6B" w:rsidP="005A1F6B">
          <w:pPr>
            <w:pStyle w:val="5CCCD0325AE7460289A94265C2B18F62"/>
          </w:pPr>
          <w:r w:rsidRPr="001328A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B2EAD"/>
    <w:rsid w:val="000E0526"/>
    <w:rsid w:val="001A54AE"/>
    <w:rsid w:val="001B4269"/>
    <w:rsid w:val="002D112B"/>
    <w:rsid w:val="002E0BE7"/>
    <w:rsid w:val="00331223"/>
    <w:rsid w:val="00366379"/>
    <w:rsid w:val="00403E0A"/>
    <w:rsid w:val="0045089D"/>
    <w:rsid w:val="00512FF9"/>
    <w:rsid w:val="00570CD2"/>
    <w:rsid w:val="005A1F6B"/>
    <w:rsid w:val="005B00FE"/>
    <w:rsid w:val="0065194F"/>
    <w:rsid w:val="007075B0"/>
    <w:rsid w:val="00795FCA"/>
    <w:rsid w:val="00803F88"/>
    <w:rsid w:val="0082463A"/>
    <w:rsid w:val="0087725A"/>
    <w:rsid w:val="008D29E7"/>
    <w:rsid w:val="008E70FB"/>
    <w:rsid w:val="00947660"/>
    <w:rsid w:val="009B104F"/>
    <w:rsid w:val="009C29D0"/>
    <w:rsid w:val="009D75EF"/>
    <w:rsid w:val="009E61AE"/>
    <w:rsid w:val="00A143C6"/>
    <w:rsid w:val="00A337DC"/>
    <w:rsid w:val="00A90BFE"/>
    <w:rsid w:val="00B20DA4"/>
    <w:rsid w:val="00B625F0"/>
    <w:rsid w:val="00B77AC8"/>
    <w:rsid w:val="00BB56AB"/>
    <w:rsid w:val="00BC23BD"/>
    <w:rsid w:val="00C2302E"/>
    <w:rsid w:val="00C36850"/>
    <w:rsid w:val="00CD7C4B"/>
    <w:rsid w:val="00D1356D"/>
    <w:rsid w:val="00D17573"/>
    <w:rsid w:val="00D242A6"/>
    <w:rsid w:val="00DE1EFE"/>
    <w:rsid w:val="00DF403E"/>
    <w:rsid w:val="00E0460F"/>
    <w:rsid w:val="00E60247"/>
    <w:rsid w:val="00EE763B"/>
    <w:rsid w:val="00EF1159"/>
    <w:rsid w:val="00F96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0BFE"/>
    <w:rPr>
      <w:color w:val="808080"/>
    </w:rPr>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CA361-DB75-4218-BEB1-0AB69FCC3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31</Pages>
  <Words>8206</Words>
  <Characters>45136</Characters>
  <Application>Microsoft Office Word</Application>
  <DocSecurity>0</DocSecurity>
  <Lines>376</Lines>
  <Paragraphs>106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Déployer la plateforme d’installation automatisée ODPI dans Windows Azure</vt:lpstr>
      <vt:lpstr>Démarrer avec le Kit de démarrage OGDI DataLab (Open Government Data Initiative)</vt:lpstr>
    </vt:vector>
  </TitlesOfParts>
  <Company>Microsoft</Company>
  <LinksUpToDate>false</LinksUpToDate>
  <CharactersWithSpaces>53236</CharactersWithSpaces>
  <SharedDoc>false</SharedDoc>
  <HLinks>
    <vt:vector size="702" baseType="variant">
      <vt:variant>
        <vt:i4>6619246</vt:i4>
      </vt:variant>
      <vt:variant>
        <vt:i4>486</vt:i4>
      </vt:variant>
      <vt:variant>
        <vt:i4>0</vt:i4>
      </vt:variant>
      <vt:variant>
        <vt:i4>5</vt:i4>
      </vt:variant>
      <vt:variant>
        <vt:lpwstr>http://www.w3.org/TR/xop10</vt:lpwstr>
      </vt:variant>
      <vt:variant>
        <vt:lpwstr/>
      </vt:variant>
      <vt:variant>
        <vt:i4>1835014</vt:i4>
      </vt:variant>
      <vt:variant>
        <vt:i4>483</vt:i4>
      </vt:variant>
      <vt:variant>
        <vt:i4>0</vt:i4>
      </vt:variant>
      <vt:variant>
        <vt:i4>5</vt:i4>
      </vt:variant>
      <vt:variant>
        <vt:lpwstr>http://www.w3.org/TR/xmlschema-2/</vt:lpwstr>
      </vt:variant>
      <vt:variant>
        <vt:lpwstr/>
      </vt:variant>
      <vt:variant>
        <vt:i4>2031622</vt:i4>
      </vt:variant>
      <vt:variant>
        <vt:i4>480</vt:i4>
      </vt:variant>
      <vt:variant>
        <vt:i4>0</vt:i4>
      </vt:variant>
      <vt:variant>
        <vt:i4>5</vt:i4>
      </vt:variant>
      <vt:variant>
        <vt:lpwstr>http://www.w3.org/TR/xmlschema-1/</vt:lpwstr>
      </vt:variant>
      <vt:variant>
        <vt:lpwstr/>
      </vt:variant>
      <vt:variant>
        <vt:i4>74</vt:i4>
      </vt:variant>
      <vt:variant>
        <vt:i4>477</vt:i4>
      </vt:variant>
      <vt:variant>
        <vt:i4>0</vt:i4>
      </vt:variant>
      <vt:variant>
        <vt:i4>5</vt:i4>
      </vt:variant>
      <vt:variant>
        <vt:lpwstr>http://www.w3.org/TR/xmlenc-core/</vt:lpwstr>
      </vt:variant>
      <vt:variant>
        <vt:lpwstr/>
      </vt:variant>
      <vt:variant>
        <vt:i4>3407928</vt:i4>
      </vt:variant>
      <vt:variant>
        <vt:i4>474</vt:i4>
      </vt:variant>
      <vt:variant>
        <vt:i4>0</vt:i4>
      </vt:variant>
      <vt:variant>
        <vt:i4>5</vt:i4>
      </vt:variant>
      <vt:variant>
        <vt:lpwstr>ttp://www.ietf.org/rfc/rfc3275.txt</vt:lpwstr>
      </vt:variant>
      <vt:variant>
        <vt:lpwstr/>
      </vt:variant>
      <vt:variant>
        <vt:i4>393246</vt:i4>
      </vt:variant>
      <vt:variant>
        <vt:i4>471</vt:i4>
      </vt:variant>
      <vt:variant>
        <vt:i4>0</vt:i4>
      </vt:variant>
      <vt:variant>
        <vt:i4>5</vt:i4>
      </vt:variant>
      <vt:variant>
        <vt:lpwstr>http://www.oasis-open.org/committees/download.php/17889/ws-securitypolicy-1.2-spec-ed-01-r06.pdf</vt:lpwstr>
      </vt:variant>
      <vt:variant>
        <vt:lpwstr/>
      </vt:variant>
      <vt:variant>
        <vt:i4>8257571</vt:i4>
      </vt:variant>
      <vt:variant>
        <vt:i4>468</vt:i4>
      </vt:variant>
      <vt:variant>
        <vt:i4>0</vt:i4>
      </vt:variant>
      <vt:variant>
        <vt:i4>5</vt:i4>
      </vt:variant>
      <vt:variant>
        <vt:lpwstr>http://docs.oasis-open.org/wss/2004/01/oasis-200401-wss-x509-token-profile-1.0.pdf</vt:lpwstr>
      </vt:variant>
      <vt:variant>
        <vt:lpwstr/>
      </vt:variant>
      <vt:variant>
        <vt:i4>6094914</vt:i4>
      </vt:variant>
      <vt:variant>
        <vt:i4>465</vt:i4>
      </vt:variant>
      <vt:variant>
        <vt:i4>0</vt:i4>
      </vt:variant>
      <vt:variant>
        <vt:i4>5</vt:i4>
      </vt:variant>
      <vt:variant>
        <vt:lpwstr>http://docs.oasis-open.org/wss/2004/01/oasis-200401-wss-soap-message-security-1.0.pdf</vt:lpwstr>
      </vt:variant>
      <vt:variant>
        <vt:lpwstr/>
      </vt:variant>
      <vt:variant>
        <vt:i4>4522009</vt:i4>
      </vt:variant>
      <vt:variant>
        <vt:i4>462</vt:i4>
      </vt:variant>
      <vt:variant>
        <vt:i4>0</vt:i4>
      </vt:variant>
      <vt:variant>
        <vt:i4>5</vt:i4>
      </vt:variant>
      <vt:variant>
        <vt:lpwstr>http://docs.oasis-open.org/ws-rx/wsrmp/v1.1/wsrmp.pdf</vt:lpwstr>
      </vt:variant>
      <vt:variant>
        <vt:lpwstr/>
      </vt:variant>
      <vt:variant>
        <vt:i4>7733290</vt:i4>
      </vt:variant>
      <vt:variant>
        <vt:i4>459</vt:i4>
      </vt:variant>
      <vt:variant>
        <vt:i4>0</vt:i4>
      </vt:variant>
      <vt:variant>
        <vt:i4>5</vt:i4>
      </vt:variant>
      <vt:variant>
        <vt:lpwstr>http://docs.oasis-open.org/ws-rx/wsrm/v1.1/wsrm.pdf</vt:lpwstr>
      </vt:variant>
      <vt:variant>
        <vt:lpwstr/>
      </vt:variant>
      <vt:variant>
        <vt:i4>4325449</vt:i4>
      </vt:variant>
      <vt:variant>
        <vt:i4>456</vt:i4>
      </vt:variant>
      <vt:variant>
        <vt:i4>0</vt:i4>
      </vt:variant>
      <vt:variant>
        <vt:i4>5</vt:i4>
      </vt:variant>
      <vt:variant>
        <vt:lpwstr>http://specs.xmlsoap.org/ws/2004/09/policy/ws-policy.pdf</vt:lpwstr>
      </vt:variant>
      <vt:variant>
        <vt:lpwstr/>
      </vt:variant>
      <vt:variant>
        <vt:i4>2949156</vt:i4>
      </vt:variant>
      <vt:variant>
        <vt:i4>453</vt:i4>
      </vt:variant>
      <vt:variant>
        <vt:i4>0</vt:i4>
      </vt:variant>
      <vt:variant>
        <vt:i4>5</vt:i4>
      </vt:variant>
      <vt:variant>
        <vt:lpwstr>http://xml.coverpages.org/WS-MetadataExchange200409.pdf</vt:lpwstr>
      </vt:variant>
      <vt:variant>
        <vt:lpwstr/>
      </vt:variant>
      <vt:variant>
        <vt:i4>4</vt:i4>
      </vt:variant>
      <vt:variant>
        <vt:i4>450</vt:i4>
      </vt:variant>
      <vt:variant>
        <vt:i4>0</vt:i4>
      </vt:variant>
      <vt:variant>
        <vt:i4>5</vt:i4>
      </vt:variant>
      <vt:variant>
        <vt:lpwstr>http://www.w3.org/TR/ws-addr-core</vt:lpwstr>
      </vt:variant>
      <vt:variant>
        <vt:lpwstr/>
      </vt:variant>
      <vt:variant>
        <vt:i4>5111875</vt:i4>
      </vt:variant>
      <vt:variant>
        <vt:i4>447</vt:i4>
      </vt:variant>
      <vt:variant>
        <vt:i4>0</vt:i4>
      </vt:variant>
      <vt:variant>
        <vt:i4>5</vt:i4>
      </vt:variant>
      <vt:variant>
        <vt:lpwstr>http://www.w3.org/TR/wsdl</vt:lpwstr>
      </vt:variant>
      <vt:variant>
        <vt:lpwstr/>
      </vt:variant>
      <vt:variant>
        <vt:i4>6881326</vt:i4>
      </vt:variant>
      <vt:variant>
        <vt:i4>444</vt:i4>
      </vt:variant>
      <vt:variant>
        <vt:i4>0</vt:i4>
      </vt:variant>
      <vt:variant>
        <vt:i4>5</vt:i4>
      </vt:variant>
      <vt:variant>
        <vt:lpwstr>http://www.w3.org/TR/soap12-part1/</vt:lpwstr>
      </vt:variant>
      <vt:variant>
        <vt:lpwstr/>
      </vt:variant>
      <vt:variant>
        <vt:i4>4849695</vt:i4>
      </vt:variant>
      <vt:variant>
        <vt:i4>441</vt:i4>
      </vt:variant>
      <vt:variant>
        <vt:i4>0</vt:i4>
      </vt:variant>
      <vt:variant>
        <vt:i4>5</vt:i4>
      </vt:variant>
      <vt:variant>
        <vt:lpwstr>http://www.w3.org/TR/soap12-mtom</vt:lpwstr>
      </vt:variant>
      <vt:variant>
        <vt:lpwstr/>
      </vt:variant>
      <vt:variant>
        <vt:i4>4063232</vt:i4>
      </vt:variant>
      <vt:variant>
        <vt:i4>438</vt:i4>
      </vt:variant>
      <vt:variant>
        <vt:i4>0</vt:i4>
      </vt:variant>
      <vt:variant>
        <vt:i4>5</vt:i4>
      </vt:variant>
      <vt:variant>
        <vt:lpwstr>https://www.ateliers.modernisation.gouv.fr/ministeres/projets_adele/a131_b_protocole/public/presto/presto-specifications1872/view</vt:lpwstr>
      </vt:variant>
      <vt:variant>
        <vt:lpwstr/>
      </vt:variant>
      <vt:variant>
        <vt:i4>5505068</vt:i4>
      </vt:variant>
      <vt:variant>
        <vt:i4>435</vt:i4>
      </vt:variant>
      <vt:variant>
        <vt:i4>0</vt:i4>
      </vt:variant>
      <vt:variant>
        <vt:i4>5</vt:i4>
      </vt:variant>
      <vt:variant>
        <vt:lpwstr>https://www.ateliers.modernisation.gouv.fr/ministeres/projets_adele/a131_b_protocole/public/presto/presto-guide-d/view</vt:lpwstr>
      </vt:variant>
      <vt:variant>
        <vt:lpwstr/>
      </vt:variant>
      <vt:variant>
        <vt:i4>3080244</vt:i4>
      </vt:variant>
      <vt:variant>
        <vt:i4>432</vt:i4>
      </vt:variant>
      <vt:variant>
        <vt:i4>0</vt:i4>
      </vt:variant>
      <vt:variant>
        <vt:i4>5</vt:i4>
      </vt:variant>
      <vt:variant>
        <vt:lpwstr/>
      </vt:variant>
      <vt:variant>
        <vt:lpwstr>WSRM11</vt:lpwstr>
      </vt:variant>
      <vt:variant>
        <vt:i4>7078014</vt:i4>
      </vt:variant>
      <vt:variant>
        <vt:i4>429</vt:i4>
      </vt:variant>
      <vt:variant>
        <vt:i4>0</vt:i4>
      </vt:variant>
      <vt:variant>
        <vt:i4>5</vt:i4>
      </vt:variant>
      <vt:variant>
        <vt:lpwstr/>
      </vt:variant>
      <vt:variant>
        <vt:lpwstr>WSMetadataExchange</vt:lpwstr>
      </vt:variant>
      <vt:variant>
        <vt:i4>3932274</vt:i4>
      </vt:variant>
      <vt:variant>
        <vt:i4>426</vt:i4>
      </vt:variant>
      <vt:variant>
        <vt:i4>0</vt:i4>
      </vt:variant>
      <vt:variant>
        <vt:i4>5</vt:i4>
      </vt:variant>
      <vt:variant>
        <vt:lpwstr>http://msdn2.microsoft.com/en-us/library/ms733893.aspx</vt:lpwstr>
      </vt:variant>
      <vt:variant>
        <vt:lpwstr/>
      </vt:variant>
      <vt:variant>
        <vt:i4>1638402</vt:i4>
      </vt:variant>
      <vt:variant>
        <vt:i4>423</vt:i4>
      </vt:variant>
      <vt:variant>
        <vt:i4>0</vt:i4>
      </vt:variant>
      <vt:variant>
        <vt:i4>5</vt:i4>
      </vt:variant>
      <vt:variant>
        <vt:lpwstr/>
      </vt:variant>
      <vt:variant>
        <vt:lpwstr>MTOM</vt:lpwstr>
      </vt:variant>
      <vt:variant>
        <vt:i4>7536737</vt:i4>
      </vt:variant>
      <vt:variant>
        <vt:i4>420</vt:i4>
      </vt:variant>
      <vt:variant>
        <vt:i4>0</vt:i4>
      </vt:variant>
      <vt:variant>
        <vt:i4>5</vt:i4>
      </vt:variant>
      <vt:variant>
        <vt:lpwstr/>
      </vt:variant>
      <vt:variant>
        <vt:lpwstr>WSSecurity</vt:lpwstr>
      </vt:variant>
      <vt:variant>
        <vt:i4>3080244</vt:i4>
      </vt:variant>
      <vt:variant>
        <vt:i4>417</vt:i4>
      </vt:variant>
      <vt:variant>
        <vt:i4>0</vt:i4>
      </vt:variant>
      <vt:variant>
        <vt:i4>5</vt:i4>
      </vt:variant>
      <vt:variant>
        <vt:lpwstr/>
      </vt:variant>
      <vt:variant>
        <vt:lpwstr>WSRM11</vt:lpwstr>
      </vt:variant>
      <vt:variant>
        <vt:i4>7078014</vt:i4>
      </vt:variant>
      <vt:variant>
        <vt:i4>414</vt:i4>
      </vt:variant>
      <vt:variant>
        <vt:i4>0</vt:i4>
      </vt:variant>
      <vt:variant>
        <vt:i4>5</vt:i4>
      </vt:variant>
      <vt:variant>
        <vt:lpwstr/>
      </vt:variant>
      <vt:variant>
        <vt:lpwstr>WSMetadataExchange</vt:lpwstr>
      </vt:variant>
      <vt:variant>
        <vt:i4>1638410</vt:i4>
      </vt:variant>
      <vt:variant>
        <vt:i4>411</vt:i4>
      </vt:variant>
      <vt:variant>
        <vt:i4>0</vt:i4>
      </vt:variant>
      <vt:variant>
        <vt:i4>5</vt:i4>
      </vt:variant>
      <vt:variant>
        <vt:lpwstr>http://go.microsoft.com/fwlink/?LinkId=70353</vt:lpwstr>
      </vt:variant>
      <vt:variant>
        <vt:lpwstr/>
      </vt:variant>
      <vt:variant>
        <vt:i4>8126502</vt:i4>
      </vt:variant>
      <vt:variant>
        <vt:i4>408</vt:i4>
      </vt:variant>
      <vt:variant>
        <vt:i4>0</vt:i4>
      </vt:variant>
      <vt:variant>
        <vt:i4>5</vt:i4>
      </vt:variant>
      <vt:variant>
        <vt:lpwstr>http://localhost:9090/</vt:lpwstr>
      </vt:variant>
      <vt:variant>
        <vt:lpwstr/>
      </vt:variant>
      <vt:variant>
        <vt:i4>8126502</vt:i4>
      </vt:variant>
      <vt:variant>
        <vt:i4>405</vt:i4>
      </vt:variant>
      <vt:variant>
        <vt:i4>0</vt:i4>
      </vt:variant>
      <vt:variant>
        <vt:i4>5</vt:i4>
      </vt:variant>
      <vt:variant>
        <vt:lpwstr>http://localhost:8080/</vt:lpwstr>
      </vt:variant>
      <vt:variant>
        <vt:lpwstr/>
      </vt:variant>
      <vt:variant>
        <vt:i4>8126502</vt:i4>
      </vt:variant>
      <vt:variant>
        <vt:i4>402</vt:i4>
      </vt:variant>
      <vt:variant>
        <vt:i4>0</vt:i4>
      </vt:variant>
      <vt:variant>
        <vt:i4>5</vt:i4>
      </vt:variant>
      <vt:variant>
        <vt:lpwstr>http://localhost:9999/</vt:lpwstr>
      </vt:variant>
      <vt:variant>
        <vt:lpwstr/>
      </vt:variant>
      <vt:variant>
        <vt:i4>6946862</vt:i4>
      </vt:variant>
      <vt:variant>
        <vt:i4>399</vt:i4>
      </vt:variant>
      <vt:variant>
        <vt:i4>0</vt:i4>
      </vt:variant>
      <vt:variant>
        <vt:i4>5</vt:i4>
      </vt:variant>
      <vt:variant>
        <vt:lpwstr>http://msdn.microsoft.com/fr-fr/biztalk/default(en-us).aspx</vt:lpwstr>
      </vt:variant>
      <vt:variant>
        <vt:lpwstr/>
      </vt:variant>
      <vt:variant>
        <vt:i4>5111903</vt:i4>
      </vt:variant>
      <vt:variant>
        <vt:i4>396</vt:i4>
      </vt:variant>
      <vt:variant>
        <vt:i4>0</vt:i4>
      </vt:variant>
      <vt:variant>
        <vt:i4>5</vt:i4>
      </vt:variant>
      <vt:variant>
        <vt:lpwstr>http://www.microsoft.com/france/serveur/biztalk/default.aspx</vt:lpwstr>
      </vt:variant>
      <vt:variant>
        <vt:lpwstr/>
      </vt:variant>
      <vt:variant>
        <vt:i4>8126558</vt:i4>
      </vt:variant>
      <vt:variant>
        <vt:i4>393</vt:i4>
      </vt:variant>
      <vt:variant>
        <vt:i4>0</vt:i4>
      </vt:variant>
      <vt:variant>
        <vt:i4>5</vt:i4>
      </vt:variant>
      <vt:variant>
        <vt:lpwstr>http://download.microsoft.com/documents/France/Serveur/2009/biztalk/Presentation_BizTalk_Server_2009.pdf</vt:lpwstr>
      </vt:variant>
      <vt:variant>
        <vt:lpwstr/>
      </vt:variant>
      <vt:variant>
        <vt:i4>7012384</vt:i4>
      </vt:variant>
      <vt:variant>
        <vt:i4>390</vt:i4>
      </vt:variant>
      <vt:variant>
        <vt:i4>0</vt:i4>
      </vt:variant>
      <vt:variant>
        <vt:i4>5</vt:i4>
      </vt:variant>
      <vt:variant>
        <vt:lpwstr>https://adullact.net/projects/prestov2/</vt:lpwstr>
      </vt:variant>
      <vt:variant>
        <vt:lpwstr/>
      </vt:variant>
      <vt:variant>
        <vt:i4>7274550</vt:i4>
      </vt:variant>
      <vt:variant>
        <vt:i4>387</vt:i4>
      </vt:variant>
      <vt:variant>
        <vt:i4>0</vt:i4>
      </vt:variant>
      <vt:variant>
        <vt:i4>5</vt:i4>
      </vt:variant>
      <vt:variant>
        <vt:lpwstr>http://referencesource.microsoft.com/netframework.aspx</vt:lpwstr>
      </vt:variant>
      <vt:variant>
        <vt:lpwstr/>
      </vt:variant>
      <vt:variant>
        <vt:i4>2555959</vt:i4>
      </vt:variant>
      <vt:variant>
        <vt:i4>384</vt:i4>
      </vt:variant>
      <vt:variant>
        <vt:i4>0</vt:i4>
      </vt:variant>
      <vt:variant>
        <vt:i4>5</vt:i4>
      </vt:variant>
      <vt:variant>
        <vt:lpwstr>http://msdn.microsoft.com/fr-fr/netframework/aa663324.aspx</vt:lpwstr>
      </vt:variant>
      <vt:variant>
        <vt:lpwstr/>
      </vt:variant>
      <vt:variant>
        <vt:i4>7078014</vt:i4>
      </vt:variant>
      <vt:variant>
        <vt:i4>381</vt:i4>
      </vt:variant>
      <vt:variant>
        <vt:i4>0</vt:i4>
      </vt:variant>
      <vt:variant>
        <vt:i4>5</vt:i4>
      </vt:variant>
      <vt:variant>
        <vt:lpwstr/>
      </vt:variant>
      <vt:variant>
        <vt:lpwstr>WSMetadataExchange</vt:lpwstr>
      </vt:variant>
      <vt:variant>
        <vt:i4>786462</vt:i4>
      </vt:variant>
      <vt:variant>
        <vt:i4>378</vt:i4>
      </vt:variant>
      <vt:variant>
        <vt:i4>0</vt:i4>
      </vt:variant>
      <vt:variant>
        <vt:i4>5</vt:i4>
      </vt:variant>
      <vt:variant>
        <vt:lpwstr/>
      </vt:variant>
      <vt:variant>
        <vt:lpwstr>WSSecurityPolicy</vt:lpwstr>
      </vt:variant>
      <vt:variant>
        <vt:i4>6357114</vt:i4>
      </vt:variant>
      <vt:variant>
        <vt:i4>375</vt:i4>
      </vt:variant>
      <vt:variant>
        <vt:i4>0</vt:i4>
      </vt:variant>
      <vt:variant>
        <vt:i4>5</vt:i4>
      </vt:variant>
      <vt:variant>
        <vt:lpwstr/>
      </vt:variant>
      <vt:variant>
        <vt:lpwstr>WSRMPolicy</vt:lpwstr>
      </vt:variant>
      <vt:variant>
        <vt:i4>786440</vt:i4>
      </vt:variant>
      <vt:variant>
        <vt:i4>372</vt:i4>
      </vt:variant>
      <vt:variant>
        <vt:i4>0</vt:i4>
      </vt:variant>
      <vt:variant>
        <vt:i4>5</vt:i4>
      </vt:variant>
      <vt:variant>
        <vt:lpwstr/>
      </vt:variant>
      <vt:variant>
        <vt:lpwstr>WSPolicy</vt:lpwstr>
      </vt:variant>
      <vt:variant>
        <vt:i4>7536737</vt:i4>
      </vt:variant>
      <vt:variant>
        <vt:i4>369</vt:i4>
      </vt:variant>
      <vt:variant>
        <vt:i4>0</vt:i4>
      </vt:variant>
      <vt:variant>
        <vt:i4>5</vt:i4>
      </vt:variant>
      <vt:variant>
        <vt:lpwstr/>
      </vt:variant>
      <vt:variant>
        <vt:lpwstr>WSSecurity</vt:lpwstr>
      </vt:variant>
      <vt:variant>
        <vt:i4>3080244</vt:i4>
      </vt:variant>
      <vt:variant>
        <vt:i4>366</vt:i4>
      </vt:variant>
      <vt:variant>
        <vt:i4>0</vt:i4>
      </vt:variant>
      <vt:variant>
        <vt:i4>5</vt:i4>
      </vt:variant>
      <vt:variant>
        <vt:lpwstr/>
      </vt:variant>
      <vt:variant>
        <vt:lpwstr>WSRM11</vt:lpwstr>
      </vt:variant>
      <vt:variant>
        <vt:i4>1638402</vt:i4>
      </vt:variant>
      <vt:variant>
        <vt:i4>363</vt:i4>
      </vt:variant>
      <vt:variant>
        <vt:i4>0</vt:i4>
      </vt:variant>
      <vt:variant>
        <vt:i4>5</vt:i4>
      </vt:variant>
      <vt:variant>
        <vt:lpwstr/>
      </vt:variant>
      <vt:variant>
        <vt:lpwstr>MTOM</vt:lpwstr>
      </vt:variant>
      <vt:variant>
        <vt:i4>2621499</vt:i4>
      </vt:variant>
      <vt:variant>
        <vt:i4>360</vt:i4>
      </vt:variant>
      <vt:variant>
        <vt:i4>0</vt:i4>
      </vt:variant>
      <vt:variant>
        <vt:i4>5</vt:i4>
      </vt:variant>
      <vt:variant>
        <vt:lpwstr/>
      </vt:variant>
      <vt:variant>
        <vt:lpwstr>WSAddressing10</vt:lpwstr>
      </vt:variant>
      <vt:variant>
        <vt:i4>3014690</vt:i4>
      </vt:variant>
      <vt:variant>
        <vt:i4>357</vt:i4>
      </vt:variant>
      <vt:variant>
        <vt:i4>0</vt:i4>
      </vt:variant>
      <vt:variant>
        <vt:i4>5</vt:i4>
      </vt:variant>
      <vt:variant>
        <vt:lpwstr/>
      </vt:variant>
      <vt:variant>
        <vt:lpwstr>WSDL11</vt:lpwstr>
      </vt:variant>
      <vt:variant>
        <vt:i4>2949155</vt:i4>
      </vt:variant>
      <vt:variant>
        <vt:i4>354</vt:i4>
      </vt:variant>
      <vt:variant>
        <vt:i4>0</vt:i4>
      </vt:variant>
      <vt:variant>
        <vt:i4>5</vt:i4>
      </vt:variant>
      <vt:variant>
        <vt:lpwstr/>
      </vt:variant>
      <vt:variant>
        <vt:lpwstr>SOAP12</vt:lpwstr>
      </vt:variant>
      <vt:variant>
        <vt:i4>5177366</vt:i4>
      </vt:variant>
      <vt:variant>
        <vt:i4>351</vt:i4>
      </vt:variant>
      <vt:variant>
        <vt:i4>0</vt:i4>
      </vt:variant>
      <vt:variant>
        <vt:i4>5</vt:i4>
      </vt:variant>
      <vt:variant>
        <vt:lpwstr>http://msdn.microsoft.com/fr-fr/library/ms951274(en-us).aspx</vt:lpwstr>
      </vt:variant>
      <vt:variant>
        <vt:lpwstr/>
      </vt:variant>
      <vt:variant>
        <vt:i4>1179661</vt:i4>
      </vt:variant>
      <vt:variant>
        <vt:i4>348</vt:i4>
      </vt:variant>
      <vt:variant>
        <vt:i4>0</vt:i4>
      </vt:variant>
      <vt:variant>
        <vt:i4>5</vt:i4>
      </vt:variant>
      <vt:variant>
        <vt:lpwstr>http://www.codit.eu/</vt:lpwstr>
      </vt:variant>
      <vt:variant>
        <vt:lpwstr/>
      </vt:variant>
      <vt:variant>
        <vt:i4>8323158</vt:i4>
      </vt:variant>
      <vt:variant>
        <vt:i4>345</vt:i4>
      </vt:variant>
      <vt:variant>
        <vt:i4>0</vt:i4>
      </vt:variant>
      <vt:variant>
        <vt:i4>5</vt:i4>
      </vt:variant>
      <vt:variant>
        <vt:lpwstr>mailto:prestosk@microsoft.com</vt:lpwstr>
      </vt:variant>
      <vt:variant>
        <vt:lpwstr/>
      </vt:variant>
      <vt:variant>
        <vt:i4>8323158</vt:i4>
      </vt:variant>
      <vt:variant>
        <vt:i4>342</vt:i4>
      </vt:variant>
      <vt:variant>
        <vt:i4>0</vt:i4>
      </vt:variant>
      <vt:variant>
        <vt:i4>5</vt:i4>
      </vt:variant>
      <vt:variant>
        <vt:lpwstr>mailto:prestosk@microsoft.com</vt:lpwstr>
      </vt:variant>
      <vt:variant>
        <vt:lpwstr/>
      </vt:variant>
      <vt:variant>
        <vt:i4>5767191</vt:i4>
      </vt:variant>
      <vt:variant>
        <vt:i4>339</vt:i4>
      </vt:variant>
      <vt:variant>
        <vt:i4>0</vt:i4>
      </vt:variant>
      <vt:variant>
        <vt:i4>5</vt:i4>
      </vt:variant>
      <vt:variant>
        <vt:lpwstr>http://www.cecill.info/licences/Licence_CeCILL-B_V1-fr.txt</vt:lpwstr>
      </vt:variant>
      <vt:variant>
        <vt:lpwstr/>
      </vt:variant>
      <vt:variant>
        <vt:i4>1441845</vt:i4>
      </vt:variant>
      <vt:variant>
        <vt:i4>332</vt:i4>
      </vt:variant>
      <vt:variant>
        <vt:i4>0</vt:i4>
      </vt:variant>
      <vt:variant>
        <vt:i4>5</vt:i4>
      </vt:variant>
      <vt:variant>
        <vt:lpwstr/>
      </vt:variant>
      <vt:variant>
        <vt:lpwstr>_Toc246766745</vt:lpwstr>
      </vt:variant>
      <vt:variant>
        <vt:i4>1441845</vt:i4>
      </vt:variant>
      <vt:variant>
        <vt:i4>326</vt:i4>
      </vt:variant>
      <vt:variant>
        <vt:i4>0</vt:i4>
      </vt:variant>
      <vt:variant>
        <vt:i4>5</vt:i4>
      </vt:variant>
      <vt:variant>
        <vt:lpwstr/>
      </vt:variant>
      <vt:variant>
        <vt:lpwstr>_Toc246766744</vt:lpwstr>
      </vt:variant>
      <vt:variant>
        <vt:i4>1441845</vt:i4>
      </vt:variant>
      <vt:variant>
        <vt:i4>320</vt:i4>
      </vt:variant>
      <vt:variant>
        <vt:i4>0</vt:i4>
      </vt:variant>
      <vt:variant>
        <vt:i4>5</vt:i4>
      </vt:variant>
      <vt:variant>
        <vt:lpwstr/>
      </vt:variant>
      <vt:variant>
        <vt:lpwstr>_Toc246766743</vt:lpwstr>
      </vt:variant>
      <vt:variant>
        <vt:i4>1441845</vt:i4>
      </vt:variant>
      <vt:variant>
        <vt:i4>314</vt:i4>
      </vt:variant>
      <vt:variant>
        <vt:i4>0</vt:i4>
      </vt:variant>
      <vt:variant>
        <vt:i4>5</vt:i4>
      </vt:variant>
      <vt:variant>
        <vt:lpwstr/>
      </vt:variant>
      <vt:variant>
        <vt:lpwstr>_Toc246766742</vt:lpwstr>
      </vt:variant>
      <vt:variant>
        <vt:i4>1441845</vt:i4>
      </vt:variant>
      <vt:variant>
        <vt:i4>308</vt:i4>
      </vt:variant>
      <vt:variant>
        <vt:i4>0</vt:i4>
      </vt:variant>
      <vt:variant>
        <vt:i4>5</vt:i4>
      </vt:variant>
      <vt:variant>
        <vt:lpwstr/>
      </vt:variant>
      <vt:variant>
        <vt:lpwstr>_Toc246766741</vt:lpwstr>
      </vt:variant>
      <vt:variant>
        <vt:i4>1441845</vt:i4>
      </vt:variant>
      <vt:variant>
        <vt:i4>302</vt:i4>
      </vt:variant>
      <vt:variant>
        <vt:i4>0</vt:i4>
      </vt:variant>
      <vt:variant>
        <vt:i4>5</vt:i4>
      </vt:variant>
      <vt:variant>
        <vt:lpwstr/>
      </vt:variant>
      <vt:variant>
        <vt:lpwstr>_Toc246766740</vt:lpwstr>
      </vt:variant>
      <vt:variant>
        <vt:i4>1114165</vt:i4>
      </vt:variant>
      <vt:variant>
        <vt:i4>296</vt:i4>
      </vt:variant>
      <vt:variant>
        <vt:i4>0</vt:i4>
      </vt:variant>
      <vt:variant>
        <vt:i4>5</vt:i4>
      </vt:variant>
      <vt:variant>
        <vt:lpwstr/>
      </vt:variant>
      <vt:variant>
        <vt:lpwstr>_Toc246766739</vt:lpwstr>
      </vt:variant>
      <vt:variant>
        <vt:i4>1114165</vt:i4>
      </vt:variant>
      <vt:variant>
        <vt:i4>290</vt:i4>
      </vt:variant>
      <vt:variant>
        <vt:i4>0</vt:i4>
      </vt:variant>
      <vt:variant>
        <vt:i4>5</vt:i4>
      </vt:variant>
      <vt:variant>
        <vt:lpwstr/>
      </vt:variant>
      <vt:variant>
        <vt:lpwstr>_Toc246766738</vt:lpwstr>
      </vt:variant>
      <vt:variant>
        <vt:i4>1114165</vt:i4>
      </vt:variant>
      <vt:variant>
        <vt:i4>284</vt:i4>
      </vt:variant>
      <vt:variant>
        <vt:i4>0</vt:i4>
      </vt:variant>
      <vt:variant>
        <vt:i4>5</vt:i4>
      </vt:variant>
      <vt:variant>
        <vt:lpwstr/>
      </vt:variant>
      <vt:variant>
        <vt:lpwstr>_Toc246766737</vt:lpwstr>
      </vt:variant>
      <vt:variant>
        <vt:i4>1114165</vt:i4>
      </vt:variant>
      <vt:variant>
        <vt:i4>278</vt:i4>
      </vt:variant>
      <vt:variant>
        <vt:i4>0</vt:i4>
      </vt:variant>
      <vt:variant>
        <vt:i4>5</vt:i4>
      </vt:variant>
      <vt:variant>
        <vt:lpwstr/>
      </vt:variant>
      <vt:variant>
        <vt:lpwstr>_Toc246766736</vt:lpwstr>
      </vt:variant>
      <vt:variant>
        <vt:i4>1114165</vt:i4>
      </vt:variant>
      <vt:variant>
        <vt:i4>272</vt:i4>
      </vt:variant>
      <vt:variant>
        <vt:i4>0</vt:i4>
      </vt:variant>
      <vt:variant>
        <vt:i4>5</vt:i4>
      </vt:variant>
      <vt:variant>
        <vt:lpwstr/>
      </vt:variant>
      <vt:variant>
        <vt:lpwstr>_Toc246766735</vt:lpwstr>
      </vt:variant>
      <vt:variant>
        <vt:i4>1114165</vt:i4>
      </vt:variant>
      <vt:variant>
        <vt:i4>266</vt:i4>
      </vt:variant>
      <vt:variant>
        <vt:i4>0</vt:i4>
      </vt:variant>
      <vt:variant>
        <vt:i4>5</vt:i4>
      </vt:variant>
      <vt:variant>
        <vt:lpwstr/>
      </vt:variant>
      <vt:variant>
        <vt:lpwstr>_Toc246766734</vt:lpwstr>
      </vt:variant>
      <vt:variant>
        <vt:i4>1114165</vt:i4>
      </vt:variant>
      <vt:variant>
        <vt:i4>260</vt:i4>
      </vt:variant>
      <vt:variant>
        <vt:i4>0</vt:i4>
      </vt:variant>
      <vt:variant>
        <vt:i4>5</vt:i4>
      </vt:variant>
      <vt:variant>
        <vt:lpwstr/>
      </vt:variant>
      <vt:variant>
        <vt:lpwstr>_Toc246766733</vt:lpwstr>
      </vt:variant>
      <vt:variant>
        <vt:i4>1114165</vt:i4>
      </vt:variant>
      <vt:variant>
        <vt:i4>254</vt:i4>
      </vt:variant>
      <vt:variant>
        <vt:i4>0</vt:i4>
      </vt:variant>
      <vt:variant>
        <vt:i4>5</vt:i4>
      </vt:variant>
      <vt:variant>
        <vt:lpwstr/>
      </vt:variant>
      <vt:variant>
        <vt:lpwstr>_Toc246766732</vt:lpwstr>
      </vt:variant>
      <vt:variant>
        <vt:i4>1114165</vt:i4>
      </vt:variant>
      <vt:variant>
        <vt:i4>248</vt:i4>
      </vt:variant>
      <vt:variant>
        <vt:i4>0</vt:i4>
      </vt:variant>
      <vt:variant>
        <vt:i4>5</vt:i4>
      </vt:variant>
      <vt:variant>
        <vt:lpwstr/>
      </vt:variant>
      <vt:variant>
        <vt:lpwstr>_Toc246766731</vt:lpwstr>
      </vt:variant>
      <vt:variant>
        <vt:i4>1114165</vt:i4>
      </vt:variant>
      <vt:variant>
        <vt:i4>242</vt:i4>
      </vt:variant>
      <vt:variant>
        <vt:i4>0</vt:i4>
      </vt:variant>
      <vt:variant>
        <vt:i4>5</vt:i4>
      </vt:variant>
      <vt:variant>
        <vt:lpwstr/>
      </vt:variant>
      <vt:variant>
        <vt:lpwstr>_Toc246766730</vt:lpwstr>
      </vt:variant>
      <vt:variant>
        <vt:i4>1048629</vt:i4>
      </vt:variant>
      <vt:variant>
        <vt:i4>236</vt:i4>
      </vt:variant>
      <vt:variant>
        <vt:i4>0</vt:i4>
      </vt:variant>
      <vt:variant>
        <vt:i4>5</vt:i4>
      </vt:variant>
      <vt:variant>
        <vt:lpwstr/>
      </vt:variant>
      <vt:variant>
        <vt:lpwstr>_Toc246766729</vt:lpwstr>
      </vt:variant>
      <vt:variant>
        <vt:i4>1048629</vt:i4>
      </vt:variant>
      <vt:variant>
        <vt:i4>230</vt:i4>
      </vt:variant>
      <vt:variant>
        <vt:i4>0</vt:i4>
      </vt:variant>
      <vt:variant>
        <vt:i4>5</vt:i4>
      </vt:variant>
      <vt:variant>
        <vt:lpwstr/>
      </vt:variant>
      <vt:variant>
        <vt:lpwstr>_Toc246766728</vt:lpwstr>
      </vt:variant>
      <vt:variant>
        <vt:i4>1048629</vt:i4>
      </vt:variant>
      <vt:variant>
        <vt:i4>224</vt:i4>
      </vt:variant>
      <vt:variant>
        <vt:i4>0</vt:i4>
      </vt:variant>
      <vt:variant>
        <vt:i4>5</vt:i4>
      </vt:variant>
      <vt:variant>
        <vt:lpwstr/>
      </vt:variant>
      <vt:variant>
        <vt:lpwstr>_Toc246766727</vt:lpwstr>
      </vt:variant>
      <vt:variant>
        <vt:i4>1048629</vt:i4>
      </vt:variant>
      <vt:variant>
        <vt:i4>218</vt:i4>
      </vt:variant>
      <vt:variant>
        <vt:i4>0</vt:i4>
      </vt:variant>
      <vt:variant>
        <vt:i4>5</vt:i4>
      </vt:variant>
      <vt:variant>
        <vt:lpwstr/>
      </vt:variant>
      <vt:variant>
        <vt:lpwstr>_Toc246766726</vt:lpwstr>
      </vt:variant>
      <vt:variant>
        <vt:i4>1048629</vt:i4>
      </vt:variant>
      <vt:variant>
        <vt:i4>212</vt:i4>
      </vt:variant>
      <vt:variant>
        <vt:i4>0</vt:i4>
      </vt:variant>
      <vt:variant>
        <vt:i4>5</vt:i4>
      </vt:variant>
      <vt:variant>
        <vt:lpwstr/>
      </vt:variant>
      <vt:variant>
        <vt:lpwstr>_Toc246766725</vt:lpwstr>
      </vt:variant>
      <vt:variant>
        <vt:i4>1048629</vt:i4>
      </vt:variant>
      <vt:variant>
        <vt:i4>206</vt:i4>
      </vt:variant>
      <vt:variant>
        <vt:i4>0</vt:i4>
      </vt:variant>
      <vt:variant>
        <vt:i4>5</vt:i4>
      </vt:variant>
      <vt:variant>
        <vt:lpwstr/>
      </vt:variant>
      <vt:variant>
        <vt:lpwstr>_Toc246766724</vt:lpwstr>
      </vt:variant>
      <vt:variant>
        <vt:i4>1048629</vt:i4>
      </vt:variant>
      <vt:variant>
        <vt:i4>200</vt:i4>
      </vt:variant>
      <vt:variant>
        <vt:i4>0</vt:i4>
      </vt:variant>
      <vt:variant>
        <vt:i4>5</vt:i4>
      </vt:variant>
      <vt:variant>
        <vt:lpwstr/>
      </vt:variant>
      <vt:variant>
        <vt:lpwstr>_Toc246766723</vt:lpwstr>
      </vt:variant>
      <vt:variant>
        <vt:i4>1048629</vt:i4>
      </vt:variant>
      <vt:variant>
        <vt:i4>194</vt:i4>
      </vt:variant>
      <vt:variant>
        <vt:i4>0</vt:i4>
      </vt:variant>
      <vt:variant>
        <vt:i4>5</vt:i4>
      </vt:variant>
      <vt:variant>
        <vt:lpwstr/>
      </vt:variant>
      <vt:variant>
        <vt:lpwstr>_Toc246766722</vt:lpwstr>
      </vt:variant>
      <vt:variant>
        <vt:i4>1048629</vt:i4>
      </vt:variant>
      <vt:variant>
        <vt:i4>188</vt:i4>
      </vt:variant>
      <vt:variant>
        <vt:i4>0</vt:i4>
      </vt:variant>
      <vt:variant>
        <vt:i4>5</vt:i4>
      </vt:variant>
      <vt:variant>
        <vt:lpwstr/>
      </vt:variant>
      <vt:variant>
        <vt:lpwstr>_Toc246766721</vt:lpwstr>
      </vt:variant>
      <vt:variant>
        <vt:i4>1048629</vt:i4>
      </vt:variant>
      <vt:variant>
        <vt:i4>182</vt:i4>
      </vt:variant>
      <vt:variant>
        <vt:i4>0</vt:i4>
      </vt:variant>
      <vt:variant>
        <vt:i4>5</vt:i4>
      </vt:variant>
      <vt:variant>
        <vt:lpwstr/>
      </vt:variant>
      <vt:variant>
        <vt:lpwstr>_Toc246766720</vt:lpwstr>
      </vt:variant>
      <vt:variant>
        <vt:i4>1245237</vt:i4>
      </vt:variant>
      <vt:variant>
        <vt:i4>176</vt:i4>
      </vt:variant>
      <vt:variant>
        <vt:i4>0</vt:i4>
      </vt:variant>
      <vt:variant>
        <vt:i4>5</vt:i4>
      </vt:variant>
      <vt:variant>
        <vt:lpwstr/>
      </vt:variant>
      <vt:variant>
        <vt:lpwstr>_Toc246766719</vt:lpwstr>
      </vt:variant>
      <vt:variant>
        <vt:i4>1245237</vt:i4>
      </vt:variant>
      <vt:variant>
        <vt:i4>170</vt:i4>
      </vt:variant>
      <vt:variant>
        <vt:i4>0</vt:i4>
      </vt:variant>
      <vt:variant>
        <vt:i4>5</vt:i4>
      </vt:variant>
      <vt:variant>
        <vt:lpwstr/>
      </vt:variant>
      <vt:variant>
        <vt:lpwstr>_Toc246766718</vt:lpwstr>
      </vt:variant>
      <vt:variant>
        <vt:i4>1245237</vt:i4>
      </vt:variant>
      <vt:variant>
        <vt:i4>164</vt:i4>
      </vt:variant>
      <vt:variant>
        <vt:i4>0</vt:i4>
      </vt:variant>
      <vt:variant>
        <vt:i4>5</vt:i4>
      </vt:variant>
      <vt:variant>
        <vt:lpwstr/>
      </vt:variant>
      <vt:variant>
        <vt:lpwstr>_Toc246766717</vt:lpwstr>
      </vt:variant>
      <vt:variant>
        <vt:i4>1245237</vt:i4>
      </vt:variant>
      <vt:variant>
        <vt:i4>158</vt:i4>
      </vt:variant>
      <vt:variant>
        <vt:i4>0</vt:i4>
      </vt:variant>
      <vt:variant>
        <vt:i4>5</vt:i4>
      </vt:variant>
      <vt:variant>
        <vt:lpwstr/>
      </vt:variant>
      <vt:variant>
        <vt:lpwstr>_Toc246766716</vt:lpwstr>
      </vt:variant>
      <vt:variant>
        <vt:i4>1245237</vt:i4>
      </vt:variant>
      <vt:variant>
        <vt:i4>152</vt:i4>
      </vt:variant>
      <vt:variant>
        <vt:i4>0</vt:i4>
      </vt:variant>
      <vt:variant>
        <vt:i4>5</vt:i4>
      </vt:variant>
      <vt:variant>
        <vt:lpwstr/>
      </vt:variant>
      <vt:variant>
        <vt:lpwstr>_Toc246766715</vt:lpwstr>
      </vt:variant>
      <vt:variant>
        <vt:i4>1245237</vt:i4>
      </vt:variant>
      <vt:variant>
        <vt:i4>146</vt:i4>
      </vt:variant>
      <vt:variant>
        <vt:i4>0</vt:i4>
      </vt:variant>
      <vt:variant>
        <vt:i4>5</vt:i4>
      </vt:variant>
      <vt:variant>
        <vt:lpwstr/>
      </vt:variant>
      <vt:variant>
        <vt:lpwstr>_Toc246766714</vt:lpwstr>
      </vt:variant>
      <vt:variant>
        <vt:i4>1245237</vt:i4>
      </vt:variant>
      <vt:variant>
        <vt:i4>140</vt:i4>
      </vt:variant>
      <vt:variant>
        <vt:i4>0</vt:i4>
      </vt:variant>
      <vt:variant>
        <vt:i4>5</vt:i4>
      </vt:variant>
      <vt:variant>
        <vt:lpwstr/>
      </vt:variant>
      <vt:variant>
        <vt:lpwstr>_Toc246766713</vt:lpwstr>
      </vt:variant>
      <vt:variant>
        <vt:i4>1245237</vt:i4>
      </vt:variant>
      <vt:variant>
        <vt:i4>134</vt:i4>
      </vt:variant>
      <vt:variant>
        <vt:i4>0</vt:i4>
      </vt:variant>
      <vt:variant>
        <vt:i4>5</vt:i4>
      </vt:variant>
      <vt:variant>
        <vt:lpwstr/>
      </vt:variant>
      <vt:variant>
        <vt:lpwstr>_Toc246766712</vt:lpwstr>
      </vt:variant>
      <vt:variant>
        <vt:i4>1245237</vt:i4>
      </vt:variant>
      <vt:variant>
        <vt:i4>128</vt:i4>
      </vt:variant>
      <vt:variant>
        <vt:i4>0</vt:i4>
      </vt:variant>
      <vt:variant>
        <vt:i4>5</vt:i4>
      </vt:variant>
      <vt:variant>
        <vt:lpwstr/>
      </vt:variant>
      <vt:variant>
        <vt:lpwstr>_Toc246766711</vt:lpwstr>
      </vt:variant>
      <vt:variant>
        <vt:i4>1245237</vt:i4>
      </vt:variant>
      <vt:variant>
        <vt:i4>122</vt:i4>
      </vt:variant>
      <vt:variant>
        <vt:i4>0</vt:i4>
      </vt:variant>
      <vt:variant>
        <vt:i4>5</vt:i4>
      </vt:variant>
      <vt:variant>
        <vt:lpwstr/>
      </vt:variant>
      <vt:variant>
        <vt:lpwstr>_Toc246766710</vt:lpwstr>
      </vt:variant>
      <vt:variant>
        <vt:i4>1179701</vt:i4>
      </vt:variant>
      <vt:variant>
        <vt:i4>116</vt:i4>
      </vt:variant>
      <vt:variant>
        <vt:i4>0</vt:i4>
      </vt:variant>
      <vt:variant>
        <vt:i4>5</vt:i4>
      </vt:variant>
      <vt:variant>
        <vt:lpwstr/>
      </vt:variant>
      <vt:variant>
        <vt:lpwstr>_Toc246766709</vt:lpwstr>
      </vt:variant>
      <vt:variant>
        <vt:i4>1179701</vt:i4>
      </vt:variant>
      <vt:variant>
        <vt:i4>110</vt:i4>
      </vt:variant>
      <vt:variant>
        <vt:i4>0</vt:i4>
      </vt:variant>
      <vt:variant>
        <vt:i4>5</vt:i4>
      </vt:variant>
      <vt:variant>
        <vt:lpwstr/>
      </vt:variant>
      <vt:variant>
        <vt:lpwstr>_Toc246766708</vt:lpwstr>
      </vt:variant>
      <vt:variant>
        <vt:i4>1179701</vt:i4>
      </vt:variant>
      <vt:variant>
        <vt:i4>104</vt:i4>
      </vt:variant>
      <vt:variant>
        <vt:i4>0</vt:i4>
      </vt:variant>
      <vt:variant>
        <vt:i4>5</vt:i4>
      </vt:variant>
      <vt:variant>
        <vt:lpwstr/>
      </vt:variant>
      <vt:variant>
        <vt:lpwstr>_Toc246766707</vt:lpwstr>
      </vt:variant>
      <vt:variant>
        <vt:i4>1179701</vt:i4>
      </vt:variant>
      <vt:variant>
        <vt:i4>98</vt:i4>
      </vt:variant>
      <vt:variant>
        <vt:i4>0</vt:i4>
      </vt:variant>
      <vt:variant>
        <vt:i4>5</vt:i4>
      </vt:variant>
      <vt:variant>
        <vt:lpwstr/>
      </vt:variant>
      <vt:variant>
        <vt:lpwstr>_Toc246766706</vt:lpwstr>
      </vt:variant>
      <vt:variant>
        <vt:i4>1179701</vt:i4>
      </vt:variant>
      <vt:variant>
        <vt:i4>92</vt:i4>
      </vt:variant>
      <vt:variant>
        <vt:i4>0</vt:i4>
      </vt:variant>
      <vt:variant>
        <vt:i4>5</vt:i4>
      </vt:variant>
      <vt:variant>
        <vt:lpwstr/>
      </vt:variant>
      <vt:variant>
        <vt:lpwstr>_Toc246766705</vt:lpwstr>
      </vt:variant>
      <vt:variant>
        <vt:i4>1179701</vt:i4>
      </vt:variant>
      <vt:variant>
        <vt:i4>86</vt:i4>
      </vt:variant>
      <vt:variant>
        <vt:i4>0</vt:i4>
      </vt:variant>
      <vt:variant>
        <vt:i4>5</vt:i4>
      </vt:variant>
      <vt:variant>
        <vt:lpwstr/>
      </vt:variant>
      <vt:variant>
        <vt:lpwstr>_Toc246766704</vt:lpwstr>
      </vt:variant>
      <vt:variant>
        <vt:i4>1179701</vt:i4>
      </vt:variant>
      <vt:variant>
        <vt:i4>80</vt:i4>
      </vt:variant>
      <vt:variant>
        <vt:i4>0</vt:i4>
      </vt:variant>
      <vt:variant>
        <vt:i4>5</vt:i4>
      </vt:variant>
      <vt:variant>
        <vt:lpwstr/>
      </vt:variant>
      <vt:variant>
        <vt:lpwstr>_Toc246766703</vt:lpwstr>
      </vt:variant>
      <vt:variant>
        <vt:i4>1179701</vt:i4>
      </vt:variant>
      <vt:variant>
        <vt:i4>74</vt:i4>
      </vt:variant>
      <vt:variant>
        <vt:i4>0</vt:i4>
      </vt:variant>
      <vt:variant>
        <vt:i4>5</vt:i4>
      </vt:variant>
      <vt:variant>
        <vt:lpwstr/>
      </vt:variant>
      <vt:variant>
        <vt:lpwstr>_Toc246766702</vt:lpwstr>
      </vt:variant>
      <vt:variant>
        <vt:i4>1179701</vt:i4>
      </vt:variant>
      <vt:variant>
        <vt:i4>68</vt:i4>
      </vt:variant>
      <vt:variant>
        <vt:i4>0</vt:i4>
      </vt:variant>
      <vt:variant>
        <vt:i4>5</vt:i4>
      </vt:variant>
      <vt:variant>
        <vt:lpwstr/>
      </vt:variant>
      <vt:variant>
        <vt:lpwstr>_Toc246766701</vt:lpwstr>
      </vt:variant>
      <vt:variant>
        <vt:i4>1179701</vt:i4>
      </vt:variant>
      <vt:variant>
        <vt:i4>62</vt:i4>
      </vt:variant>
      <vt:variant>
        <vt:i4>0</vt:i4>
      </vt:variant>
      <vt:variant>
        <vt:i4>5</vt:i4>
      </vt:variant>
      <vt:variant>
        <vt:lpwstr/>
      </vt:variant>
      <vt:variant>
        <vt:lpwstr>_Toc246766700</vt:lpwstr>
      </vt:variant>
      <vt:variant>
        <vt:i4>1769524</vt:i4>
      </vt:variant>
      <vt:variant>
        <vt:i4>56</vt:i4>
      </vt:variant>
      <vt:variant>
        <vt:i4>0</vt:i4>
      </vt:variant>
      <vt:variant>
        <vt:i4>5</vt:i4>
      </vt:variant>
      <vt:variant>
        <vt:lpwstr/>
      </vt:variant>
      <vt:variant>
        <vt:lpwstr>_Toc246766699</vt:lpwstr>
      </vt:variant>
      <vt:variant>
        <vt:i4>1769524</vt:i4>
      </vt:variant>
      <vt:variant>
        <vt:i4>50</vt:i4>
      </vt:variant>
      <vt:variant>
        <vt:i4>0</vt:i4>
      </vt:variant>
      <vt:variant>
        <vt:i4>5</vt:i4>
      </vt:variant>
      <vt:variant>
        <vt:lpwstr/>
      </vt:variant>
      <vt:variant>
        <vt:lpwstr>_Toc246766698</vt:lpwstr>
      </vt:variant>
      <vt:variant>
        <vt:i4>1769524</vt:i4>
      </vt:variant>
      <vt:variant>
        <vt:i4>44</vt:i4>
      </vt:variant>
      <vt:variant>
        <vt:i4>0</vt:i4>
      </vt:variant>
      <vt:variant>
        <vt:i4>5</vt:i4>
      </vt:variant>
      <vt:variant>
        <vt:lpwstr/>
      </vt:variant>
      <vt:variant>
        <vt:lpwstr>_Toc246766697</vt:lpwstr>
      </vt:variant>
      <vt:variant>
        <vt:i4>1769524</vt:i4>
      </vt:variant>
      <vt:variant>
        <vt:i4>38</vt:i4>
      </vt:variant>
      <vt:variant>
        <vt:i4>0</vt:i4>
      </vt:variant>
      <vt:variant>
        <vt:i4>5</vt:i4>
      </vt:variant>
      <vt:variant>
        <vt:lpwstr/>
      </vt:variant>
      <vt:variant>
        <vt:lpwstr>_Toc246766696</vt:lpwstr>
      </vt:variant>
      <vt:variant>
        <vt:i4>1769524</vt:i4>
      </vt:variant>
      <vt:variant>
        <vt:i4>32</vt:i4>
      </vt:variant>
      <vt:variant>
        <vt:i4>0</vt:i4>
      </vt:variant>
      <vt:variant>
        <vt:i4>5</vt:i4>
      </vt:variant>
      <vt:variant>
        <vt:lpwstr/>
      </vt:variant>
      <vt:variant>
        <vt:lpwstr>_Toc246766695</vt:lpwstr>
      </vt:variant>
      <vt:variant>
        <vt:i4>1769524</vt:i4>
      </vt:variant>
      <vt:variant>
        <vt:i4>26</vt:i4>
      </vt:variant>
      <vt:variant>
        <vt:i4>0</vt:i4>
      </vt:variant>
      <vt:variant>
        <vt:i4>5</vt:i4>
      </vt:variant>
      <vt:variant>
        <vt:lpwstr/>
      </vt:variant>
      <vt:variant>
        <vt:lpwstr>_Toc246766694</vt:lpwstr>
      </vt:variant>
      <vt:variant>
        <vt:i4>1769524</vt:i4>
      </vt:variant>
      <vt:variant>
        <vt:i4>20</vt:i4>
      </vt:variant>
      <vt:variant>
        <vt:i4>0</vt:i4>
      </vt:variant>
      <vt:variant>
        <vt:i4>5</vt:i4>
      </vt:variant>
      <vt:variant>
        <vt:lpwstr/>
      </vt:variant>
      <vt:variant>
        <vt:lpwstr>_Toc246766693</vt:lpwstr>
      </vt:variant>
      <vt:variant>
        <vt:i4>1769524</vt:i4>
      </vt:variant>
      <vt:variant>
        <vt:i4>14</vt:i4>
      </vt:variant>
      <vt:variant>
        <vt:i4>0</vt:i4>
      </vt:variant>
      <vt:variant>
        <vt:i4>5</vt:i4>
      </vt:variant>
      <vt:variant>
        <vt:lpwstr/>
      </vt:variant>
      <vt:variant>
        <vt:lpwstr>_Toc246766692</vt:lpwstr>
      </vt:variant>
      <vt:variant>
        <vt:i4>1769524</vt:i4>
      </vt:variant>
      <vt:variant>
        <vt:i4>8</vt:i4>
      </vt:variant>
      <vt:variant>
        <vt:i4>0</vt:i4>
      </vt:variant>
      <vt:variant>
        <vt:i4>5</vt:i4>
      </vt:variant>
      <vt:variant>
        <vt:lpwstr/>
      </vt:variant>
      <vt:variant>
        <vt:lpwstr>_Toc246766691</vt:lpwstr>
      </vt:variant>
      <vt:variant>
        <vt:i4>1769524</vt:i4>
      </vt:variant>
      <vt:variant>
        <vt:i4>2</vt:i4>
      </vt:variant>
      <vt:variant>
        <vt:i4>0</vt:i4>
      </vt:variant>
      <vt:variant>
        <vt:i4>5</vt:i4>
      </vt:variant>
      <vt:variant>
        <vt:lpwstr/>
      </vt:variant>
      <vt:variant>
        <vt:lpwstr>_Toc246766690</vt:lpwstr>
      </vt:variant>
      <vt:variant>
        <vt:i4>8126558</vt:i4>
      </vt:variant>
      <vt:variant>
        <vt:i4>30</vt:i4>
      </vt:variant>
      <vt:variant>
        <vt:i4>0</vt:i4>
      </vt:variant>
      <vt:variant>
        <vt:i4>5</vt:i4>
      </vt:variant>
      <vt:variant>
        <vt:lpwstr>http://download.microsoft.com/documents/France/Serveur/2009/biztalk/Presentation_BizTalk_Server_2009.pdf</vt:lpwstr>
      </vt:variant>
      <vt:variant>
        <vt:lpwstr/>
      </vt:variant>
      <vt:variant>
        <vt:i4>8126558</vt:i4>
      </vt:variant>
      <vt:variant>
        <vt:i4>27</vt:i4>
      </vt:variant>
      <vt:variant>
        <vt:i4>0</vt:i4>
      </vt:variant>
      <vt:variant>
        <vt:i4>5</vt:i4>
      </vt:variant>
      <vt:variant>
        <vt:lpwstr>http://download.microsoft.com/documents/France/Serveur/2009/biztalk/Presentation_BizTalk_Server_2009.pdf</vt:lpwstr>
      </vt:variant>
      <vt:variant>
        <vt:lpwstr/>
      </vt:variant>
      <vt:variant>
        <vt:i4>4259915</vt:i4>
      </vt:variant>
      <vt:variant>
        <vt:i4>24</vt:i4>
      </vt:variant>
      <vt:variant>
        <vt:i4>0</vt:i4>
      </vt:variant>
      <vt:variant>
        <vt:i4>5</vt:i4>
      </vt:variant>
      <vt:variant>
        <vt:lpwstr>http://msdn.microsoft.com/fr-fr/library/ms734776.aspx</vt:lpwstr>
      </vt:variant>
      <vt:variant>
        <vt:lpwstr/>
      </vt:variant>
      <vt:variant>
        <vt:i4>5177412</vt:i4>
      </vt:variant>
      <vt:variant>
        <vt:i4>21</vt:i4>
      </vt:variant>
      <vt:variant>
        <vt:i4>0</vt:i4>
      </vt:variant>
      <vt:variant>
        <vt:i4>5</vt:i4>
      </vt:variant>
      <vt:variant>
        <vt:lpwstr>http://msdn.microsoft.com/fr-fr/library/ms996441.aspx</vt:lpwstr>
      </vt:variant>
      <vt:variant>
        <vt:lpwstr/>
      </vt:variant>
      <vt:variant>
        <vt:i4>6357118</vt:i4>
      </vt:variant>
      <vt:variant>
        <vt:i4>18</vt:i4>
      </vt:variant>
      <vt:variant>
        <vt:i4>0</vt:i4>
      </vt:variant>
      <vt:variant>
        <vt:i4>5</vt:i4>
      </vt:variant>
      <vt:variant>
        <vt:lpwstr>http://europa.eu.int/idabc</vt:lpwstr>
      </vt:variant>
      <vt:variant>
        <vt:lpwstr/>
      </vt:variant>
      <vt:variant>
        <vt:i4>1703951</vt:i4>
      </vt:variant>
      <vt:variant>
        <vt:i4>15</vt:i4>
      </vt:variant>
      <vt:variant>
        <vt:i4>0</vt:i4>
      </vt:variant>
      <vt:variant>
        <vt:i4>5</vt:i4>
      </vt:variant>
      <vt:variant>
        <vt:lpwstr>http://www.microsoft.com/downloads/details.aspx?FamilyID=826D4D2D-8E8C-439C-8104-B6DB89EEE626&amp;displaylang=fr</vt:lpwstr>
      </vt:variant>
      <vt:variant>
        <vt:lpwstr/>
      </vt:variant>
      <vt:variant>
        <vt:i4>983041</vt:i4>
      </vt:variant>
      <vt:variant>
        <vt:i4>12</vt:i4>
      </vt:variant>
      <vt:variant>
        <vt:i4>0</vt:i4>
      </vt:variant>
      <vt:variant>
        <vt:i4>5</vt:i4>
      </vt:variant>
      <vt:variant>
        <vt:lpwstr>http://www.microsoft.com/downloads/details.aspx?FamilyId=10CC340B-F857-4A14-83F5-25634C3BF043</vt:lpwstr>
      </vt:variant>
      <vt:variant>
        <vt:lpwstr/>
      </vt:variant>
      <vt:variant>
        <vt:i4>720954</vt:i4>
      </vt:variant>
      <vt:variant>
        <vt:i4>9</vt:i4>
      </vt:variant>
      <vt:variant>
        <vt:i4>0</vt:i4>
      </vt:variant>
      <vt:variant>
        <vt:i4>5</vt:i4>
      </vt:variant>
      <vt:variant>
        <vt:lpwstr>http://references.modernisation.gouv.fr/sites/default/files/RGI_Version1 0.pdf</vt:lpwstr>
      </vt:variant>
      <vt:variant>
        <vt:lpwstr/>
      </vt:variant>
      <vt:variant>
        <vt:i4>11993275</vt:i4>
      </vt:variant>
      <vt:variant>
        <vt:i4>6</vt:i4>
      </vt:variant>
      <vt:variant>
        <vt:i4>0</vt:i4>
      </vt:variant>
      <vt:variant>
        <vt:i4>5</vt:i4>
      </vt:variant>
      <vt:variant>
        <vt:lpwstr>http://download.microsoft.com/download/4/7/2/4729870a-44f4-4e60-abcc-14d9d6f37fe4/PRESTO un protocole d'échange pour les besoins de l'administration électronique v1 0.pdf</vt:lpwstr>
      </vt:variant>
      <vt:variant>
        <vt:lpwstr/>
      </vt:variant>
      <vt:variant>
        <vt:i4>6094873</vt:i4>
      </vt:variant>
      <vt:variant>
        <vt:i4>3</vt:i4>
      </vt:variant>
      <vt:variant>
        <vt:i4>0</vt:i4>
      </vt:variant>
      <vt:variant>
        <vt:i4>5</vt:i4>
      </vt:variant>
      <vt:variant>
        <vt:lpwstr>http://www.legifrance.gouv.fr/WAspad/UnTexteDeJorf?numjo=ECOX0500286R</vt:lpwstr>
      </vt:variant>
      <vt:variant>
        <vt:lpwstr/>
      </vt:variant>
      <vt:variant>
        <vt:i4>2293819</vt:i4>
      </vt:variant>
      <vt:variant>
        <vt:i4>0</vt:i4>
      </vt:variant>
      <vt:variant>
        <vt:i4>0</vt:i4>
      </vt:variant>
      <vt:variant>
        <vt:i4>5</vt:i4>
      </vt:variant>
      <vt:variant>
        <vt:lpwstr>https://www.ateliers.modernisation.gouv.fr/ministeres/projets_adele/a131_b_protocole/public/presto/folder_contents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Déployer la plateforme d’installation automatisée ODPI dans Windows Azure</dc:title>
  <dc:subject/>
  <dc:creator>Microsoft France;Philippe.Beraud@microsoft.com</dc:creator>
  <cp:keywords/>
  <dc:description/>
  <cp:lastModifiedBy>Philippe Beraud</cp:lastModifiedBy>
  <cp:revision>4</cp:revision>
  <cp:lastPrinted>2011-05-10T13:33:00Z</cp:lastPrinted>
  <dcterms:created xsi:type="dcterms:W3CDTF">2011-06-08T12:52:00Z</dcterms:created>
  <dcterms:modified xsi:type="dcterms:W3CDTF">2013-06-17T20:04:00Z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ies>
</file>