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52" w:lineRule="auto"/>
      </w:pPr>
      <w:r>
        <w:rPr>
          <w:b/>
          <w:sz w:val="40"/>
          <w:rFonts w:ascii="Calibri" w:hAnsi="Calibri" w:eastAsia="宋体"/>
        </w:rPr>
        <w:t>张力元</w:t>
      </w:r>
    </w:p>
    <w:p>
      <w:pPr>
        <w:spacing w:after="20" w:before="0" w:line="252" w:lineRule="auto"/>
      </w:pPr>
      <w:r>
        <w:rPr>
          <w:b w:val="0"/>
          <w:color w:val="505050"/>
          <w:sz w:val="21"/>
          <w:rFonts w:ascii="Calibri" w:hAnsi="Calibri" w:eastAsia="宋体"/>
        </w:rPr>
        <w:t>数据分析实习生  |  数据运营 / 商业分析 / BI  |  求职城市：武汉</w:t>
      </w:r>
    </w:p>
    <w:p>
      <w:pPr>
        <w:spacing w:after="0" w:before="0" w:line="252" w:lineRule="auto"/>
      </w:pPr>
      <w:r>
        <w:rPr>
          <w:b w:val="0"/>
          <w:sz w:val="21"/>
          <w:rFonts w:ascii="Calibri" w:hAnsi="Calibri" w:eastAsia="宋体"/>
        </w:rPr>
        <w:t>15752886130    entice0328@gmail.com</w:t>
      </w:r>
    </w:p>
    <w:p>
      <w:pPr>
        <w:spacing w:after="0" w:before="0" w:line="252" w:lineRule="auto"/>
      </w:pPr>
      <w:r>
        <w:rPr>
          <w:b w:val="0"/>
          <w:sz w:val="21"/>
          <w:rFonts w:ascii="Calibri" w:hAnsi="Calibri" w:eastAsia="宋体"/>
        </w:rPr>
        <w:t>演示  https://yingxi-analytics.vercel.app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代码  https://github.com/entice0328-cloud/yingxi-analytics</w:t>
      </w:r>
    </w:p>
    <w:p>
      <w:pPr>
        <w:spacing w:after="40" w:before="12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求职意向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数据分析实习生、数据运营、商业分析、BI。计划 2026 年 1 月到武汉实习，10 月起可沟通，12 月可面试。到岗后可以按口径写 SQL、对看板数字、整理周报结论。</w:t>
      </w:r>
    </w:p>
    <w:p>
      <w:pPr>
        <w:spacing w:after="40" w:before="12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教育背景</w:t>
      </w:r>
    </w:p>
    <w:p>
      <w:pPr>
        <w:spacing w:after="40" w:before="0" w:line="252" w:lineRule="auto"/>
      </w:pPr>
      <w:r>
        <w:rPr>
          <w:b/>
          <w:sz w:val="21"/>
          <w:rFonts w:ascii="Calibri" w:hAnsi="Calibri" w:eastAsia="宋体"/>
        </w:rPr>
        <w:t>Asia Pacific University of Technology &amp; Innovation（APU）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Bachelor of Computer Science (Data Analytics)    2025 – 至今    本科二年级</w:t>
      </w:r>
    </w:p>
    <w:p>
      <w:pPr>
        <w:spacing w:after="40" w:before="40" w:line="252" w:lineRule="auto"/>
      </w:pPr>
      <w:r>
        <w:rPr>
          <w:b/>
          <w:sz w:val="21"/>
          <w:rFonts w:ascii="Calibri" w:hAnsi="Calibri" w:eastAsia="宋体"/>
        </w:rPr>
        <w:t>大一已修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Python Programming：变量、函数、条件、循环；list 与 dict；用字典按类别计数；读写简单文本。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Introduction to C Programming：变量、分支、循环、函数。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Introduction to Databases：表、主键、表关系；SQL 的 WHERE、AND/OR、ORDER BY、COUNT、SUM。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Systems Analysis and Design：先画业务流程，再定实体和字段。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计算机基础：Networking、Systems Software and Computing Concepts、Integrated Computer Systems、Mathematical Concepts for Computing、Introduction to Artificial Intelligence。</w:t>
      </w:r>
    </w:p>
    <w:p>
      <w:pPr>
        <w:spacing w:after="40" w:before="40" w:line="252" w:lineRule="auto"/>
      </w:pPr>
      <w:r>
        <w:rPr>
          <w:b/>
          <w:sz w:val="21"/>
          <w:rFonts w:ascii="Calibri" w:hAnsi="Calibri" w:eastAsia="宋体"/>
        </w:rPr>
        <w:t>大二在修（没上过的整行删掉）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Object Oriented Development with Java：类、对象、方法，把小系统拆成几块。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Probability and Statistical Modelling：均值、占比、相关、一元回归。课堂用 R 做过描述统计。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Data Structures：数组、链表这一级的基本结构。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Data Management：在数据库导论之后，继续做数据整理和多条件查询。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Data Mining and Predictive Modelling：知道分类、聚类、预测模型指什么。不写成会部署模型。</w:t>
      </w:r>
    </w:p>
    <w:p>
      <w:pPr>
        <w:spacing w:after="40" w:before="12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工作坊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2026 年 8 月 18 日参加 APAC 的 Introduction to Power BI Workshop，获参与证书。内容是把表导入 Power BI、做基础图表。这是社团工作坊的参与证明，不是微软 Power BI（PL-300）认证。</w:t>
      </w:r>
    </w:p>
    <w:p>
      <w:pPr>
        <w:spacing w:after="40" w:before="12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取数时会写的 SQL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营业额用 SUM(gmv)，订单用 COUNT(*)，两者相除是客单价；退货率是 SUM(refund)/SUM(gmv)，分母用 NULLIF 避免除零。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WHERE 限制日期，再加类目和渠道；选全部时不额外限制该字段。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GROUP BY category，按营业额排序，并带上该类目退货率。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漏斗对浏览、加购、下单、支付分别求和，再算相邻两步的比率。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按是否新客汇总营业额，看新客和老客各占多少。</w:t>
      </w:r>
    </w:p>
    <w:p>
      <w:pPr>
        <w:spacing w:after="40" w:before="12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项目经历</w:t>
      </w:r>
    </w:p>
    <w:p>
      <w:pPr>
        <w:spacing w:after="40" w:before="0" w:line="252" w:lineRule="auto"/>
      </w:pPr>
      <w:r>
        <w:rPr>
          <w:b/>
          <w:sz w:val="21"/>
          <w:rFonts w:ascii="Calibri" w:hAnsi="Calibri" w:eastAsia="宋体"/>
        </w:rPr>
        <w:t>营析 · 网店经营分析台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独立完成并已上线。回答：卖了多少、哪一类在退货、客人在哪一步离开、钱来自新客还是老客。数据是固定规则生成的 90 天练习订单，不是真实公司后台。规则里故意让家居退货更高、信息流转化更低。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订单字段：日期、五个类目、四个渠道、商品、金额、退货金额、是否新客。流量字段：同一天、同一类目、同一渠道下的浏览、加购、下单、支付。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页面：经营概览、转化漏斗、客户结构、三条会随筛选重算的结论、指标定义和 SQL。筛选有近 7 / 30 / 90 天、类目、渠道。技术：Next.js、TypeScript、Recharts。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近 90 天：营业额 ¥525,328，订单 6,401，客单价 ¥82，退货率 8.2%，浏览到支付 14.4%。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家居收纳退货率 18.8%，个护清洁 4.3%。建议先改尺寸说明和质检。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加购到下单 35.1%，流失最大。信息流浏览到支付 8.5%，老客复访 30.5%。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老客贡献 57.2% 营业额，复购用户占付款用户 59.2%。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在线演示：https://yingxi-analytics.vercel.app</w:t>
      </w:r>
    </w:p>
    <w:sectPr w:rsidR="00FC693F" w:rsidRPr="0006063C" w:rsidSect="00034616">
      <w:pgSz w:w="12240" w:h="15840"/>
      <w:pgMar w:top="652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