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70" w:rsidRDefault="003039A9" w:rsidP="003039A9">
      <w:pPr>
        <w:pStyle w:val="Titre"/>
        <w:jc w:val="center"/>
      </w:pPr>
      <w:r>
        <w:t>Indicateurs DIG</w:t>
      </w:r>
    </w:p>
    <w:p w:rsidR="001B28F6" w:rsidRPr="001B28F6" w:rsidRDefault="001B28F6" w:rsidP="001B28F6">
      <w:pPr>
        <w:rPr>
          <w:rStyle w:val="lev"/>
        </w:rPr>
      </w:pPr>
      <w:r w:rsidRPr="001B28F6">
        <w:rPr>
          <w:rStyle w:val="lev"/>
        </w:rPr>
        <w:t xml:space="preserve">Documentation : </w:t>
      </w:r>
      <w:hyperlink r:id="rId6" w:history="1">
        <w:r>
          <w:rPr>
            <w:rStyle w:val="Lienhypertexte"/>
          </w:rPr>
          <w:t>https://github.com/entrepreneur-interet-general/RembourSante/tree/master/indicateurs</w:t>
        </w:r>
      </w:hyperlink>
    </w:p>
    <w:p w:rsidR="003039A9" w:rsidRDefault="003039A9" w:rsidP="003039A9">
      <w:pPr>
        <w:pStyle w:val="Titre1"/>
      </w:pPr>
      <w:r w:rsidRPr="003039A9">
        <w:t>Participer à la transformation numérique de l'administration d'accueil</w:t>
      </w:r>
    </w:p>
    <w:p w:rsidR="003039A9" w:rsidRPr="003039A9" w:rsidRDefault="003039A9" w:rsidP="003039A9"/>
    <w:p w:rsidR="003039A9" w:rsidRDefault="003039A9" w:rsidP="003039A9">
      <w:pPr>
        <w:pStyle w:val="Titre3"/>
      </w:pPr>
      <w:r w:rsidRPr="003039A9">
        <w:t>Nombre d'agents ayant participé aux ateliers et s'étant impliqués dans le projet</w:t>
      </w:r>
    </w:p>
    <w:p w:rsidR="003039A9" w:rsidRPr="003039A9" w:rsidRDefault="003039A9" w:rsidP="003039A9"/>
    <w:p w:rsidR="003039A9" w:rsidRDefault="003039A9" w:rsidP="003039A9">
      <w:r>
        <w:t>Lors de ce défi, plusieurs ateliers et autres modes d’implications ont été proposés :</w:t>
      </w:r>
    </w:p>
    <w:p w:rsidR="003039A9" w:rsidRDefault="003039A9" w:rsidP="003039A9">
      <w:pPr>
        <w:pStyle w:val="Paragraphedeliste"/>
        <w:numPr>
          <w:ilvl w:val="0"/>
          <w:numId w:val="1"/>
        </w:numPr>
      </w:pPr>
      <w:r>
        <w:t>Atelier de cadrage,</w:t>
      </w:r>
    </w:p>
    <w:p w:rsidR="003039A9" w:rsidRDefault="003039A9" w:rsidP="003039A9">
      <w:pPr>
        <w:pStyle w:val="Paragraphedeliste"/>
        <w:numPr>
          <w:ilvl w:val="0"/>
          <w:numId w:val="1"/>
        </w:numPr>
      </w:pPr>
      <w:r>
        <w:t>Etudes ethnographique in situ,</w:t>
      </w:r>
    </w:p>
    <w:p w:rsidR="003039A9" w:rsidRDefault="003039A9" w:rsidP="003039A9">
      <w:pPr>
        <w:pStyle w:val="Paragraphedeliste"/>
        <w:numPr>
          <w:ilvl w:val="0"/>
          <w:numId w:val="1"/>
        </w:numPr>
      </w:pPr>
      <w:r>
        <w:t xml:space="preserve">Ateliers de </w:t>
      </w:r>
      <w:proofErr w:type="spellStart"/>
      <w:r>
        <w:t>co</w:t>
      </w:r>
      <w:proofErr w:type="spellEnd"/>
      <w:r>
        <w:t>-conception,</w:t>
      </w:r>
    </w:p>
    <w:p w:rsidR="003039A9" w:rsidRDefault="003039A9" w:rsidP="003039A9">
      <w:pPr>
        <w:pStyle w:val="Paragraphedeliste"/>
        <w:numPr>
          <w:ilvl w:val="0"/>
          <w:numId w:val="1"/>
        </w:numPr>
      </w:pPr>
      <w:r>
        <w:t>Ateliers de coordination inter-équipes CNAM.</w:t>
      </w:r>
    </w:p>
    <w:p w:rsidR="003039A9" w:rsidRDefault="003039A9" w:rsidP="003039A9">
      <w:r>
        <w:t>En tout, 17 agents de la CNAM ont été impliqués directement lors des différents moments du défi.</w:t>
      </w:r>
    </w:p>
    <w:p w:rsidR="003039A9" w:rsidRDefault="003039A9" w:rsidP="003039A9"/>
    <w:p w:rsidR="003039A9" w:rsidRDefault="003039A9" w:rsidP="003039A9">
      <w:pPr>
        <w:pStyle w:val="Titre3"/>
      </w:pPr>
      <w:r w:rsidRPr="003039A9">
        <w:t>Introduction de nouvelles méthodes de travail dans le service</w:t>
      </w:r>
    </w:p>
    <w:p w:rsidR="003039A9" w:rsidRDefault="003039A9" w:rsidP="003039A9"/>
    <w:p w:rsidR="003039A9" w:rsidRDefault="003039A9" w:rsidP="003039A9">
      <w:r>
        <w:t>Dans le service, une culture du feedback utilisateur, de la conception en amont et de la démarche UX a été proposée et en partie intégrée au processus de l’équipe</w:t>
      </w:r>
      <w:r w:rsidR="00325AF0">
        <w:t>.</w:t>
      </w:r>
      <w:r w:rsidR="001B28F6">
        <w:t xml:space="preserve"> Ces nouvelles méthodes ont été introduites par la pratique et également par des modules d’initiation sous forme de présentations participatives. Un </w:t>
      </w:r>
      <w:proofErr w:type="spellStart"/>
      <w:r w:rsidR="001B28F6">
        <w:t>meetup</w:t>
      </w:r>
      <w:proofErr w:type="spellEnd"/>
      <w:r w:rsidR="001B28F6">
        <w:t xml:space="preserve"> a également été organisé au lieu de la DITP le 18/12/2019 ouvert au public pour expliquer le défi et la démarche.</w:t>
      </w:r>
    </w:p>
    <w:p w:rsidR="001B28F6" w:rsidRDefault="001B28F6" w:rsidP="003039A9"/>
    <w:p w:rsidR="001B28F6" w:rsidRDefault="001B28F6" w:rsidP="001B28F6">
      <w:pPr>
        <w:pStyle w:val="Titre3"/>
      </w:pPr>
      <w:r w:rsidRPr="001B28F6">
        <w:t>Satisfaction des DIG par rapport à l'environnement de travail (Degré : Insatisfait, peu satisfait, satisfait, très satisfait)</w:t>
      </w:r>
    </w:p>
    <w:p w:rsidR="001B28F6" w:rsidRDefault="001B28F6" w:rsidP="001B28F6"/>
    <w:p w:rsidR="001B28F6" w:rsidRDefault="001B28F6" w:rsidP="001B28F6">
      <w:r>
        <w:t>Lors de ce défi, j’ai pu avoir accès :</w:t>
      </w:r>
    </w:p>
    <w:p w:rsidR="001B28F6" w:rsidRDefault="001B28F6" w:rsidP="001B28F6">
      <w:pPr>
        <w:pStyle w:val="Paragraphedeliste"/>
        <w:numPr>
          <w:ilvl w:val="0"/>
          <w:numId w:val="2"/>
        </w:numPr>
      </w:pPr>
      <w:r>
        <w:t>Aux utilisateurs dans la mesure du possible,</w:t>
      </w:r>
    </w:p>
    <w:p w:rsidR="001B28F6" w:rsidRDefault="001B28F6" w:rsidP="001B28F6">
      <w:pPr>
        <w:pStyle w:val="Paragraphedeliste"/>
        <w:numPr>
          <w:ilvl w:val="0"/>
          <w:numId w:val="2"/>
        </w:numPr>
      </w:pPr>
      <w:r>
        <w:t>A un ordinateur conforme à la pratique de l’UX,</w:t>
      </w:r>
    </w:p>
    <w:p w:rsidR="001B28F6" w:rsidRDefault="001B28F6" w:rsidP="001B28F6">
      <w:pPr>
        <w:pStyle w:val="Paragraphedeliste"/>
        <w:numPr>
          <w:ilvl w:val="0"/>
          <w:numId w:val="2"/>
        </w:numPr>
      </w:pPr>
      <w:r>
        <w:t xml:space="preserve">Aux logiciels adéquats (Suite Adobe </w:t>
      </w:r>
      <w:proofErr w:type="spellStart"/>
      <w:r>
        <w:t>Creative</w:t>
      </w:r>
      <w:proofErr w:type="spellEnd"/>
      <w:r>
        <w:t xml:space="preserve"> Cloud),</w:t>
      </w:r>
    </w:p>
    <w:p w:rsidR="001B28F6" w:rsidRDefault="001B28F6" w:rsidP="001B28F6">
      <w:pPr>
        <w:pStyle w:val="Paragraphedeliste"/>
        <w:numPr>
          <w:ilvl w:val="0"/>
          <w:numId w:val="2"/>
        </w:numPr>
      </w:pPr>
      <w:r>
        <w:t>Une connexion internet, un espace de travail, des salles de réunion, et toutes les fournitures nécessaires.</w:t>
      </w:r>
    </w:p>
    <w:p w:rsidR="001B28F6" w:rsidRDefault="001B28F6" w:rsidP="001B28F6"/>
    <w:p w:rsidR="001B28F6" w:rsidRDefault="001B28F6" w:rsidP="001B28F6">
      <w:pPr>
        <w:pStyle w:val="Titre1"/>
      </w:pPr>
      <w:r w:rsidRPr="001B28F6">
        <w:lastRenderedPageBreak/>
        <w:t>Pérenniser les productions et résultats</w:t>
      </w:r>
    </w:p>
    <w:p w:rsidR="001B28F6" w:rsidRDefault="001B28F6" w:rsidP="001B28F6"/>
    <w:p w:rsidR="001B28F6" w:rsidRPr="001B28F6" w:rsidRDefault="001B28F6" w:rsidP="001B28F6">
      <w:pPr>
        <w:pStyle w:val="Titre3"/>
      </w:pPr>
      <w:r w:rsidRPr="001B28F6">
        <w:t>Développement / Mise en production des réalisations</w:t>
      </w:r>
    </w:p>
    <w:p w:rsidR="001B28F6" w:rsidRDefault="001B28F6" w:rsidP="001B28F6"/>
    <w:p w:rsidR="001B28F6" w:rsidRDefault="001B28F6" w:rsidP="001B28F6">
      <w:r>
        <w:t>Le développement de la solution n’a pas pu être réalisé au cours du défi. Une feuille de route allotie a été  fournie pour la future implémentation des modifications du compte AMELI.</w:t>
      </w:r>
    </w:p>
    <w:p w:rsidR="001B28F6" w:rsidRDefault="001B28F6" w:rsidP="001B28F6"/>
    <w:p w:rsidR="001B28F6" w:rsidRDefault="001B28F6" w:rsidP="001B28F6">
      <w:pPr>
        <w:pStyle w:val="Titre3"/>
      </w:pPr>
      <w:r w:rsidRPr="001B28F6">
        <w:t>Etendue de la population touchée</w:t>
      </w:r>
    </w:p>
    <w:p w:rsidR="001B28F6" w:rsidRDefault="001B28F6" w:rsidP="001B28F6"/>
    <w:p w:rsidR="001B28F6" w:rsidRDefault="001B28F6" w:rsidP="001B28F6">
      <w:r>
        <w:t>La population touchée est l’</w:t>
      </w:r>
      <w:r w:rsidR="00D042C8">
        <w:t>ensemble des assurés ayant un compte AMELI (plus de 33 millions d’utilisateurs à la date du 17/01/2020).</w:t>
      </w:r>
    </w:p>
    <w:p w:rsidR="00D042C8" w:rsidRDefault="00D042C8" w:rsidP="001B28F6"/>
    <w:p w:rsidR="00D042C8" w:rsidRDefault="00D042C8" w:rsidP="00D042C8">
      <w:pPr>
        <w:pStyle w:val="Titre3"/>
      </w:pPr>
      <w:r w:rsidRPr="00D042C8">
        <w:t>Intégration de compétences design et de méthodologies agiles dans l'administration</w:t>
      </w:r>
    </w:p>
    <w:p w:rsidR="00D042C8" w:rsidRDefault="00D042C8" w:rsidP="00D042C8"/>
    <w:p w:rsidR="00D042C8" w:rsidRDefault="00D042C8" w:rsidP="00D042C8">
      <w:r>
        <w:t>Le Designer d’Intérêt Général  a été recruté au sein de l’Assurance Maladie dans le mois qui a suivi la fin de son défi (fin du défi le 07/01/2020, recrutement effectif au 13/01/2020). Les nouvelles compétences de Design ont été introduites par la pratique et également par des modules d’initiation sous forme de présentations participatives.</w:t>
      </w:r>
    </w:p>
    <w:p w:rsidR="00D042C8" w:rsidRPr="00D042C8" w:rsidRDefault="00D042C8" w:rsidP="00D042C8"/>
    <w:p w:rsidR="00416A8F" w:rsidRDefault="00416A8F" w:rsidP="00416A8F">
      <w:pPr>
        <w:pStyle w:val="Titre1"/>
      </w:pPr>
      <w:r>
        <w:t>Ouvrir les ressources de l’Etat</w:t>
      </w:r>
    </w:p>
    <w:p w:rsidR="00416A8F" w:rsidRDefault="00416A8F" w:rsidP="00416A8F">
      <w:bookmarkStart w:id="0" w:name="_GoBack"/>
      <w:bookmarkEnd w:id="0"/>
    </w:p>
    <w:p w:rsidR="001B28F6" w:rsidRDefault="00416A8F" w:rsidP="00416A8F">
      <w:pPr>
        <w:pStyle w:val="Titre3"/>
      </w:pPr>
      <w:r w:rsidRPr="00416A8F">
        <w:t>Open design, degré d'ouverture des produits et résultats</w:t>
      </w:r>
    </w:p>
    <w:p w:rsidR="00416A8F" w:rsidRDefault="00416A8F" w:rsidP="003039A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416A8F" w:rsidRDefault="00416A8F" w:rsidP="00416A8F">
      <w:r>
        <w:t xml:space="preserve">Toute la documentation de la méthode, des productions et des résultats de ce défi sont disponibles ici : </w:t>
      </w:r>
      <w:hyperlink r:id="rId7" w:history="1">
        <w:r>
          <w:rPr>
            <w:rStyle w:val="Lienhypertexte"/>
          </w:rPr>
          <w:t>https://github.com/entrepreneur-interet-general/RembourSante</w:t>
        </w:r>
      </w:hyperlink>
    </w:p>
    <w:p w:rsidR="00416A8F" w:rsidRPr="003039A9" w:rsidRDefault="00416A8F" w:rsidP="00416A8F"/>
    <w:sectPr w:rsidR="00416A8F" w:rsidRPr="00303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462F"/>
    <w:multiLevelType w:val="hybridMultilevel"/>
    <w:tmpl w:val="7E7CB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60046"/>
    <w:multiLevelType w:val="hybridMultilevel"/>
    <w:tmpl w:val="5F4C5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67"/>
    <w:rsid w:val="000B4870"/>
    <w:rsid w:val="001B28F6"/>
    <w:rsid w:val="003039A9"/>
    <w:rsid w:val="00325AF0"/>
    <w:rsid w:val="00416A8F"/>
    <w:rsid w:val="00681D77"/>
    <w:rsid w:val="00855E5B"/>
    <w:rsid w:val="009A6167"/>
    <w:rsid w:val="00D0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3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03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0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0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39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3039A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1B28F6"/>
    <w:rPr>
      <w:i/>
      <w:iCs/>
    </w:rPr>
  </w:style>
  <w:style w:type="character" w:styleId="lev">
    <w:name w:val="Strong"/>
    <w:basedOn w:val="Policepardfaut"/>
    <w:uiPriority w:val="22"/>
    <w:qFormat/>
    <w:rsid w:val="001B28F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B28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3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03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0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0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39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3039A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1B28F6"/>
    <w:rPr>
      <w:i/>
      <w:iCs/>
    </w:rPr>
  </w:style>
  <w:style w:type="character" w:styleId="lev">
    <w:name w:val="Strong"/>
    <w:basedOn w:val="Policepardfaut"/>
    <w:uiPriority w:val="22"/>
    <w:qFormat/>
    <w:rsid w:val="001B28F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B2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entrepreneur-interet-general/RembourSa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trepreneur-interet-general/RembourSante/tree/master/indicateu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ALEXIS (CPAM PARIS)</dc:creator>
  <cp:keywords/>
  <dc:description/>
  <cp:lastModifiedBy>DENY ALEXIS (CPAM PARIS)</cp:lastModifiedBy>
  <cp:revision>4</cp:revision>
  <dcterms:created xsi:type="dcterms:W3CDTF">2020-01-17T14:12:00Z</dcterms:created>
  <dcterms:modified xsi:type="dcterms:W3CDTF">2020-01-20T15:29:00Z</dcterms:modified>
</cp:coreProperties>
</file>