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0A0" w:rsidRPr="00A813F5" w:rsidRDefault="00A800A0" w:rsidP="00A800A0">
      <w:pPr>
        <w:spacing w:after="0" w:line="240" w:lineRule="auto"/>
        <w:jc w:val="center"/>
        <w:rPr>
          <w:rFonts w:asciiTheme="majorHAnsi" w:eastAsia="Times New Roman" w:hAnsiTheme="majorHAnsi"/>
          <w:sz w:val="24"/>
          <w:szCs w:val="24"/>
        </w:rPr>
      </w:pPr>
      <w:r w:rsidRPr="00A813F5">
        <w:rPr>
          <w:rFonts w:asciiTheme="majorHAnsi" w:eastAsia="Times New Roman" w:hAnsiTheme="majorHAnsi"/>
          <w:b/>
          <w:bCs/>
          <w:i/>
          <w:sz w:val="32"/>
          <w:szCs w:val="32"/>
        </w:rPr>
        <w:t>Blood Faith X</w:t>
      </w:r>
      <w:r w:rsidR="00A71925" w:rsidRPr="00A813F5">
        <w:rPr>
          <w:rFonts w:asciiTheme="majorHAnsi" w:eastAsia="Times New Roman" w:hAnsiTheme="majorHAnsi"/>
          <w:b/>
          <w:bCs/>
          <w:i/>
          <w:sz w:val="32"/>
          <w:szCs w:val="32"/>
        </w:rPr>
        <w:t>V</w:t>
      </w:r>
      <w:r w:rsidR="00124A13" w:rsidRPr="00A813F5">
        <w:rPr>
          <w:rFonts w:asciiTheme="majorHAnsi" w:eastAsia="Times New Roman" w:hAnsiTheme="majorHAnsi"/>
          <w:b/>
          <w:bCs/>
          <w:i/>
          <w:sz w:val="32"/>
          <w:szCs w:val="32"/>
        </w:rPr>
        <w:t>III</w:t>
      </w:r>
      <w:r w:rsidRPr="00A813F5">
        <w:rPr>
          <w:rFonts w:asciiTheme="majorHAnsi" w:eastAsia="Times New Roman" w:hAnsiTheme="majorHAnsi"/>
          <w:i/>
          <w:sz w:val="32"/>
          <w:szCs w:val="32"/>
        </w:rPr>
        <w:br/>
      </w:r>
    </w:p>
    <w:p w:rsidR="00CD75C1" w:rsidRPr="00A813F5" w:rsidRDefault="00124A13" w:rsidP="00CD75C1">
      <w:pPr>
        <w:spacing w:after="0" w:line="240" w:lineRule="auto"/>
        <w:jc w:val="both"/>
        <w:rPr>
          <w:rFonts w:asciiTheme="majorHAnsi" w:eastAsia="Times New Roman" w:hAnsiTheme="majorHAnsi"/>
          <w:sz w:val="24"/>
          <w:szCs w:val="24"/>
        </w:rPr>
      </w:pPr>
      <w:r w:rsidRPr="00A813F5">
        <w:rPr>
          <w:rFonts w:asciiTheme="majorHAnsi" w:hAnsiTheme="majorHAnsi"/>
          <w:sz w:val="24"/>
          <w:szCs w:val="24"/>
        </w:rPr>
        <w:t xml:space="preserve">My </w:t>
      </w:r>
      <w:r w:rsidR="00514E1A">
        <w:rPr>
          <w:rFonts w:asciiTheme="majorHAnsi" w:hAnsiTheme="majorHAnsi"/>
          <w:sz w:val="24"/>
          <w:szCs w:val="24"/>
        </w:rPr>
        <w:t>d</w:t>
      </w:r>
      <w:r w:rsidRPr="00A813F5">
        <w:rPr>
          <w:rFonts w:asciiTheme="majorHAnsi" w:hAnsiTheme="majorHAnsi"/>
          <w:sz w:val="24"/>
          <w:szCs w:val="24"/>
        </w:rPr>
        <w:t xml:space="preserve">earest </w:t>
      </w:r>
      <w:r w:rsidR="00ED7D72" w:rsidRPr="00ED7D72">
        <w:rPr>
          <w:rFonts w:asciiTheme="majorHAnsi" w:hAnsiTheme="majorHAnsi"/>
          <w:sz w:val="24"/>
          <w:szCs w:val="24"/>
        </w:rPr>
        <w:t>Porfirio</w:t>
      </w:r>
      <w:r w:rsidRPr="00A813F5">
        <w:rPr>
          <w:rFonts w:asciiTheme="majorHAnsi" w:hAnsiTheme="majorHAnsi"/>
          <w:sz w:val="24"/>
          <w:szCs w:val="24"/>
        </w:rPr>
        <w:t>,</w:t>
      </w:r>
    </w:p>
    <w:p w:rsidR="00CD75C1" w:rsidRPr="00A813F5" w:rsidRDefault="00CD75C1" w:rsidP="00CD75C1">
      <w:pPr>
        <w:spacing w:after="0" w:line="240" w:lineRule="auto"/>
        <w:jc w:val="both"/>
        <w:rPr>
          <w:rFonts w:asciiTheme="majorHAnsi" w:eastAsia="Times New Roman" w:hAnsiTheme="majorHAnsi"/>
          <w:sz w:val="24"/>
          <w:szCs w:val="24"/>
        </w:rPr>
      </w:pPr>
    </w:p>
    <w:p w:rsidR="008F70F3" w:rsidRPr="00A813F5" w:rsidRDefault="008F70F3" w:rsidP="008F70F3">
      <w:pPr>
        <w:spacing w:after="0" w:line="240" w:lineRule="auto"/>
        <w:ind w:firstLine="720"/>
        <w:jc w:val="both"/>
        <w:rPr>
          <w:rFonts w:asciiTheme="majorHAnsi" w:eastAsia="Times New Roman" w:hAnsiTheme="majorHAnsi"/>
          <w:sz w:val="24"/>
          <w:szCs w:val="24"/>
        </w:rPr>
      </w:pPr>
      <w:r w:rsidRPr="00A813F5">
        <w:rPr>
          <w:rFonts w:asciiTheme="majorHAnsi" w:eastAsia="Times New Roman" w:hAnsiTheme="majorHAnsi"/>
          <w:sz w:val="24"/>
          <w:szCs w:val="24"/>
        </w:rPr>
        <w:t xml:space="preserve">I grow weary of your absence despite the light of Christ that fills me and sustains me. </w:t>
      </w:r>
      <w:r w:rsidR="0071163E" w:rsidRPr="00A813F5">
        <w:rPr>
          <w:rFonts w:asciiTheme="majorHAnsi" w:eastAsia="Times New Roman" w:hAnsiTheme="majorHAnsi"/>
          <w:sz w:val="24"/>
          <w:szCs w:val="24"/>
        </w:rPr>
        <w:t xml:space="preserve">Now that you consider me a Lapsi, </w:t>
      </w:r>
      <w:r w:rsidRPr="00A813F5">
        <w:rPr>
          <w:rFonts w:asciiTheme="majorHAnsi" w:eastAsia="Times New Roman" w:hAnsiTheme="majorHAnsi"/>
          <w:sz w:val="24"/>
          <w:szCs w:val="24"/>
        </w:rPr>
        <w:t>I understand that the diffe</w:t>
      </w:r>
      <w:r w:rsidR="0071163E" w:rsidRPr="00A813F5">
        <w:rPr>
          <w:rFonts w:asciiTheme="majorHAnsi" w:eastAsia="Times New Roman" w:hAnsiTheme="majorHAnsi"/>
          <w:sz w:val="24"/>
          <w:szCs w:val="24"/>
        </w:rPr>
        <w:t>rences between us are too great</w:t>
      </w:r>
      <w:r w:rsidRPr="00A813F5">
        <w:rPr>
          <w:rFonts w:asciiTheme="majorHAnsi" w:eastAsia="Times New Roman" w:hAnsiTheme="majorHAnsi"/>
          <w:sz w:val="24"/>
          <w:szCs w:val="24"/>
        </w:rPr>
        <w:t xml:space="preserve">. How many lovers have said </w:t>
      </w:r>
      <w:r w:rsidRPr="00A813F5">
        <w:rPr>
          <w:rFonts w:asciiTheme="majorHAnsi" w:eastAsia="Times New Roman" w:hAnsiTheme="majorHAnsi"/>
          <w:i/>
          <w:sz w:val="24"/>
          <w:szCs w:val="24"/>
        </w:rPr>
        <w:t xml:space="preserve">that </w:t>
      </w:r>
      <w:r w:rsidRPr="00A813F5">
        <w:rPr>
          <w:rFonts w:asciiTheme="majorHAnsi" w:eastAsia="Times New Roman" w:hAnsiTheme="majorHAnsi"/>
          <w:sz w:val="24"/>
          <w:szCs w:val="24"/>
        </w:rPr>
        <w:t>through the centuries, but none so truthfully as I do now! I shall never see you again because of it (</w:t>
      </w:r>
      <w:r w:rsidR="0071163E" w:rsidRPr="00A813F5">
        <w:rPr>
          <w:rFonts w:asciiTheme="majorHAnsi" w:eastAsia="Times New Roman" w:hAnsiTheme="majorHAnsi"/>
          <w:sz w:val="24"/>
          <w:szCs w:val="24"/>
        </w:rPr>
        <w:t>a</w:t>
      </w:r>
      <w:r w:rsidRPr="00A813F5">
        <w:rPr>
          <w:rFonts w:asciiTheme="majorHAnsi" w:eastAsia="Times New Roman" w:hAnsiTheme="majorHAnsi"/>
          <w:sz w:val="24"/>
          <w:szCs w:val="24"/>
        </w:rPr>
        <w:t xml:space="preserve">nd for another reason which I will explain later). But my heart still aches. In fact, because I am no longer </w:t>
      </w:r>
      <w:r w:rsidR="00386E81" w:rsidRPr="00A813F5">
        <w:rPr>
          <w:rFonts w:asciiTheme="majorHAnsi" w:eastAsia="Times New Roman" w:hAnsiTheme="majorHAnsi"/>
          <w:sz w:val="24"/>
          <w:szCs w:val="24"/>
        </w:rPr>
        <w:t>a Chosen</w:t>
      </w:r>
      <w:r w:rsidRPr="00A813F5">
        <w:rPr>
          <w:rFonts w:asciiTheme="majorHAnsi" w:eastAsia="Times New Roman" w:hAnsiTheme="majorHAnsi"/>
          <w:sz w:val="24"/>
          <w:szCs w:val="24"/>
        </w:rPr>
        <w:t>, it aches more than it ever could have before.</w:t>
      </w:r>
      <w:r w:rsidR="00044179" w:rsidRPr="00A813F5">
        <w:rPr>
          <w:rFonts w:asciiTheme="majorHAnsi" w:eastAsia="Times New Roman" w:hAnsiTheme="majorHAnsi"/>
          <w:sz w:val="24"/>
          <w:szCs w:val="24"/>
        </w:rPr>
        <w:t xml:space="preserve"> (Though</w:t>
      </w:r>
      <w:r w:rsidR="0071163E" w:rsidRPr="00A813F5">
        <w:rPr>
          <w:rFonts w:asciiTheme="majorHAnsi" w:eastAsia="Times New Roman" w:hAnsiTheme="majorHAnsi"/>
          <w:sz w:val="24"/>
          <w:szCs w:val="24"/>
        </w:rPr>
        <w:t>, on the other hand</w:t>
      </w:r>
      <w:r w:rsidR="00044179" w:rsidRPr="00A813F5">
        <w:rPr>
          <w:rFonts w:asciiTheme="majorHAnsi" w:eastAsia="Times New Roman" w:hAnsiTheme="majorHAnsi"/>
          <w:sz w:val="24"/>
          <w:szCs w:val="24"/>
        </w:rPr>
        <w:t xml:space="preserve">, drinking the blood of the immortal God during the Eucharist has been </w:t>
      </w:r>
      <w:r w:rsidR="00ED7D72">
        <w:rPr>
          <w:rFonts w:asciiTheme="majorHAnsi" w:eastAsia="Times New Roman" w:hAnsiTheme="majorHAnsi"/>
          <w:sz w:val="24"/>
          <w:szCs w:val="24"/>
        </w:rPr>
        <w:t xml:space="preserve">infinitely </w:t>
      </w:r>
      <w:r w:rsidR="00044179" w:rsidRPr="00A813F5">
        <w:rPr>
          <w:rFonts w:asciiTheme="majorHAnsi" w:eastAsia="Times New Roman" w:hAnsiTheme="majorHAnsi"/>
          <w:sz w:val="24"/>
          <w:szCs w:val="24"/>
        </w:rPr>
        <w:t xml:space="preserve">more satisfying than drinking the blood of a </w:t>
      </w:r>
      <w:r w:rsidR="00044179" w:rsidRPr="00A813F5">
        <w:rPr>
          <w:rFonts w:asciiTheme="majorHAnsi" w:eastAsia="Times New Roman" w:hAnsiTheme="majorHAnsi"/>
          <w:i/>
          <w:sz w:val="24"/>
          <w:szCs w:val="24"/>
        </w:rPr>
        <w:t xml:space="preserve">Homo mortalis </w:t>
      </w:r>
      <w:r w:rsidR="00044179" w:rsidRPr="00A813F5">
        <w:rPr>
          <w:rFonts w:asciiTheme="majorHAnsi" w:eastAsia="Times New Roman" w:hAnsiTheme="majorHAnsi"/>
          <w:sz w:val="24"/>
          <w:szCs w:val="24"/>
        </w:rPr>
        <w:t>ever was.)</w:t>
      </w:r>
    </w:p>
    <w:p w:rsidR="008F70F3" w:rsidRPr="00A813F5" w:rsidRDefault="008F70F3" w:rsidP="008F70F3">
      <w:pPr>
        <w:spacing w:after="0" w:line="240" w:lineRule="auto"/>
        <w:ind w:firstLine="720"/>
        <w:jc w:val="both"/>
        <w:rPr>
          <w:rFonts w:asciiTheme="majorHAnsi" w:eastAsia="Times New Roman" w:hAnsiTheme="majorHAnsi"/>
          <w:sz w:val="24"/>
          <w:szCs w:val="24"/>
        </w:rPr>
      </w:pPr>
      <w:r w:rsidRPr="00A813F5">
        <w:rPr>
          <w:rFonts w:asciiTheme="majorHAnsi" w:eastAsia="Times New Roman" w:hAnsiTheme="majorHAnsi"/>
          <w:sz w:val="24"/>
          <w:szCs w:val="24"/>
        </w:rPr>
        <w:t>And that brings me to the real point of this letter (which, in deference to your wishes</w:t>
      </w:r>
      <w:r w:rsidR="0071163E" w:rsidRPr="00A813F5">
        <w:rPr>
          <w:rFonts w:asciiTheme="majorHAnsi" w:eastAsia="Times New Roman" w:hAnsiTheme="majorHAnsi"/>
          <w:sz w:val="24"/>
          <w:szCs w:val="24"/>
        </w:rPr>
        <w:t>,</w:t>
      </w:r>
      <w:r w:rsidRPr="00A813F5">
        <w:rPr>
          <w:rFonts w:asciiTheme="majorHAnsi" w:eastAsia="Times New Roman" w:hAnsiTheme="majorHAnsi"/>
          <w:sz w:val="24"/>
          <w:szCs w:val="24"/>
        </w:rPr>
        <w:t xml:space="preserve"> will be the last). In the early days of my newfound innocence—and before you repulsed me—we discussed several scenarios to explain the unexpected (and glorious) outcome of my christening. We supposed that the Shedding s</w:t>
      </w:r>
      <w:r w:rsidR="008C7BCF" w:rsidRPr="00A813F5">
        <w:rPr>
          <w:rFonts w:asciiTheme="majorHAnsi" w:eastAsia="Times New Roman" w:hAnsiTheme="majorHAnsi"/>
          <w:sz w:val="24"/>
          <w:szCs w:val="24"/>
        </w:rPr>
        <w:t>evered our link to Original Sin or</w:t>
      </w:r>
      <w:r w:rsidRPr="00A813F5">
        <w:rPr>
          <w:rFonts w:asciiTheme="majorHAnsi" w:eastAsia="Times New Roman" w:hAnsiTheme="majorHAnsi"/>
          <w:sz w:val="24"/>
          <w:szCs w:val="24"/>
        </w:rPr>
        <w:t xml:space="preserve"> </w:t>
      </w:r>
      <w:r w:rsidR="0071163E" w:rsidRPr="00A813F5">
        <w:rPr>
          <w:rFonts w:asciiTheme="majorHAnsi" w:eastAsia="Times New Roman" w:hAnsiTheme="majorHAnsi"/>
          <w:sz w:val="24"/>
          <w:szCs w:val="24"/>
        </w:rPr>
        <w:t xml:space="preserve">that it </w:t>
      </w:r>
      <w:r w:rsidRPr="00A813F5">
        <w:rPr>
          <w:rFonts w:asciiTheme="majorHAnsi" w:eastAsia="Times New Roman" w:hAnsiTheme="majorHAnsi"/>
          <w:sz w:val="24"/>
          <w:szCs w:val="24"/>
        </w:rPr>
        <w:t>transferred our ancestry from Ḥavvah to Lilliṯ</w:t>
      </w:r>
      <w:r w:rsidR="0019398D" w:rsidRPr="00A813F5">
        <w:rPr>
          <w:rFonts w:asciiTheme="majorHAnsi" w:eastAsia="Times New Roman" w:hAnsiTheme="majorHAnsi"/>
          <w:sz w:val="24"/>
          <w:szCs w:val="24"/>
        </w:rPr>
        <w:t xml:space="preserve"> and</w:t>
      </w:r>
      <w:r w:rsidR="008C7BCF" w:rsidRPr="00A813F5">
        <w:rPr>
          <w:rFonts w:asciiTheme="majorHAnsi" w:eastAsia="Times New Roman" w:hAnsiTheme="majorHAnsi"/>
          <w:sz w:val="24"/>
          <w:szCs w:val="24"/>
        </w:rPr>
        <w:t xml:space="preserve"> that</w:t>
      </w:r>
      <w:r w:rsidR="0019398D" w:rsidRPr="00A813F5">
        <w:rPr>
          <w:rFonts w:asciiTheme="majorHAnsi" w:eastAsia="Times New Roman" w:hAnsiTheme="majorHAnsi"/>
          <w:sz w:val="24"/>
          <w:szCs w:val="24"/>
        </w:rPr>
        <w:t xml:space="preserve"> the sacrament of baptism acted to reverse</w:t>
      </w:r>
      <w:r w:rsidRPr="00A813F5">
        <w:rPr>
          <w:rFonts w:asciiTheme="majorHAnsi" w:eastAsia="Times New Roman" w:hAnsiTheme="majorHAnsi"/>
          <w:sz w:val="24"/>
          <w:szCs w:val="24"/>
        </w:rPr>
        <w:t xml:space="preserve"> </w:t>
      </w:r>
      <w:r w:rsidR="0019398D" w:rsidRPr="00A813F5">
        <w:rPr>
          <w:rFonts w:asciiTheme="majorHAnsi" w:eastAsia="Times New Roman" w:hAnsiTheme="majorHAnsi"/>
          <w:sz w:val="24"/>
          <w:szCs w:val="24"/>
        </w:rPr>
        <w:t>those effects.</w:t>
      </w:r>
      <w:r w:rsidR="008C7BCF" w:rsidRPr="00A813F5">
        <w:rPr>
          <w:rFonts w:asciiTheme="majorHAnsi" w:eastAsia="Times New Roman" w:hAnsiTheme="majorHAnsi"/>
          <w:sz w:val="24"/>
          <w:szCs w:val="24"/>
        </w:rPr>
        <w:t xml:space="preserve"> Or we considered whether my new faith protected me while the Holy Water </w:t>
      </w:r>
      <w:r w:rsidR="000E22AF" w:rsidRPr="00A813F5">
        <w:rPr>
          <w:rFonts w:asciiTheme="majorHAnsi" w:eastAsia="Times New Roman" w:hAnsiTheme="majorHAnsi"/>
          <w:sz w:val="24"/>
          <w:szCs w:val="24"/>
        </w:rPr>
        <w:t>burn</w:t>
      </w:r>
      <w:r w:rsidR="008C7BCF" w:rsidRPr="00A813F5">
        <w:rPr>
          <w:rFonts w:asciiTheme="majorHAnsi" w:eastAsia="Times New Roman" w:hAnsiTheme="majorHAnsi"/>
          <w:sz w:val="24"/>
          <w:szCs w:val="24"/>
        </w:rPr>
        <w:t xml:space="preserve">ed away the </w:t>
      </w:r>
      <w:r w:rsidR="000E22AF" w:rsidRPr="00A813F5">
        <w:rPr>
          <w:rFonts w:asciiTheme="majorHAnsi" w:eastAsia="Times New Roman" w:hAnsiTheme="majorHAnsi"/>
          <w:sz w:val="24"/>
          <w:szCs w:val="24"/>
        </w:rPr>
        <w:t>evidences</w:t>
      </w:r>
      <w:r w:rsidR="008C7BCF" w:rsidRPr="00A813F5">
        <w:rPr>
          <w:rFonts w:asciiTheme="majorHAnsi" w:eastAsia="Times New Roman" w:hAnsiTheme="majorHAnsi"/>
          <w:sz w:val="24"/>
          <w:szCs w:val="24"/>
        </w:rPr>
        <w:t xml:space="preserve"> of </w:t>
      </w:r>
      <w:r w:rsidR="000E22AF" w:rsidRPr="00A813F5">
        <w:rPr>
          <w:rFonts w:asciiTheme="majorHAnsi" w:eastAsia="Times New Roman" w:hAnsiTheme="majorHAnsi"/>
          <w:sz w:val="24"/>
          <w:szCs w:val="24"/>
        </w:rPr>
        <w:t>my former</w:t>
      </w:r>
      <w:r w:rsidR="008C7BCF" w:rsidRPr="00A813F5">
        <w:rPr>
          <w:rFonts w:asciiTheme="majorHAnsi" w:eastAsia="Times New Roman" w:hAnsiTheme="majorHAnsi"/>
          <w:sz w:val="24"/>
          <w:szCs w:val="24"/>
        </w:rPr>
        <w:t xml:space="preserve"> Shedding.</w:t>
      </w:r>
      <w:r w:rsidR="000E22AF" w:rsidRPr="00A813F5">
        <w:rPr>
          <w:rFonts w:asciiTheme="majorHAnsi" w:eastAsia="Times New Roman" w:hAnsiTheme="majorHAnsi"/>
          <w:sz w:val="24"/>
          <w:szCs w:val="24"/>
        </w:rPr>
        <w:t xml:space="preserve"> But as I have studied my </w:t>
      </w:r>
      <w:r w:rsidR="001C27EC" w:rsidRPr="00A813F5">
        <w:rPr>
          <w:rFonts w:asciiTheme="majorHAnsi" w:eastAsia="Times New Roman" w:hAnsiTheme="majorHAnsi"/>
          <w:sz w:val="24"/>
          <w:szCs w:val="24"/>
        </w:rPr>
        <w:t xml:space="preserve">apocatastasis </w:t>
      </w:r>
      <w:r w:rsidR="000E22AF" w:rsidRPr="00A813F5">
        <w:rPr>
          <w:rFonts w:asciiTheme="majorHAnsi" w:eastAsia="Times New Roman" w:hAnsiTheme="majorHAnsi"/>
          <w:sz w:val="24"/>
          <w:szCs w:val="24"/>
        </w:rPr>
        <w:t xml:space="preserve">over </w:t>
      </w:r>
      <w:r w:rsidR="0071163E" w:rsidRPr="00A813F5">
        <w:rPr>
          <w:rFonts w:asciiTheme="majorHAnsi" w:eastAsia="Times New Roman" w:hAnsiTheme="majorHAnsi"/>
          <w:sz w:val="24"/>
          <w:szCs w:val="24"/>
        </w:rPr>
        <w:t>these</w:t>
      </w:r>
      <w:r w:rsidR="000E22AF" w:rsidRPr="00A813F5">
        <w:rPr>
          <w:rFonts w:asciiTheme="majorHAnsi" w:eastAsia="Times New Roman" w:hAnsiTheme="majorHAnsi"/>
          <w:sz w:val="24"/>
          <w:szCs w:val="24"/>
        </w:rPr>
        <w:t xml:space="preserve"> few months s</w:t>
      </w:r>
      <w:r w:rsidR="001C27EC" w:rsidRPr="00A813F5">
        <w:rPr>
          <w:rFonts w:asciiTheme="majorHAnsi" w:eastAsia="Times New Roman" w:hAnsiTheme="majorHAnsi"/>
          <w:sz w:val="24"/>
          <w:szCs w:val="24"/>
        </w:rPr>
        <w:t xml:space="preserve">ince you left, I have come to </w:t>
      </w:r>
      <w:r w:rsidR="000E22AF" w:rsidRPr="00A813F5">
        <w:rPr>
          <w:rFonts w:asciiTheme="majorHAnsi" w:eastAsia="Times New Roman" w:hAnsiTheme="majorHAnsi"/>
          <w:sz w:val="24"/>
          <w:szCs w:val="24"/>
        </w:rPr>
        <w:t>another conclusion.</w:t>
      </w:r>
    </w:p>
    <w:p w:rsidR="000E22AF" w:rsidRPr="00A813F5" w:rsidRDefault="000E22AF" w:rsidP="008F70F3">
      <w:pPr>
        <w:spacing w:after="0" w:line="240" w:lineRule="auto"/>
        <w:ind w:firstLine="720"/>
        <w:jc w:val="both"/>
        <w:rPr>
          <w:rFonts w:asciiTheme="majorHAnsi" w:eastAsia="Times New Roman" w:hAnsiTheme="majorHAnsi"/>
          <w:sz w:val="24"/>
          <w:szCs w:val="24"/>
        </w:rPr>
      </w:pPr>
      <w:r w:rsidRPr="00A813F5">
        <w:rPr>
          <w:rFonts w:asciiTheme="majorHAnsi" w:eastAsia="Times New Roman" w:hAnsiTheme="majorHAnsi"/>
          <w:sz w:val="24"/>
          <w:szCs w:val="24"/>
        </w:rPr>
        <w:t xml:space="preserve">I lost my immortality simply because I stopped believing in it. The Blood have long </w:t>
      </w:r>
      <w:r w:rsidR="002010DE" w:rsidRPr="00A813F5">
        <w:rPr>
          <w:rFonts w:asciiTheme="majorHAnsi" w:eastAsia="Times New Roman" w:hAnsiTheme="majorHAnsi"/>
          <w:sz w:val="24"/>
          <w:szCs w:val="24"/>
        </w:rPr>
        <w:t>promulgated</w:t>
      </w:r>
      <w:r w:rsidRPr="00A813F5">
        <w:rPr>
          <w:rFonts w:asciiTheme="majorHAnsi" w:eastAsia="Times New Roman" w:hAnsiTheme="majorHAnsi"/>
          <w:sz w:val="24"/>
          <w:szCs w:val="24"/>
        </w:rPr>
        <w:t xml:space="preserve"> the idea that the faith of the </w:t>
      </w:r>
      <w:r w:rsidRPr="00A813F5">
        <w:rPr>
          <w:rFonts w:asciiTheme="majorHAnsi" w:eastAsia="Times New Roman" w:hAnsiTheme="majorHAnsi"/>
          <w:i/>
          <w:sz w:val="24"/>
          <w:szCs w:val="24"/>
        </w:rPr>
        <w:t xml:space="preserve">Homo mortalis </w:t>
      </w:r>
      <w:r w:rsidRPr="00A813F5">
        <w:rPr>
          <w:rFonts w:asciiTheme="majorHAnsi" w:eastAsia="Times New Roman" w:hAnsiTheme="majorHAnsi"/>
          <w:sz w:val="24"/>
          <w:szCs w:val="24"/>
        </w:rPr>
        <w:t xml:space="preserve">was sufficient to endue an artifact with power. Indeed you learned as much in the catechisms of your </w:t>
      </w:r>
      <w:r w:rsidRPr="00A813F5">
        <w:rPr>
          <w:rFonts w:asciiTheme="majorHAnsi" w:eastAsia="Times New Roman" w:hAnsiTheme="majorHAnsi"/>
          <w:i/>
          <w:iCs/>
          <w:sz w:val="24"/>
          <w:szCs w:val="24"/>
        </w:rPr>
        <w:t>paṇḍitá</w:t>
      </w:r>
      <w:r w:rsidRPr="00A813F5">
        <w:rPr>
          <w:rFonts w:asciiTheme="majorHAnsi" w:eastAsia="Times New Roman" w:hAnsiTheme="majorHAnsi"/>
          <w:sz w:val="24"/>
          <w:szCs w:val="24"/>
          <w:lang w:val="en-GB"/>
        </w:rPr>
        <w:t xml:space="preserve">, </w:t>
      </w:r>
      <w:r w:rsidRPr="00A813F5">
        <w:rPr>
          <w:rFonts w:asciiTheme="majorHAnsi" w:eastAsia="Times New Roman" w:hAnsiTheme="majorHAnsi"/>
          <w:sz w:val="24"/>
          <w:szCs w:val="24"/>
        </w:rPr>
        <w:t xml:space="preserve">Hæmming. But I now believe that faith on the </w:t>
      </w:r>
      <w:r w:rsidR="002010DE" w:rsidRPr="00A813F5">
        <w:rPr>
          <w:rFonts w:asciiTheme="majorHAnsi" w:eastAsia="Times New Roman" w:hAnsiTheme="majorHAnsi"/>
          <w:sz w:val="24"/>
          <w:szCs w:val="24"/>
        </w:rPr>
        <w:t>part</w:t>
      </w:r>
      <w:r w:rsidRPr="00A813F5">
        <w:rPr>
          <w:rFonts w:asciiTheme="majorHAnsi" w:eastAsia="Times New Roman" w:hAnsiTheme="majorHAnsi"/>
          <w:sz w:val="24"/>
          <w:szCs w:val="24"/>
        </w:rPr>
        <w:t xml:space="preserve"> of the Blood is just as important. If you did not believe in the power of garlic, iron stakes, crucifixes, etc., </w:t>
      </w:r>
      <w:r w:rsidR="00386E81" w:rsidRPr="00A813F5">
        <w:rPr>
          <w:rFonts w:asciiTheme="majorHAnsi" w:eastAsia="Times New Roman" w:hAnsiTheme="majorHAnsi"/>
          <w:i/>
          <w:sz w:val="24"/>
          <w:szCs w:val="24"/>
        </w:rPr>
        <w:t xml:space="preserve">just as strongly as </w:t>
      </w:r>
      <w:r w:rsidR="002010DE" w:rsidRPr="00A813F5">
        <w:rPr>
          <w:rFonts w:asciiTheme="majorHAnsi" w:eastAsia="Times New Roman" w:hAnsiTheme="majorHAnsi"/>
          <w:i/>
          <w:sz w:val="24"/>
          <w:szCs w:val="24"/>
        </w:rPr>
        <w:t>did</w:t>
      </w:r>
      <w:r w:rsidRPr="00A813F5">
        <w:rPr>
          <w:rFonts w:asciiTheme="majorHAnsi" w:eastAsia="Times New Roman" w:hAnsiTheme="majorHAnsi"/>
          <w:i/>
          <w:sz w:val="24"/>
          <w:szCs w:val="24"/>
        </w:rPr>
        <w:t xml:space="preserve"> the wielder</w:t>
      </w:r>
      <w:r w:rsidRPr="00A813F5">
        <w:rPr>
          <w:rFonts w:asciiTheme="majorHAnsi" w:eastAsia="Times New Roman" w:hAnsiTheme="majorHAnsi"/>
          <w:sz w:val="24"/>
          <w:szCs w:val="24"/>
        </w:rPr>
        <w:t>, they would have no effect on you.</w:t>
      </w:r>
    </w:p>
    <w:p w:rsidR="000E22AF" w:rsidRPr="00A813F5" w:rsidRDefault="000E22AF" w:rsidP="008F70F3">
      <w:pPr>
        <w:spacing w:after="0" w:line="240" w:lineRule="auto"/>
        <w:ind w:firstLine="720"/>
        <w:jc w:val="both"/>
        <w:rPr>
          <w:rFonts w:asciiTheme="majorHAnsi" w:eastAsia="Times New Roman" w:hAnsiTheme="majorHAnsi"/>
          <w:sz w:val="24"/>
          <w:szCs w:val="24"/>
        </w:rPr>
      </w:pPr>
      <w:r w:rsidRPr="00A813F5">
        <w:rPr>
          <w:rFonts w:asciiTheme="majorHAnsi" w:eastAsia="Times New Roman" w:hAnsiTheme="majorHAnsi"/>
          <w:sz w:val="24"/>
          <w:szCs w:val="24"/>
        </w:rPr>
        <w:t>This may be the key to defeat the Council. They have jealously guarded the secret of Amaymon’s perdurance in the tetrix. Besides themselves only a handful of others have learned of the tetrix’</w:t>
      </w:r>
      <w:r w:rsidR="00DA0DE1" w:rsidRPr="00A813F5">
        <w:rPr>
          <w:rFonts w:asciiTheme="majorHAnsi" w:eastAsia="Times New Roman" w:hAnsiTheme="majorHAnsi"/>
          <w:sz w:val="24"/>
          <w:szCs w:val="24"/>
        </w:rPr>
        <w:t xml:space="preserve">s existence: </w:t>
      </w:r>
      <w:r w:rsidR="00ED7D72" w:rsidRPr="00ED7D72">
        <w:rPr>
          <w:rFonts w:asciiTheme="majorHAnsi" w:eastAsia="Times New Roman" w:hAnsiTheme="majorHAnsi"/>
          <w:sz w:val="24"/>
          <w:szCs w:val="24"/>
        </w:rPr>
        <w:t>Hæmming</w:t>
      </w:r>
      <w:r w:rsidR="00DA0DE1" w:rsidRPr="00A813F5">
        <w:rPr>
          <w:rFonts w:asciiTheme="majorHAnsi" w:eastAsia="Times New Roman" w:hAnsiTheme="majorHAnsi"/>
          <w:sz w:val="24"/>
          <w:szCs w:val="24"/>
        </w:rPr>
        <w:t>, you</w:t>
      </w:r>
      <w:r w:rsidR="00DA0DE1" w:rsidRPr="00A813F5">
        <w:rPr>
          <w:rFonts w:asciiTheme="majorHAnsi" w:eastAsia="Times New Roman" w:hAnsiTheme="majorHAnsi"/>
          <w:sz w:val="24"/>
          <w:szCs w:val="24"/>
          <w:lang w:val="en-GB"/>
        </w:rPr>
        <w:t xml:space="preserve">, </w:t>
      </w:r>
      <w:r w:rsidR="00DA0DE1" w:rsidRPr="00A813F5">
        <w:rPr>
          <w:rFonts w:asciiTheme="majorHAnsi" w:eastAsia="Times New Roman" w:hAnsiTheme="majorHAnsi"/>
          <w:sz w:val="24"/>
          <w:szCs w:val="24"/>
        </w:rPr>
        <w:t>Pereles, and me. Thus it is only the combined faith of the Council that maintains the tetrix as an artifact and its ability to house the soul of Amaymon. It is also their collective faith</w:t>
      </w:r>
      <w:r w:rsidR="001E2F0A" w:rsidRPr="00A813F5">
        <w:rPr>
          <w:rFonts w:asciiTheme="majorHAnsi" w:eastAsia="Times New Roman" w:hAnsiTheme="majorHAnsi"/>
          <w:sz w:val="24"/>
          <w:szCs w:val="24"/>
        </w:rPr>
        <w:t>—and nothing more—</w:t>
      </w:r>
      <w:r w:rsidR="00DA0DE1" w:rsidRPr="00A813F5">
        <w:rPr>
          <w:rFonts w:asciiTheme="majorHAnsi" w:eastAsia="Times New Roman" w:hAnsiTheme="majorHAnsi"/>
          <w:sz w:val="24"/>
          <w:szCs w:val="24"/>
        </w:rPr>
        <w:t xml:space="preserve">that convinces them that the ritual they are surely devising for the Reclamation will work. I have already despatched a </w:t>
      </w:r>
      <w:r w:rsidR="00702A70" w:rsidRPr="00A813F5">
        <w:rPr>
          <w:rFonts w:asciiTheme="majorHAnsi" w:eastAsia="Times New Roman" w:hAnsiTheme="majorHAnsi"/>
          <w:sz w:val="24"/>
          <w:szCs w:val="24"/>
        </w:rPr>
        <w:t>spurious</w:t>
      </w:r>
      <w:r w:rsidR="00DA0DE1" w:rsidRPr="00A813F5">
        <w:rPr>
          <w:rFonts w:asciiTheme="majorHAnsi" w:eastAsia="Times New Roman" w:hAnsiTheme="majorHAnsi"/>
          <w:sz w:val="24"/>
          <w:szCs w:val="24"/>
        </w:rPr>
        <w:t xml:space="preserve"> letter that is </w:t>
      </w:r>
      <w:r w:rsidR="001E2F0A" w:rsidRPr="00A813F5">
        <w:rPr>
          <w:rFonts w:asciiTheme="majorHAnsi" w:eastAsia="Times New Roman" w:hAnsiTheme="majorHAnsi"/>
          <w:sz w:val="24"/>
          <w:szCs w:val="24"/>
        </w:rPr>
        <w:t>certain</w:t>
      </w:r>
      <w:r w:rsidR="00DA0DE1" w:rsidRPr="00A813F5">
        <w:rPr>
          <w:rFonts w:asciiTheme="majorHAnsi" w:eastAsia="Times New Roman" w:hAnsiTheme="majorHAnsi"/>
          <w:sz w:val="24"/>
          <w:szCs w:val="24"/>
        </w:rPr>
        <w:t xml:space="preserve"> to be intercepted by the Council. It contains disinformation about one of the magic circles they intend to use (as well as misleading them about your current whereabouts). </w:t>
      </w:r>
      <w:r w:rsidR="009D4CDC" w:rsidRPr="00A813F5">
        <w:rPr>
          <w:rFonts w:asciiTheme="majorHAnsi" w:eastAsia="Times New Roman" w:hAnsiTheme="majorHAnsi"/>
          <w:sz w:val="24"/>
          <w:szCs w:val="24"/>
        </w:rPr>
        <w:t xml:space="preserve">I pray that it </w:t>
      </w:r>
      <w:r w:rsidR="002010DE" w:rsidRPr="00A813F5">
        <w:rPr>
          <w:rFonts w:asciiTheme="majorHAnsi" w:eastAsia="Times New Roman" w:hAnsiTheme="majorHAnsi"/>
          <w:sz w:val="24"/>
          <w:szCs w:val="24"/>
        </w:rPr>
        <w:t xml:space="preserve">may </w:t>
      </w:r>
      <w:r w:rsidR="009D4CDC" w:rsidRPr="00A813F5">
        <w:rPr>
          <w:rFonts w:asciiTheme="majorHAnsi" w:eastAsia="Times New Roman" w:hAnsiTheme="majorHAnsi"/>
          <w:sz w:val="24"/>
          <w:szCs w:val="24"/>
        </w:rPr>
        <w:t>cause</w:t>
      </w:r>
      <w:r w:rsidR="00DA0DE1" w:rsidRPr="00A813F5">
        <w:rPr>
          <w:rFonts w:asciiTheme="majorHAnsi" w:eastAsia="Times New Roman" w:hAnsiTheme="majorHAnsi"/>
          <w:sz w:val="24"/>
          <w:szCs w:val="24"/>
        </w:rPr>
        <w:t xml:space="preserve"> their faith to falter long enough for you to reach them before they attempt the Reclamation.</w:t>
      </w:r>
    </w:p>
    <w:p w:rsidR="002E478A" w:rsidRPr="00A813F5" w:rsidRDefault="00386E81" w:rsidP="008F70F3">
      <w:pPr>
        <w:spacing w:after="0" w:line="240" w:lineRule="auto"/>
        <w:ind w:firstLine="720"/>
        <w:jc w:val="both"/>
        <w:rPr>
          <w:rFonts w:asciiTheme="majorHAnsi" w:hAnsiTheme="majorHAnsi"/>
          <w:sz w:val="24"/>
          <w:szCs w:val="24"/>
        </w:rPr>
      </w:pPr>
      <w:r w:rsidRPr="00A813F5">
        <w:rPr>
          <w:rFonts w:asciiTheme="majorHAnsi" w:eastAsia="Times New Roman" w:hAnsiTheme="majorHAnsi"/>
          <w:sz w:val="24"/>
          <w:szCs w:val="24"/>
        </w:rPr>
        <w:t xml:space="preserve">My seclusion, suddenly imposed on me by your unannounced departure, has driven me to </w:t>
      </w:r>
      <w:r w:rsidR="008377F4" w:rsidRPr="00A813F5">
        <w:rPr>
          <w:rFonts w:asciiTheme="majorHAnsi" w:eastAsia="Times New Roman" w:hAnsiTheme="majorHAnsi"/>
          <w:sz w:val="24"/>
          <w:szCs w:val="24"/>
        </w:rPr>
        <w:t>the hidden library you discovered under the Shah-i-Zinda. I have spent my time researching the original thirteen Hunters who went after Amaymon. We know from the scrap of paper you found in the</w:t>
      </w:r>
      <w:r w:rsidR="008377F4" w:rsidRPr="00A813F5">
        <w:rPr>
          <w:rFonts w:asciiTheme="majorHAnsi" w:eastAsia="Times New Roman" w:hAnsiTheme="majorHAnsi"/>
          <w:i/>
          <w:sz w:val="24"/>
          <w:szCs w:val="24"/>
        </w:rPr>
        <w:t xml:space="preserve"> Book of Abramelin </w:t>
      </w:r>
      <w:r w:rsidR="008377F4" w:rsidRPr="00A813F5">
        <w:rPr>
          <w:rFonts w:asciiTheme="majorHAnsi" w:eastAsia="Times New Roman" w:hAnsiTheme="majorHAnsi"/>
          <w:sz w:val="24"/>
          <w:szCs w:val="24"/>
        </w:rPr>
        <w:t>that Ishpaki, Palakus, and Aristotélēs lost their lives in this endeavor.</w:t>
      </w:r>
      <w:r w:rsidR="009D4CDC" w:rsidRPr="00A813F5">
        <w:rPr>
          <w:rFonts w:asciiTheme="majorHAnsi" w:eastAsia="Times New Roman" w:hAnsiTheme="majorHAnsi"/>
          <w:sz w:val="24"/>
          <w:szCs w:val="24"/>
        </w:rPr>
        <w:t xml:space="preserve"> </w:t>
      </w:r>
      <w:r w:rsidR="009D4CDC" w:rsidRPr="00A813F5">
        <w:rPr>
          <w:rFonts w:asciiTheme="majorHAnsi" w:hAnsiTheme="majorHAnsi"/>
          <w:sz w:val="24"/>
          <w:szCs w:val="24"/>
        </w:rPr>
        <w:t>Lucretius, Thielvar</w:t>
      </w:r>
      <w:r w:rsidR="009D4CDC" w:rsidRPr="00A813F5">
        <w:rPr>
          <w:rFonts w:asciiTheme="majorHAnsi" w:eastAsia="Times New Roman" w:hAnsiTheme="majorHAnsi"/>
          <w:sz w:val="20"/>
          <w:szCs w:val="20"/>
        </w:rPr>
        <w:t>,</w:t>
      </w:r>
      <w:r w:rsidR="009D4CDC" w:rsidRPr="00A813F5">
        <w:rPr>
          <w:rFonts w:asciiTheme="majorHAnsi" w:hAnsiTheme="majorHAnsi"/>
          <w:sz w:val="24"/>
          <w:szCs w:val="24"/>
        </w:rPr>
        <w:t xml:space="preserve"> and Shenouda (and until recently Sembecconi) are members of the Council, which means they were seduced by Amaymon. Of the remainder, I believe that Rhydderch, Iltiŕbaś, and Skomantas perished in the first confrontation with Amaymon and that Thrax, Tarquin, and Oeagrus lost their lives during </w:t>
      </w:r>
      <w:r w:rsidR="009D4CDC" w:rsidRPr="00A813F5">
        <w:rPr>
          <w:rFonts w:asciiTheme="majorHAnsi" w:hAnsiTheme="majorHAnsi"/>
          <w:sz w:val="24"/>
          <w:szCs w:val="24"/>
        </w:rPr>
        <w:lastRenderedPageBreak/>
        <w:t>the crossing of the Gedrosía Desert.</w:t>
      </w:r>
      <w:r w:rsidR="00044179" w:rsidRPr="00A813F5">
        <w:rPr>
          <w:rFonts w:asciiTheme="majorHAnsi" w:hAnsiTheme="majorHAnsi"/>
          <w:sz w:val="24"/>
          <w:szCs w:val="24"/>
        </w:rPr>
        <w:t xml:space="preserve"> They</w:t>
      </w:r>
      <w:r w:rsidR="00EC3422" w:rsidRPr="00A813F5">
        <w:rPr>
          <w:rFonts w:asciiTheme="majorHAnsi" w:hAnsiTheme="majorHAnsi"/>
          <w:sz w:val="24"/>
          <w:szCs w:val="24"/>
        </w:rPr>
        <w:t xml:space="preserve"> have been replaced by the </w:t>
      </w:r>
      <w:r w:rsidR="001E2F0A" w:rsidRPr="00A813F5">
        <w:rPr>
          <w:rFonts w:asciiTheme="majorHAnsi" w:hAnsiTheme="majorHAnsi"/>
          <w:sz w:val="24"/>
          <w:szCs w:val="24"/>
        </w:rPr>
        <w:t xml:space="preserve">remainder of the </w:t>
      </w:r>
      <w:r w:rsidR="00EC3422" w:rsidRPr="00A813F5">
        <w:rPr>
          <w:rFonts w:asciiTheme="majorHAnsi" w:hAnsiTheme="majorHAnsi"/>
          <w:sz w:val="24"/>
          <w:szCs w:val="24"/>
        </w:rPr>
        <w:t>current members of the Council:</w:t>
      </w:r>
    </w:p>
    <w:p w:rsidR="001E2F0A" w:rsidRPr="00A813F5" w:rsidRDefault="001E2F0A" w:rsidP="008F70F3">
      <w:pPr>
        <w:spacing w:after="0" w:line="240" w:lineRule="auto"/>
        <w:ind w:firstLine="720"/>
        <w:jc w:val="both"/>
        <w:rPr>
          <w:rFonts w:asciiTheme="majorHAnsi" w:hAnsiTheme="majorHAnsi"/>
          <w:sz w:val="24"/>
          <w:szCs w:val="24"/>
        </w:rPr>
      </w:pPr>
    </w:p>
    <w:p w:rsidR="00EC3422" w:rsidRPr="00A813F5" w:rsidRDefault="00AD4A93" w:rsidP="002010DE">
      <w:pPr>
        <w:spacing w:after="0" w:line="240" w:lineRule="auto"/>
        <w:ind w:left="1440" w:firstLine="720"/>
        <w:jc w:val="both"/>
        <w:rPr>
          <w:rFonts w:asciiTheme="majorHAnsi" w:hAnsiTheme="majorHAnsi"/>
          <w:b/>
          <w:sz w:val="24"/>
          <w:szCs w:val="24"/>
        </w:rPr>
      </w:pPr>
      <w:r w:rsidRPr="00A813F5">
        <w:rPr>
          <w:rFonts w:asciiTheme="majorHAnsi" w:hAnsiTheme="majorHAnsi"/>
          <w:b/>
          <w:sz w:val="24"/>
          <w:szCs w:val="24"/>
        </w:rPr>
        <w:t>Councilman</w:t>
      </w:r>
      <w:r w:rsidR="00815865" w:rsidRPr="00A813F5">
        <w:rPr>
          <w:rFonts w:asciiTheme="majorHAnsi" w:hAnsiTheme="majorHAnsi"/>
          <w:b/>
          <w:sz w:val="24"/>
          <w:szCs w:val="24"/>
        </w:rPr>
        <w:tab/>
      </w:r>
      <w:r w:rsidR="00815865" w:rsidRPr="00A813F5">
        <w:rPr>
          <w:rFonts w:asciiTheme="majorHAnsi" w:hAnsiTheme="majorHAnsi"/>
          <w:b/>
          <w:sz w:val="24"/>
          <w:szCs w:val="24"/>
        </w:rPr>
        <w:tab/>
      </w:r>
      <w:r w:rsidR="00815865" w:rsidRPr="00A813F5">
        <w:rPr>
          <w:rFonts w:asciiTheme="majorHAnsi" w:hAnsiTheme="majorHAnsi"/>
          <w:b/>
          <w:sz w:val="24"/>
          <w:szCs w:val="24"/>
        </w:rPr>
        <w:tab/>
      </w:r>
      <w:r w:rsidR="00815865" w:rsidRPr="00A813F5">
        <w:rPr>
          <w:rFonts w:asciiTheme="majorHAnsi" w:hAnsiTheme="majorHAnsi"/>
          <w:b/>
          <w:sz w:val="24"/>
          <w:szCs w:val="24"/>
        </w:rPr>
        <w:tab/>
      </w:r>
      <w:r w:rsidR="002010DE" w:rsidRPr="00A813F5">
        <w:rPr>
          <w:rFonts w:asciiTheme="majorHAnsi" w:hAnsiTheme="majorHAnsi"/>
          <w:b/>
          <w:i/>
          <w:sz w:val="24"/>
          <w:szCs w:val="24"/>
        </w:rPr>
        <w:t>Sēdēs Niger</w:t>
      </w:r>
    </w:p>
    <w:p w:rsidR="00EC3422" w:rsidRPr="00A813F5" w:rsidRDefault="00EC3422" w:rsidP="002010DE">
      <w:pPr>
        <w:spacing w:after="0" w:line="240" w:lineRule="auto"/>
        <w:ind w:left="720" w:firstLine="720"/>
        <w:jc w:val="both"/>
        <w:rPr>
          <w:rFonts w:asciiTheme="majorHAnsi" w:hAnsiTheme="majorHAnsi"/>
          <w:sz w:val="24"/>
          <w:szCs w:val="24"/>
        </w:rPr>
      </w:pPr>
      <w:r w:rsidRPr="00A813F5">
        <w:rPr>
          <w:rFonts w:asciiTheme="majorHAnsi" w:hAnsiTheme="majorHAnsi"/>
          <w:sz w:val="24"/>
          <w:szCs w:val="24"/>
        </w:rPr>
        <w:t>Terv replaced Rhydderch</w:t>
      </w:r>
      <w:r w:rsidRPr="00A813F5">
        <w:rPr>
          <w:rFonts w:asciiTheme="majorHAnsi" w:hAnsiTheme="majorHAnsi"/>
          <w:sz w:val="24"/>
          <w:szCs w:val="24"/>
        </w:rPr>
        <w:tab/>
      </w:r>
      <w:r w:rsidRPr="00A813F5">
        <w:rPr>
          <w:rFonts w:asciiTheme="majorHAnsi" w:hAnsiTheme="majorHAnsi"/>
          <w:sz w:val="24"/>
          <w:szCs w:val="24"/>
        </w:rPr>
        <w:tab/>
        <w:t>Black See of Antiócheia</w:t>
      </w:r>
    </w:p>
    <w:p w:rsidR="00EC3422" w:rsidRPr="00A813F5" w:rsidRDefault="00EC3422" w:rsidP="002010DE">
      <w:pPr>
        <w:spacing w:after="0" w:line="240" w:lineRule="auto"/>
        <w:ind w:left="720" w:firstLine="720"/>
        <w:jc w:val="both"/>
        <w:rPr>
          <w:rFonts w:asciiTheme="majorHAnsi" w:hAnsiTheme="majorHAnsi"/>
          <w:sz w:val="24"/>
          <w:szCs w:val="24"/>
        </w:rPr>
      </w:pPr>
      <w:r w:rsidRPr="00A813F5">
        <w:rPr>
          <w:rFonts w:asciiTheme="majorHAnsi" w:hAnsiTheme="majorHAnsi"/>
          <w:sz w:val="24"/>
          <w:szCs w:val="24"/>
        </w:rPr>
        <w:t>Mielitoivo replaced Iltiŕbaś</w:t>
      </w:r>
      <w:r w:rsidRPr="00A813F5">
        <w:rPr>
          <w:rFonts w:asciiTheme="majorHAnsi" w:hAnsiTheme="majorHAnsi"/>
          <w:sz w:val="24"/>
          <w:szCs w:val="24"/>
        </w:rPr>
        <w:tab/>
      </w:r>
      <w:r w:rsidRPr="00A813F5">
        <w:rPr>
          <w:rFonts w:asciiTheme="majorHAnsi" w:hAnsiTheme="majorHAnsi"/>
          <w:sz w:val="24"/>
          <w:szCs w:val="24"/>
        </w:rPr>
        <w:tab/>
        <w:t>Black See of Syracusæ</w:t>
      </w:r>
    </w:p>
    <w:p w:rsidR="00EC3422" w:rsidRPr="00A813F5" w:rsidRDefault="00EC3422" w:rsidP="002010DE">
      <w:pPr>
        <w:spacing w:after="0" w:line="240" w:lineRule="auto"/>
        <w:ind w:left="720" w:firstLine="720"/>
        <w:jc w:val="both"/>
        <w:rPr>
          <w:rFonts w:asciiTheme="majorHAnsi" w:eastAsia="Times New Roman" w:hAnsiTheme="majorHAnsi"/>
          <w:sz w:val="24"/>
          <w:szCs w:val="24"/>
        </w:rPr>
      </w:pPr>
      <w:r w:rsidRPr="00A813F5">
        <w:rPr>
          <w:rFonts w:asciiTheme="majorHAnsi" w:hAnsiTheme="majorHAnsi"/>
          <w:sz w:val="24"/>
          <w:szCs w:val="24"/>
        </w:rPr>
        <w:t>Decaeneus replaced Thrax</w:t>
      </w:r>
      <w:r w:rsidRPr="00A813F5">
        <w:rPr>
          <w:rFonts w:asciiTheme="majorHAnsi" w:hAnsiTheme="majorHAnsi"/>
          <w:sz w:val="24"/>
          <w:szCs w:val="24"/>
        </w:rPr>
        <w:tab/>
      </w:r>
      <w:r w:rsidRPr="00A813F5">
        <w:rPr>
          <w:rFonts w:asciiTheme="majorHAnsi" w:hAnsiTheme="majorHAnsi"/>
          <w:sz w:val="24"/>
          <w:szCs w:val="24"/>
        </w:rPr>
        <w:tab/>
        <w:t>Black See of Ninua</w:t>
      </w:r>
    </w:p>
    <w:p w:rsidR="00EC3422" w:rsidRPr="00A813F5" w:rsidRDefault="00EC3422" w:rsidP="002010DE">
      <w:pPr>
        <w:spacing w:after="0" w:line="240" w:lineRule="auto"/>
        <w:ind w:left="720" w:firstLine="720"/>
        <w:jc w:val="both"/>
        <w:rPr>
          <w:rFonts w:asciiTheme="majorHAnsi" w:eastAsia="Times New Roman" w:hAnsiTheme="majorHAnsi"/>
          <w:sz w:val="24"/>
          <w:szCs w:val="24"/>
        </w:rPr>
      </w:pPr>
      <w:r w:rsidRPr="00A813F5">
        <w:rPr>
          <w:rFonts w:asciiTheme="majorHAnsi" w:hAnsiTheme="majorHAnsi"/>
          <w:sz w:val="24"/>
          <w:szCs w:val="24"/>
        </w:rPr>
        <w:t>Girolamo</w:t>
      </w:r>
      <w:r w:rsidRPr="00A813F5">
        <w:rPr>
          <w:rFonts w:asciiTheme="majorHAnsi" w:eastAsia="Times New Roman" w:hAnsiTheme="majorHAnsi"/>
          <w:sz w:val="24"/>
          <w:szCs w:val="24"/>
        </w:rPr>
        <w:t xml:space="preserve"> replaced Tarquin</w:t>
      </w:r>
      <w:r w:rsidRPr="00A813F5">
        <w:rPr>
          <w:rFonts w:asciiTheme="majorHAnsi" w:eastAsia="Times New Roman" w:hAnsiTheme="majorHAnsi"/>
          <w:sz w:val="24"/>
          <w:szCs w:val="24"/>
        </w:rPr>
        <w:tab/>
      </w:r>
      <w:r w:rsidRPr="00A813F5">
        <w:rPr>
          <w:rFonts w:asciiTheme="majorHAnsi" w:eastAsia="Times New Roman" w:hAnsiTheme="majorHAnsi"/>
          <w:sz w:val="24"/>
          <w:szCs w:val="24"/>
        </w:rPr>
        <w:tab/>
      </w:r>
      <w:r w:rsidRPr="00A813F5">
        <w:rPr>
          <w:rFonts w:asciiTheme="majorHAnsi" w:hAnsiTheme="majorHAnsi"/>
          <w:sz w:val="24"/>
          <w:szCs w:val="24"/>
        </w:rPr>
        <w:t>Black See of Rōma</w:t>
      </w:r>
    </w:p>
    <w:p w:rsidR="00EC3422" w:rsidRPr="00A813F5" w:rsidRDefault="00EC3422" w:rsidP="002010DE">
      <w:pPr>
        <w:spacing w:after="0" w:line="240" w:lineRule="auto"/>
        <w:ind w:left="720" w:firstLine="720"/>
        <w:jc w:val="both"/>
        <w:rPr>
          <w:rFonts w:asciiTheme="majorHAnsi" w:eastAsia="Times New Roman" w:hAnsiTheme="majorHAnsi"/>
          <w:sz w:val="24"/>
          <w:szCs w:val="24"/>
        </w:rPr>
      </w:pPr>
      <w:r w:rsidRPr="00A813F5">
        <w:rPr>
          <w:rFonts w:asciiTheme="majorHAnsi" w:eastAsia="Times New Roman" w:hAnsiTheme="majorHAnsi"/>
          <w:sz w:val="24"/>
          <w:szCs w:val="24"/>
        </w:rPr>
        <w:t>Harfidel replaced Ishpaki</w:t>
      </w:r>
      <w:r w:rsidRPr="00A813F5">
        <w:rPr>
          <w:rFonts w:asciiTheme="majorHAnsi" w:eastAsia="Times New Roman" w:hAnsiTheme="majorHAnsi"/>
          <w:sz w:val="24"/>
          <w:szCs w:val="24"/>
        </w:rPr>
        <w:tab/>
      </w:r>
      <w:r w:rsidRPr="00A813F5">
        <w:rPr>
          <w:rFonts w:asciiTheme="majorHAnsi" w:eastAsia="Times New Roman" w:hAnsiTheme="majorHAnsi"/>
          <w:sz w:val="24"/>
          <w:szCs w:val="24"/>
        </w:rPr>
        <w:tab/>
        <w:t>Black See of Ephesos</w:t>
      </w:r>
    </w:p>
    <w:p w:rsidR="00EC3422" w:rsidRPr="00A813F5" w:rsidRDefault="00EC3422" w:rsidP="002010DE">
      <w:pPr>
        <w:spacing w:after="0" w:line="240" w:lineRule="auto"/>
        <w:ind w:left="720" w:firstLine="720"/>
        <w:jc w:val="both"/>
        <w:rPr>
          <w:rFonts w:asciiTheme="majorHAnsi" w:eastAsia="Times New Roman" w:hAnsiTheme="majorHAnsi"/>
          <w:sz w:val="24"/>
          <w:szCs w:val="24"/>
        </w:rPr>
      </w:pPr>
      <w:r w:rsidRPr="00A813F5">
        <w:rPr>
          <w:rFonts w:asciiTheme="majorHAnsi" w:eastAsia="Times New Roman" w:hAnsiTheme="majorHAnsi"/>
          <w:sz w:val="24"/>
          <w:szCs w:val="24"/>
        </w:rPr>
        <w:t>Bardyllis replaced Skomantas</w:t>
      </w:r>
      <w:r w:rsidRPr="00A813F5">
        <w:rPr>
          <w:rFonts w:asciiTheme="majorHAnsi" w:eastAsia="Times New Roman" w:hAnsiTheme="majorHAnsi"/>
          <w:sz w:val="24"/>
          <w:szCs w:val="24"/>
        </w:rPr>
        <w:tab/>
        <w:t>Black See of Sfard</w:t>
      </w:r>
    </w:p>
    <w:p w:rsidR="00EC3422" w:rsidRPr="00A813F5" w:rsidRDefault="00EC3422" w:rsidP="002010DE">
      <w:pPr>
        <w:spacing w:after="0" w:line="240" w:lineRule="auto"/>
        <w:ind w:left="720" w:firstLine="720"/>
        <w:jc w:val="both"/>
        <w:rPr>
          <w:rFonts w:asciiTheme="majorHAnsi" w:hAnsiTheme="majorHAnsi"/>
          <w:sz w:val="24"/>
          <w:szCs w:val="24"/>
        </w:rPr>
      </w:pPr>
      <w:r w:rsidRPr="00A813F5">
        <w:rPr>
          <w:rFonts w:asciiTheme="majorHAnsi" w:hAnsiTheme="majorHAnsi"/>
          <w:sz w:val="24"/>
          <w:szCs w:val="24"/>
        </w:rPr>
        <w:t>Endubis replaced Palakus</w:t>
      </w:r>
      <w:r w:rsidRPr="00A813F5">
        <w:rPr>
          <w:rFonts w:asciiTheme="majorHAnsi" w:hAnsiTheme="majorHAnsi"/>
          <w:sz w:val="24"/>
          <w:szCs w:val="24"/>
        </w:rPr>
        <w:tab/>
      </w:r>
      <w:r w:rsidRPr="00A813F5">
        <w:rPr>
          <w:rFonts w:asciiTheme="majorHAnsi" w:hAnsiTheme="majorHAnsi"/>
          <w:sz w:val="24"/>
          <w:szCs w:val="24"/>
        </w:rPr>
        <w:tab/>
        <w:t>Black See of al-Iskandariyya</w:t>
      </w:r>
    </w:p>
    <w:p w:rsidR="00EC3422" w:rsidRPr="00A813F5" w:rsidRDefault="00EC3422" w:rsidP="002010DE">
      <w:pPr>
        <w:spacing w:after="0" w:line="240" w:lineRule="auto"/>
        <w:ind w:left="720" w:firstLine="720"/>
        <w:jc w:val="both"/>
        <w:rPr>
          <w:rFonts w:asciiTheme="majorHAnsi" w:eastAsia="Times New Roman" w:hAnsiTheme="majorHAnsi"/>
          <w:sz w:val="24"/>
          <w:szCs w:val="24"/>
        </w:rPr>
      </w:pPr>
      <w:r w:rsidRPr="00A813F5">
        <w:rPr>
          <w:rFonts w:asciiTheme="majorHAnsi" w:hAnsiTheme="majorHAnsi"/>
          <w:sz w:val="24"/>
          <w:szCs w:val="24"/>
        </w:rPr>
        <w:t>Anacreon replaced Oeagrus</w:t>
      </w:r>
      <w:r w:rsidRPr="00A813F5">
        <w:rPr>
          <w:rFonts w:asciiTheme="majorHAnsi" w:hAnsiTheme="majorHAnsi"/>
          <w:sz w:val="24"/>
          <w:szCs w:val="24"/>
        </w:rPr>
        <w:tab/>
      </w:r>
      <w:r w:rsidRPr="00A813F5">
        <w:rPr>
          <w:rFonts w:asciiTheme="majorHAnsi" w:hAnsiTheme="majorHAnsi"/>
          <w:sz w:val="24"/>
          <w:szCs w:val="24"/>
        </w:rPr>
        <w:tab/>
        <w:t>Black See of Thessaloniki</w:t>
      </w:r>
    </w:p>
    <w:p w:rsidR="00EC3422" w:rsidRPr="00A813F5" w:rsidRDefault="00EC3422" w:rsidP="002010DE">
      <w:pPr>
        <w:spacing w:after="0" w:line="240" w:lineRule="auto"/>
        <w:ind w:left="720" w:firstLine="720"/>
        <w:jc w:val="both"/>
        <w:rPr>
          <w:rFonts w:asciiTheme="majorHAnsi" w:eastAsia="Times New Roman" w:hAnsiTheme="majorHAnsi"/>
          <w:sz w:val="24"/>
          <w:szCs w:val="24"/>
        </w:rPr>
      </w:pPr>
      <w:r w:rsidRPr="00A813F5">
        <w:rPr>
          <w:rFonts w:asciiTheme="majorHAnsi" w:eastAsia="Times New Roman" w:hAnsiTheme="majorHAnsi"/>
          <w:sz w:val="24"/>
          <w:szCs w:val="24"/>
        </w:rPr>
        <w:t>Maritiwijo replaced Aristotélēs</w:t>
      </w:r>
      <w:r w:rsidRPr="00A813F5">
        <w:rPr>
          <w:rFonts w:asciiTheme="majorHAnsi" w:eastAsia="Times New Roman" w:hAnsiTheme="majorHAnsi"/>
          <w:sz w:val="24"/>
          <w:szCs w:val="24"/>
        </w:rPr>
        <w:tab/>
        <w:t>Black See of Kórinthos</w:t>
      </w:r>
    </w:p>
    <w:p w:rsidR="001E2F0A" w:rsidRPr="00A813F5" w:rsidRDefault="001E2F0A" w:rsidP="001E2F0A">
      <w:pPr>
        <w:spacing w:after="0" w:line="240" w:lineRule="auto"/>
        <w:jc w:val="both"/>
        <w:rPr>
          <w:rFonts w:asciiTheme="majorHAnsi" w:eastAsia="Times New Roman" w:hAnsiTheme="majorHAnsi"/>
          <w:sz w:val="24"/>
          <w:szCs w:val="24"/>
        </w:rPr>
      </w:pPr>
    </w:p>
    <w:p w:rsidR="00EC3422" w:rsidRPr="00A813F5" w:rsidRDefault="00EC3422" w:rsidP="001E2F0A">
      <w:pPr>
        <w:spacing w:after="0" w:line="240" w:lineRule="auto"/>
        <w:jc w:val="both"/>
        <w:rPr>
          <w:rFonts w:asciiTheme="majorHAnsi" w:eastAsia="Times New Roman" w:hAnsiTheme="majorHAnsi"/>
          <w:sz w:val="24"/>
          <w:szCs w:val="24"/>
        </w:rPr>
      </w:pPr>
      <w:r w:rsidRPr="00A813F5">
        <w:rPr>
          <w:rFonts w:asciiTheme="majorHAnsi" w:eastAsia="Times New Roman" w:hAnsiTheme="majorHAnsi"/>
          <w:sz w:val="24"/>
          <w:szCs w:val="24"/>
        </w:rPr>
        <w:t xml:space="preserve">Also, as I hinted above, I have received word that as a result of our activities related to the </w:t>
      </w:r>
      <w:r w:rsidRPr="00A813F5">
        <w:rPr>
          <w:rFonts w:asciiTheme="majorHAnsi" w:eastAsia="Times New Roman" w:hAnsiTheme="majorHAnsi"/>
          <w:i/>
          <w:sz w:val="24"/>
          <w:szCs w:val="24"/>
        </w:rPr>
        <w:t>Book of Abramelin</w:t>
      </w:r>
      <w:r w:rsidRPr="00A813F5">
        <w:rPr>
          <w:rFonts w:asciiTheme="majorHAnsi" w:eastAsia="Times New Roman" w:hAnsiTheme="majorHAnsi"/>
          <w:sz w:val="24"/>
          <w:szCs w:val="24"/>
        </w:rPr>
        <w:t>, Sembecconi was t</w:t>
      </w:r>
      <w:r w:rsidR="009618FE">
        <w:rPr>
          <w:rFonts w:asciiTheme="majorHAnsi" w:eastAsia="Times New Roman" w:hAnsiTheme="majorHAnsi"/>
          <w:sz w:val="24"/>
          <w:szCs w:val="24"/>
        </w:rPr>
        <w:t>ried and executed for treason. A</w:t>
      </w:r>
      <w:r w:rsidRPr="00A813F5">
        <w:rPr>
          <w:rFonts w:asciiTheme="majorHAnsi" w:eastAsia="Times New Roman" w:hAnsiTheme="majorHAnsi"/>
          <w:sz w:val="24"/>
          <w:szCs w:val="24"/>
        </w:rPr>
        <w:t xml:space="preserve"> Merovingian, Chlodomer, has replaced him as the Black See of Yerûšalayim.</w:t>
      </w:r>
    </w:p>
    <w:p w:rsidR="00DA0DE1" w:rsidRPr="00A813F5" w:rsidRDefault="00386E81" w:rsidP="008F70F3">
      <w:pPr>
        <w:spacing w:after="0" w:line="240" w:lineRule="auto"/>
        <w:ind w:firstLine="720"/>
        <w:jc w:val="both"/>
        <w:rPr>
          <w:rFonts w:asciiTheme="majorHAnsi" w:eastAsia="Times New Roman" w:hAnsiTheme="majorHAnsi"/>
          <w:sz w:val="24"/>
          <w:szCs w:val="24"/>
        </w:rPr>
      </w:pPr>
      <w:r w:rsidRPr="00A813F5">
        <w:rPr>
          <w:rFonts w:asciiTheme="majorHAnsi" w:eastAsia="Times New Roman" w:hAnsiTheme="majorHAnsi"/>
          <w:sz w:val="24"/>
          <w:szCs w:val="24"/>
        </w:rPr>
        <w:t xml:space="preserve">Your task (which is a daunting one) is then to destroy the Council. </w:t>
      </w:r>
      <w:r w:rsidR="00DA0DE1" w:rsidRPr="00A813F5">
        <w:rPr>
          <w:rFonts w:asciiTheme="majorHAnsi" w:eastAsia="Times New Roman" w:hAnsiTheme="majorHAnsi"/>
          <w:sz w:val="24"/>
          <w:szCs w:val="24"/>
        </w:rPr>
        <w:t xml:space="preserve">Once they are all deceased there will be no one left to maintain the tetrix by their faith. Thereafter, should anyone chance to discover it, they will not know its purpose </w:t>
      </w:r>
      <w:r w:rsidR="00DA0DE1" w:rsidRPr="00A813F5">
        <w:rPr>
          <w:rFonts w:asciiTheme="majorHAnsi" w:eastAsia="Times New Roman" w:hAnsiTheme="majorHAnsi"/>
          <w:i/>
          <w:sz w:val="24"/>
          <w:szCs w:val="24"/>
        </w:rPr>
        <w:t>and so cannot restore its function by their faith</w:t>
      </w:r>
      <w:r w:rsidR="00DA0DE1" w:rsidRPr="00A813F5">
        <w:rPr>
          <w:rFonts w:asciiTheme="majorHAnsi" w:eastAsia="Times New Roman" w:hAnsiTheme="majorHAnsi"/>
          <w:sz w:val="24"/>
          <w:szCs w:val="24"/>
        </w:rPr>
        <w:t xml:space="preserve">. </w:t>
      </w:r>
      <w:r w:rsidR="00DA0DE1" w:rsidRPr="00A813F5">
        <w:rPr>
          <w:rFonts w:asciiTheme="majorHAnsi" w:eastAsia="Times New Roman" w:hAnsiTheme="majorHAnsi"/>
          <w:i/>
          <w:sz w:val="24"/>
          <w:szCs w:val="24"/>
        </w:rPr>
        <w:t>In summarium</w:t>
      </w:r>
      <w:r w:rsidR="00DA0DE1" w:rsidRPr="00A813F5">
        <w:rPr>
          <w:rFonts w:asciiTheme="majorHAnsi" w:eastAsia="Times New Roman" w:hAnsiTheme="majorHAnsi"/>
          <w:sz w:val="24"/>
          <w:szCs w:val="24"/>
        </w:rPr>
        <w:t xml:space="preserve">, to prevent the return of </w:t>
      </w:r>
      <w:r w:rsidR="00DA0DE1" w:rsidRPr="00A813F5">
        <w:rPr>
          <w:rFonts w:asciiTheme="majorHAnsi" w:eastAsia="Times New Roman" w:hAnsiTheme="majorHAnsi"/>
          <w:iCs/>
          <w:sz w:val="24"/>
          <w:szCs w:val="24"/>
        </w:rPr>
        <w:t xml:space="preserve">Mégas Aléxandros you merely need to kill the </w:t>
      </w:r>
      <w:r w:rsidR="001C27EC" w:rsidRPr="00A813F5">
        <w:rPr>
          <w:rFonts w:asciiTheme="majorHAnsi" w:eastAsia="Times New Roman" w:hAnsiTheme="majorHAnsi"/>
          <w:iCs/>
          <w:sz w:val="24"/>
          <w:szCs w:val="24"/>
        </w:rPr>
        <w:t>thirteen</w:t>
      </w:r>
      <w:r w:rsidR="00DA0DE1" w:rsidRPr="00A813F5">
        <w:rPr>
          <w:rFonts w:asciiTheme="majorHAnsi" w:eastAsia="Times New Roman" w:hAnsiTheme="majorHAnsi"/>
          <w:iCs/>
          <w:sz w:val="24"/>
          <w:szCs w:val="24"/>
        </w:rPr>
        <w:t xml:space="preserve"> members of the Council and </w:t>
      </w:r>
      <w:r w:rsidR="00DA0DE1" w:rsidRPr="00A813F5">
        <w:rPr>
          <w:rFonts w:asciiTheme="majorHAnsi" w:eastAsia="Times New Roman" w:hAnsiTheme="majorHAnsi"/>
          <w:sz w:val="24"/>
          <w:szCs w:val="24"/>
        </w:rPr>
        <w:t>Hæmming. I tentatively suggest a way:</w:t>
      </w:r>
    </w:p>
    <w:p w:rsidR="002966D4" w:rsidRPr="00A813F5" w:rsidRDefault="007F0A0E" w:rsidP="002966D4">
      <w:pPr>
        <w:spacing w:after="0" w:line="240" w:lineRule="auto"/>
        <w:jc w:val="center"/>
        <w:rPr>
          <w:rFonts w:asciiTheme="majorHAnsi" w:eastAsia="Times New Roman" w:hAnsiTheme="majorHAnsi"/>
          <w:sz w:val="24"/>
          <w:szCs w:val="24"/>
        </w:rPr>
      </w:pPr>
      <w:r>
        <w:rPr>
          <w:rFonts w:asciiTheme="majorHAnsi" w:eastAsia="Times New Roman" w:hAnsiTheme="majorHAnsi"/>
          <w:noProof/>
          <w:sz w:val="24"/>
          <w:szCs w:val="24"/>
          <w:lang w:eastAsia="en-US"/>
        </w:rPr>
        <w:drawing>
          <wp:inline distT="0" distB="0" distL="0" distR="0">
            <wp:extent cx="2030819" cy="3715183"/>
            <wp:effectExtent l="19050" t="0" r="7531" b="0"/>
            <wp:docPr id="2" name="Picture 1" descr="Charlemagne Mon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lemagne Monogram.png"/>
                    <pic:cNvPicPr/>
                  </pic:nvPicPr>
                  <pic:blipFill>
                    <a:blip r:embed="rId5" cstate="print"/>
                    <a:stretch>
                      <a:fillRect/>
                    </a:stretch>
                  </pic:blipFill>
                  <pic:spPr>
                    <a:xfrm>
                      <a:off x="0" y="0"/>
                      <a:ext cx="2036467" cy="3725516"/>
                    </a:xfrm>
                    <a:prstGeom prst="rect">
                      <a:avLst/>
                    </a:prstGeom>
                  </pic:spPr>
                </pic:pic>
              </a:graphicData>
            </a:graphic>
          </wp:inline>
        </w:drawing>
      </w:r>
    </w:p>
    <w:p w:rsidR="002966D4" w:rsidRPr="00A813F5" w:rsidRDefault="002966D4" w:rsidP="002966D4">
      <w:pPr>
        <w:spacing w:after="0" w:line="240" w:lineRule="auto"/>
        <w:jc w:val="center"/>
        <w:rPr>
          <w:rFonts w:asciiTheme="majorHAnsi" w:eastAsia="Times New Roman" w:hAnsiTheme="majorHAnsi"/>
          <w:sz w:val="24"/>
          <w:szCs w:val="24"/>
        </w:rPr>
      </w:pPr>
    </w:p>
    <w:p w:rsidR="00DA0DE1" w:rsidRPr="00A813F5" w:rsidRDefault="00DA0DE1" w:rsidP="00DA0DE1">
      <w:pPr>
        <w:spacing w:after="0" w:line="240" w:lineRule="auto"/>
        <w:jc w:val="center"/>
        <w:rPr>
          <w:rFonts w:asciiTheme="majorHAnsi" w:eastAsia="Times New Roman" w:hAnsiTheme="majorHAnsi"/>
          <w:sz w:val="24"/>
          <w:szCs w:val="24"/>
        </w:rPr>
      </w:pPr>
      <w:r w:rsidRPr="00A813F5">
        <w:rPr>
          <w:rFonts w:asciiTheme="majorHAnsi" w:eastAsia="Times New Roman" w:hAnsiTheme="majorHAnsi"/>
          <w:i/>
          <w:sz w:val="24"/>
          <w:szCs w:val="24"/>
        </w:rPr>
        <w:t>In hoc signo vences</w:t>
      </w:r>
    </w:p>
    <w:p w:rsidR="00CC28E9" w:rsidRPr="00A813F5" w:rsidRDefault="00CC28E9" w:rsidP="008F70F3">
      <w:pPr>
        <w:spacing w:after="0" w:line="240" w:lineRule="auto"/>
        <w:ind w:firstLine="720"/>
        <w:jc w:val="both"/>
        <w:rPr>
          <w:rFonts w:asciiTheme="majorHAnsi" w:eastAsia="Times New Roman" w:hAnsiTheme="majorHAnsi"/>
          <w:sz w:val="24"/>
          <w:szCs w:val="24"/>
        </w:rPr>
      </w:pPr>
    </w:p>
    <w:p w:rsidR="00DA0DE1" w:rsidRPr="00A813F5" w:rsidRDefault="00DA0DE1" w:rsidP="008F70F3">
      <w:pPr>
        <w:spacing w:after="0" w:line="240" w:lineRule="auto"/>
        <w:ind w:firstLine="720"/>
        <w:jc w:val="both"/>
        <w:rPr>
          <w:rFonts w:asciiTheme="majorHAnsi" w:eastAsia="Times New Roman" w:hAnsiTheme="majorHAnsi"/>
          <w:sz w:val="24"/>
          <w:szCs w:val="24"/>
          <w:lang w:val="en-GB"/>
        </w:rPr>
      </w:pPr>
      <w:r w:rsidRPr="00A813F5">
        <w:rPr>
          <w:rFonts w:asciiTheme="majorHAnsi" w:eastAsia="Times New Roman" w:hAnsiTheme="majorHAnsi"/>
          <w:sz w:val="24"/>
          <w:szCs w:val="24"/>
        </w:rPr>
        <w:t>There is one more thing that I must address: the other three of us who have knowledge of the tetrix.</w:t>
      </w:r>
      <w:r w:rsidR="002966D4" w:rsidRPr="00A813F5">
        <w:rPr>
          <w:rFonts w:asciiTheme="majorHAnsi" w:eastAsia="Times New Roman" w:hAnsiTheme="majorHAnsi"/>
          <w:sz w:val="24"/>
          <w:szCs w:val="24"/>
        </w:rPr>
        <w:t xml:space="preserve"> News has reached my ears of Pereles’ extermination at the hands of </w:t>
      </w:r>
      <w:r w:rsidR="002966D4" w:rsidRPr="00A813F5">
        <w:rPr>
          <w:rFonts w:asciiTheme="majorHAnsi" w:eastAsia="Times New Roman" w:hAnsiTheme="majorHAnsi"/>
          <w:sz w:val="24"/>
          <w:szCs w:val="24"/>
          <w:lang w:val="en-GB"/>
        </w:rPr>
        <w:t xml:space="preserve">Gaius Messōrius Vēnātor, but you and I live on. To ensure this plan works, you and I must perish that there might be </w:t>
      </w:r>
      <w:r w:rsidR="003245CD" w:rsidRPr="00A813F5">
        <w:rPr>
          <w:rFonts w:asciiTheme="majorHAnsi" w:eastAsia="Times New Roman" w:hAnsiTheme="majorHAnsi"/>
          <w:sz w:val="24"/>
          <w:szCs w:val="24"/>
          <w:lang w:val="en-GB"/>
        </w:rPr>
        <w:t xml:space="preserve">unbelief. For my part the passage into death will be hastened. As a result of my baptism erasing the effects of my Shedding, my hundreds of years of illicit life have suddenly returned and wear at my now-susceptible body in a rapid and relentless fashion. By </w:t>
      </w:r>
      <w:r w:rsidR="00A476C4" w:rsidRPr="00A813F5">
        <w:rPr>
          <w:rFonts w:asciiTheme="majorHAnsi" w:eastAsia="Times New Roman" w:hAnsiTheme="majorHAnsi"/>
          <w:sz w:val="24"/>
          <w:szCs w:val="24"/>
          <w:lang w:val="en-GB"/>
        </w:rPr>
        <w:t>the time you receive this</w:t>
      </w:r>
      <w:r w:rsidR="003245CD" w:rsidRPr="00A813F5">
        <w:rPr>
          <w:rFonts w:asciiTheme="majorHAnsi" w:eastAsia="Times New Roman" w:hAnsiTheme="majorHAnsi"/>
          <w:sz w:val="24"/>
          <w:szCs w:val="24"/>
          <w:lang w:val="en-GB"/>
        </w:rPr>
        <w:t xml:space="preserve"> </w:t>
      </w:r>
      <w:r w:rsidR="00A476C4" w:rsidRPr="00A813F5">
        <w:rPr>
          <w:rFonts w:asciiTheme="majorHAnsi" w:eastAsia="Times New Roman" w:hAnsiTheme="majorHAnsi"/>
          <w:i/>
          <w:sz w:val="24"/>
          <w:szCs w:val="24"/>
          <w:lang w:val="en-GB"/>
        </w:rPr>
        <w:t>billet-</w:t>
      </w:r>
      <w:r w:rsidR="003245CD" w:rsidRPr="00A813F5">
        <w:rPr>
          <w:rFonts w:asciiTheme="majorHAnsi" w:eastAsia="Times New Roman" w:hAnsiTheme="majorHAnsi"/>
          <w:i/>
          <w:sz w:val="24"/>
          <w:szCs w:val="24"/>
          <w:lang w:val="en-GB"/>
        </w:rPr>
        <w:t>doux</w:t>
      </w:r>
      <w:r w:rsidR="00A476C4" w:rsidRPr="00A813F5">
        <w:rPr>
          <w:rFonts w:asciiTheme="majorHAnsi" w:eastAsia="Times New Roman" w:hAnsiTheme="majorHAnsi"/>
          <w:i/>
          <w:sz w:val="24"/>
          <w:szCs w:val="24"/>
          <w:lang w:val="en-GB"/>
        </w:rPr>
        <w:t>-amer</w:t>
      </w:r>
      <w:r w:rsidR="003245CD" w:rsidRPr="00A813F5">
        <w:rPr>
          <w:rFonts w:asciiTheme="majorHAnsi" w:eastAsia="Times New Roman" w:hAnsiTheme="majorHAnsi"/>
          <w:sz w:val="24"/>
          <w:szCs w:val="24"/>
          <w:lang w:val="en-GB"/>
        </w:rPr>
        <w:t xml:space="preserve"> I expect to have </w:t>
      </w:r>
      <w:r w:rsidR="00815865" w:rsidRPr="00A813F5">
        <w:rPr>
          <w:rFonts w:asciiTheme="majorHAnsi" w:eastAsia="Times New Roman" w:hAnsiTheme="majorHAnsi"/>
          <w:sz w:val="24"/>
          <w:szCs w:val="24"/>
          <w:lang w:val="en-GB"/>
        </w:rPr>
        <w:t xml:space="preserve">returned to the dust of </w:t>
      </w:r>
      <w:r w:rsidR="00815865" w:rsidRPr="00A813F5">
        <w:rPr>
          <w:rFonts w:asciiTheme="majorHAnsi" w:eastAsia="Times New Roman" w:hAnsiTheme="majorHAnsi"/>
          <w:i/>
          <w:sz w:val="24"/>
          <w:szCs w:val="24"/>
          <w:lang w:val="en-GB"/>
        </w:rPr>
        <w:t>ʿEḏen</w:t>
      </w:r>
      <w:r w:rsidR="003245CD" w:rsidRPr="00A813F5">
        <w:rPr>
          <w:rFonts w:asciiTheme="majorHAnsi" w:eastAsia="Times New Roman" w:hAnsiTheme="majorHAnsi"/>
          <w:sz w:val="24"/>
          <w:szCs w:val="24"/>
          <w:lang w:val="en-GB"/>
        </w:rPr>
        <w:t>.</w:t>
      </w:r>
    </w:p>
    <w:p w:rsidR="003245CD" w:rsidRPr="00A813F5" w:rsidRDefault="003245CD" w:rsidP="008F70F3">
      <w:pPr>
        <w:spacing w:after="0" w:line="240" w:lineRule="auto"/>
        <w:ind w:firstLine="720"/>
        <w:jc w:val="both"/>
        <w:rPr>
          <w:rFonts w:asciiTheme="majorHAnsi" w:eastAsia="Times New Roman" w:hAnsiTheme="majorHAnsi"/>
          <w:sz w:val="24"/>
          <w:szCs w:val="24"/>
          <w:lang w:val="en-GB"/>
        </w:rPr>
      </w:pPr>
      <w:r w:rsidRPr="00A813F5">
        <w:rPr>
          <w:rFonts w:asciiTheme="majorHAnsi" w:eastAsia="Times New Roman" w:hAnsiTheme="majorHAnsi"/>
          <w:sz w:val="24"/>
          <w:szCs w:val="24"/>
          <w:lang w:val="en-GB"/>
        </w:rPr>
        <w:t xml:space="preserve">That leaves you, Porfirio. I do not know how a Blood can take his own life, but you must find a way or all we’ve worked for will be for naught. Because you have rejected the salvation of baptism (and because you will be </w:t>
      </w:r>
      <w:r w:rsidR="00A12F65">
        <w:rPr>
          <w:rFonts w:asciiTheme="majorHAnsi" w:eastAsia="Times New Roman" w:hAnsiTheme="majorHAnsi"/>
          <w:sz w:val="24"/>
          <w:szCs w:val="24"/>
          <w:lang w:val="en-GB"/>
        </w:rPr>
        <w:t>inflicting</w:t>
      </w:r>
      <w:r w:rsidRPr="00A813F5">
        <w:rPr>
          <w:rFonts w:asciiTheme="majorHAnsi" w:eastAsia="Times New Roman" w:hAnsiTheme="majorHAnsi"/>
          <w:sz w:val="24"/>
          <w:szCs w:val="24"/>
          <w:lang w:val="en-GB"/>
        </w:rPr>
        <w:t xml:space="preserve"> self-destruction), you will be consignin</w:t>
      </w:r>
      <w:r w:rsidR="001C27EC" w:rsidRPr="00A813F5">
        <w:rPr>
          <w:rFonts w:asciiTheme="majorHAnsi" w:eastAsia="Times New Roman" w:hAnsiTheme="majorHAnsi"/>
          <w:sz w:val="24"/>
          <w:szCs w:val="24"/>
          <w:lang w:val="en-GB"/>
        </w:rPr>
        <w:t xml:space="preserve">g yourself to eternal suffering </w:t>
      </w:r>
      <w:r w:rsidRPr="00A813F5">
        <w:rPr>
          <w:rFonts w:asciiTheme="majorHAnsi" w:eastAsia="Times New Roman" w:hAnsiTheme="majorHAnsi"/>
          <w:sz w:val="24"/>
          <w:szCs w:val="24"/>
          <w:lang w:val="en-GB"/>
        </w:rPr>
        <w:t xml:space="preserve">in the </w:t>
      </w:r>
      <w:r w:rsidR="001C27EC" w:rsidRPr="00A813F5">
        <w:rPr>
          <w:rFonts w:asciiTheme="majorHAnsi" w:eastAsia="Times New Roman" w:hAnsiTheme="majorHAnsi"/>
          <w:sz w:val="24"/>
          <w:szCs w:val="24"/>
          <w:lang w:val="en-GB"/>
        </w:rPr>
        <w:t>abysms</w:t>
      </w:r>
      <w:r w:rsidRPr="00A813F5">
        <w:rPr>
          <w:rFonts w:asciiTheme="majorHAnsi" w:eastAsia="Times New Roman" w:hAnsiTheme="majorHAnsi"/>
          <w:sz w:val="24"/>
          <w:szCs w:val="24"/>
          <w:lang w:val="en-GB"/>
        </w:rPr>
        <w:t xml:space="preserve"> of </w:t>
      </w:r>
      <w:r w:rsidR="001C27EC" w:rsidRPr="00A813F5">
        <w:rPr>
          <w:rFonts w:asciiTheme="majorHAnsi" w:eastAsia="Times New Roman" w:hAnsiTheme="majorHAnsi"/>
          <w:i/>
          <w:sz w:val="24"/>
          <w:szCs w:val="24"/>
          <w:lang w:val="en-GB"/>
        </w:rPr>
        <w:t>Tártaros</w:t>
      </w:r>
      <w:r w:rsidRPr="00A813F5">
        <w:rPr>
          <w:rFonts w:asciiTheme="majorHAnsi" w:eastAsia="Times New Roman" w:hAnsiTheme="majorHAnsi"/>
          <w:sz w:val="24"/>
          <w:szCs w:val="24"/>
          <w:lang w:val="en-GB"/>
        </w:rPr>
        <w:t>. But I hope for the sake of all living that you find the will to do so.</w:t>
      </w:r>
    </w:p>
    <w:p w:rsidR="003245CD" w:rsidRPr="00A813F5" w:rsidRDefault="003245CD" w:rsidP="008F70F3">
      <w:pPr>
        <w:spacing w:after="0" w:line="240" w:lineRule="auto"/>
        <w:ind w:firstLine="720"/>
        <w:jc w:val="both"/>
        <w:rPr>
          <w:rFonts w:asciiTheme="majorHAnsi" w:eastAsia="Times New Roman" w:hAnsiTheme="majorHAnsi"/>
          <w:sz w:val="24"/>
          <w:szCs w:val="24"/>
          <w:lang w:val="en-GB"/>
        </w:rPr>
      </w:pPr>
    </w:p>
    <w:p w:rsidR="003245CD" w:rsidRPr="00A813F5" w:rsidRDefault="003245CD" w:rsidP="008F70F3">
      <w:pPr>
        <w:spacing w:after="0" w:line="240" w:lineRule="auto"/>
        <w:ind w:firstLine="720"/>
        <w:jc w:val="both"/>
        <w:rPr>
          <w:rFonts w:asciiTheme="majorHAnsi" w:eastAsia="Times New Roman" w:hAnsiTheme="majorHAnsi"/>
          <w:sz w:val="24"/>
          <w:szCs w:val="24"/>
          <w:lang w:val="en-GB"/>
        </w:rPr>
      </w:pPr>
      <w:r w:rsidRPr="00A813F5">
        <w:rPr>
          <w:rFonts w:asciiTheme="majorHAnsi" w:eastAsia="Times New Roman" w:hAnsiTheme="majorHAnsi"/>
          <w:sz w:val="24"/>
          <w:szCs w:val="24"/>
          <w:lang w:val="en-GB"/>
        </w:rPr>
        <w:t>Farewell forever, my love,</w:t>
      </w:r>
    </w:p>
    <w:p w:rsidR="003245CD" w:rsidRPr="00A813F5" w:rsidRDefault="003245CD" w:rsidP="008F70F3">
      <w:pPr>
        <w:spacing w:after="0" w:line="240" w:lineRule="auto"/>
        <w:ind w:firstLine="720"/>
        <w:jc w:val="both"/>
        <w:rPr>
          <w:rFonts w:asciiTheme="majorHAnsi" w:eastAsia="Times New Roman" w:hAnsiTheme="majorHAnsi"/>
          <w:sz w:val="24"/>
          <w:szCs w:val="24"/>
          <w:lang w:val="en-GB"/>
        </w:rPr>
      </w:pPr>
    </w:p>
    <w:p w:rsidR="00DE351F" w:rsidRPr="00CD76F2" w:rsidRDefault="00CD76F2" w:rsidP="00CD76F2">
      <w:pPr>
        <w:spacing w:after="0" w:line="240" w:lineRule="auto"/>
        <w:ind w:left="720" w:firstLine="720"/>
        <w:jc w:val="both"/>
        <w:rPr>
          <w:rFonts w:asciiTheme="majorHAnsi" w:eastAsia="Times New Roman" w:hAnsiTheme="majorHAnsi"/>
          <w:sz w:val="24"/>
          <w:szCs w:val="24"/>
        </w:rPr>
      </w:pPr>
      <w:r w:rsidRPr="006E55A7">
        <w:rPr>
          <w:rFonts w:asciiTheme="majorHAnsi" w:eastAsia="Times New Roman" w:hAnsiTheme="majorHAnsi"/>
          <w:smallCaps/>
          <w:sz w:val="24"/>
          <w:szCs w:val="24"/>
        </w:rPr>
        <w:t>S</w:t>
      </w:r>
      <w:r>
        <w:rPr>
          <w:rFonts w:asciiTheme="majorHAnsi" w:eastAsia="Times New Roman" w:hAnsiTheme="majorHAnsi"/>
          <w:smallCaps/>
          <w:sz w:val="24"/>
          <w:szCs w:val="24"/>
        </w:rPr>
        <w:t>i</w:t>
      </w:r>
      <w:r w:rsidRPr="006E55A7">
        <w:rPr>
          <w:rFonts w:asciiTheme="majorHAnsi" w:eastAsia="Times New Roman" w:hAnsiTheme="majorHAnsi"/>
          <w:smallCaps/>
          <w:sz w:val="24"/>
          <w:szCs w:val="24"/>
        </w:rPr>
        <w:t>b</w:t>
      </w:r>
      <w:r>
        <w:rPr>
          <w:rFonts w:asciiTheme="majorHAnsi" w:eastAsia="Times New Roman" w:hAnsiTheme="majorHAnsi"/>
          <w:smallCaps/>
          <w:sz w:val="24"/>
          <w:szCs w:val="24"/>
        </w:rPr>
        <w:t>y</w:t>
      </w:r>
      <w:r w:rsidRPr="006E55A7">
        <w:rPr>
          <w:rFonts w:asciiTheme="majorHAnsi" w:eastAsia="Times New Roman" w:hAnsiTheme="majorHAnsi"/>
          <w:smallCaps/>
          <w:sz w:val="24"/>
          <w:szCs w:val="24"/>
        </w:rPr>
        <w:t>l</w:t>
      </w:r>
    </w:p>
    <w:sectPr w:rsidR="00DE351F" w:rsidRPr="00CD76F2" w:rsidSect="00A45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2129C4"/>
    <w:rsid w:val="000159F5"/>
    <w:rsid w:val="00023E91"/>
    <w:rsid w:val="00033F17"/>
    <w:rsid w:val="00037BDF"/>
    <w:rsid w:val="00037E5B"/>
    <w:rsid w:val="00044179"/>
    <w:rsid w:val="000470AB"/>
    <w:rsid w:val="000529AD"/>
    <w:rsid w:val="0006312C"/>
    <w:rsid w:val="0007009D"/>
    <w:rsid w:val="00082770"/>
    <w:rsid w:val="000A1637"/>
    <w:rsid w:val="000C6B37"/>
    <w:rsid w:val="000D6CEE"/>
    <w:rsid w:val="000E22AF"/>
    <w:rsid w:val="000E65DD"/>
    <w:rsid w:val="0011334E"/>
    <w:rsid w:val="00124A13"/>
    <w:rsid w:val="00146F91"/>
    <w:rsid w:val="00153777"/>
    <w:rsid w:val="001631F8"/>
    <w:rsid w:val="0017245F"/>
    <w:rsid w:val="00182B09"/>
    <w:rsid w:val="0019398D"/>
    <w:rsid w:val="001A0AAF"/>
    <w:rsid w:val="001A5458"/>
    <w:rsid w:val="001A7A9D"/>
    <w:rsid w:val="001A7D86"/>
    <w:rsid w:val="001C10AF"/>
    <w:rsid w:val="001C231C"/>
    <w:rsid w:val="001C27EC"/>
    <w:rsid w:val="001D273C"/>
    <w:rsid w:val="001D2F4B"/>
    <w:rsid w:val="001D51BA"/>
    <w:rsid w:val="001E2F0A"/>
    <w:rsid w:val="001E6A9B"/>
    <w:rsid w:val="002010DE"/>
    <w:rsid w:val="002129C4"/>
    <w:rsid w:val="0022105A"/>
    <w:rsid w:val="002343B9"/>
    <w:rsid w:val="00261AF0"/>
    <w:rsid w:val="002626E7"/>
    <w:rsid w:val="00280401"/>
    <w:rsid w:val="0028082B"/>
    <w:rsid w:val="00291E8C"/>
    <w:rsid w:val="0029204B"/>
    <w:rsid w:val="002966D4"/>
    <w:rsid w:val="002A5A76"/>
    <w:rsid w:val="002A69AE"/>
    <w:rsid w:val="002B24F3"/>
    <w:rsid w:val="002D5274"/>
    <w:rsid w:val="002D6504"/>
    <w:rsid w:val="002E2025"/>
    <w:rsid w:val="002E478A"/>
    <w:rsid w:val="002F3799"/>
    <w:rsid w:val="002F7FFE"/>
    <w:rsid w:val="0030184C"/>
    <w:rsid w:val="003167BA"/>
    <w:rsid w:val="003245CD"/>
    <w:rsid w:val="00327609"/>
    <w:rsid w:val="00335554"/>
    <w:rsid w:val="00343AB5"/>
    <w:rsid w:val="003456B2"/>
    <w:rsid w:val="00357B25"/>
    <w:rsid w:val="0036509A"/>
    <w:rsid w:val="00365795"/>
    <w:rsid w:val="00370077"/>
    <w:rsid w:val="00386E81"/>
    <w:rsid w:val="003A405D"/>
    <w:rsid w:val="003B2879"/>
    <w:rsid w:val="003B34E3"/>
    <w:rsid w:val="003B4B99"/>
    <w:rsid w:val="003C33DD"/>
    <w:rsid w:val="003C4A4C"/>
    <w:rsid w:val="003D65EA"/>
    <w:rsid w:val="003E2D78"/>
    <w:rsid w:val="003F5E8E"/>
    <w:rsid w:val="004019EF"/>
    <w:rsid w:val="00420382"/>
    <w:rsid w:val="00425450"/>
    <w:rsid w:val="004260C3"/>
    <w:rsid w:val="00431879"/>
    <w:rsid w:val="00447AAD"/>
    <w:rsid w:val="004507C2"/>
    <w:rsid w:val="0045682A"/>
    <w:rsid w:val="00476C63"/>
    <w:rsid w:val="0048365A"/>
    <w:rsid w:val="004D199C"/>
    <w:rsid w:val="004D2371"/>
    <w:rsid w:val="004D3336"/>
    <w:rsid w:val="004E5B30"/>
    <w:rsid w:val="004F1744"/>
    <w:rsid w:val="004F4966"/>
    <w:rsid w:val="004F7B4A"/>
    <w:rsid w:val="00501267"/>
    <w:rsid w:val="00514E1A"/>
    <w:rsid w:val="005316F4"/>
    <w:rsid w:val="0058131A"/>
    <w:rsid w:val="005F3DFF"/>
    <w:rsid w:val="0060374C"/>
    <w:rsid w:val="00610931"/>
    <w:rsid w:val="00617019"/>
    <w:rsid w:val="00622D9D"/>
    <w:rsid w:val="00642FA6"/>
    <w:rsid w:val="006479BC"/>
    <w:rsid w:val="00651318"/>
    <w:rsid w:val="00661C02"/>
    <w:rsid w:val="00664D8A"/>
    <w:rsid w:val="0066546A"/>
    <w:rsid w:val="00674D0B"/>
    <w:rsid w:val="0067729B"/>
    <w:rsid w:val="006A0BDE"/>
    <w:rsid w:val="006B5755"/>
    <w:rsid w:val="006D057C"/>
    <w:rsid w:val="006D3F85"/>
    <w:rsid w:val="006D6E0D"/>
    <w:rsid w:val="006E08F5"/>
    <w:rsid w:val="006E5F51"/>
    <w:rsid w:val="006F22AE"/>
    <w:rsid w:val="006F6C87"/>
    <w:rsid w:val="00702A70"/>
    <w:rsid w:val="0071163E"/>
    <w:rsid w:val="00721BD9"/>
    <w:rsid w:val="0072378D"/>
    <w:rsid w:val="00726D53"/>
    <w:rsid w:val="007279CF"/>
    <w:rsid w:val="0073227B"/>
    <w:rsid w:val="00735A35"/>
    <w:rsid w:val="007360E2"/>
    <w:rsid w:val="00744B63"/>
    <w:rsid w:val="00745CFE"/>
    <w:rsid w:val="00747A3F"/>
    <w:rsid w:val="007539FC"/>
    <w:rsid w:val="007659D8"/>
    <w:rsid w:val="00775A64"/>
    <w:rsid w:val="007924A0"/>
    <w:rsid w:val="0079317E"/>
    <w:rsid w:val="00795086"/>
    <w:rsid w:val="00795F7A"/>
    <w:rsid w:val="007C42CD"/>
    <w:rsid w:val="007F0A0E"/>
    <w:rsid w:val="007F571D"/>
    <w:rsid w:val="00815865"/>
    <w:rsid w:val="00836D24"/>
    <w:rsid w:val="008377F4"/>
    <w:rsid w:val="008421F6"/>
    <w:rsid w:val="00861470"/>
    <w:rsid w:val="00866E1A"/>
    <w:rsid w:val="00883555"/>
    <w:rsid w:val="00893B5A"/>
    <w:rsid w:val="008A4611"/>
    <w:rsid w:val="008A5A22"/>
    <w:rsid w:val="008C11F2"/>
    <w:rsid w:val="008C5A27"/>
    <w:rsid w:val="008C5B91"/>
    <w:rsid w:val="008C7BCF"/>
    <w:rsid w:val="008D0C98"/>
    <w:rsid w:val="008D7428"/>
    <w:rsid w:val="008E3597"/>
    <w:rsid w:val="008F70F3"/>
    <w:rsid w:val="008F7DFD"/>
    <w:rsid w:val="009055AE"/>
    <w:rsid w:val="00911C0D"/>
    <w:rsid w:val="00913DFB"/>
    <w:rsid w:val="00915853"/>
    <w:rsid w:val="0092627E"/>
    <w:rsid w:val="0092772F"/>
    <w:rsid w:val="0094455C"/>
    <w:rsid w:val="00947976"/>
    <w:rsid w:val="0095149C"/>
    <w:rsid w:val="009618FE"/>
    <w:rsid w:val="00965F50"/>
    <w:rsid w:val="009736D8"/>
    <w:rsid w:val="0098020E"/>
    <w:rsid w:val="00996580"/>
    <w:rsid w:val="009A130B"/>
    <w:rsid w:val="009A1E46"/>
    <w:rsid w:val="009B6524"/>
    <w:rsid w:val="009B7DA4"/>
    <w:rsid w:val="009C2415"/>
    <w:rsid w:val="009D4CDC"/>
    <w:rsid w:val="00A062A4"/>
    <w:rsid w:val="00A12F65"/>
    <w:rsid w:val="00A15638"/>
    <w:rsid w:val="00A211A1"/>
    <w:rsid w:val="00A37535"/>
    <w:rsid w:val="00A37F1B"/>
    <w:rsid w:val="00A450FA"/>
    <w:rsid w:val="00A476C4"/>
    <w:rsid w:val="00A635F1"/>
    <w:rsid w:val="00A71925"/>
    <w:rsid w:val="00A76862"/>
    <w:rsid w:val="00A800A0"/>
    <w:rsid w:val="00A80DEA"/>
    <w:rsid w:val="00A813F5"/>
    <w:rsid w:val="00A8312A"/>
    <w:rsid w:val="00AC6344"/>
    <w:rsid w:val="00AD4A93"/>
    <w:rsid w:val="00AD5236"/>
    <w:rsid w:val="00AE6C7C"/>
    <w:rsid w:val="00B01CC1"/>
    <w:rsid w:val="00B248C8"/>
    <w:rsid w:val="00B417F8"/>
    <w:rsid w:val="00B54138"/>
    <w:rsid w:val="00B63BEB"/>
    <w:rsid w:val="00B67B53"/>
    <w:rsid w:val="00B762EF"/>
    <w:rsid w:val="00B8369B"/>
    <w:rsid w:val="00B8490F"/>
    <w:rsid w:val="00B87506"/>
    <w:rsid w:val="00B92379"/>
    <w:rsid w:val="00BA18F1"/>
    <w:rsid w:val="00BA4A6A"/>
    <w:rsid w:val="00BA73F7"/>
    <w:rsid w:val="00BD4A87"/>
    <w:rsid w:val="00BD681C"/>
    <w:rsid w:val="00BD6C57"/>
    <w:rsid w:val="00BE0F0C"/>
    <w:rsid w:val="00BE4962"/>
    <w:rsid w:val="00C16362"/>
    <w:rsid w:val="00C168D8"/>
    <w:rsid w:val="00C176F9"/>
    <w:rsid w:val="00C212BC"/>
    <w:rsid w:val="00C25239"/>
    <w:rsid w:val="00C60C46"/>
    <w:rsid w:val="00C74472"/>
    <w:rsid w:val="00C87382"/>
    <w:rsid w:val="00C9184A"/>
    <w:rsid w:val="00CB4CC8"/>
    <w:rsid w:val="00CC28E9"/>
    <w:rsid w:val="00CC3507"/>
    <w:rsid w:val="00CD0FD8"/>
    <w:rsid w:val="00CD2A82"/>
    <w:rsid w:val="00CD4E9C"/>
    <w:rsid w:val="00CD75C1"/>
    <w:rsid w:val="00CD76F2"/>
    <w:rsid w:val="00CF0048"/>
    <w:rsid w:val="00D02E50"/>
    <w:rsid w:val="00D1018E"/>
    <w:rsid w:val="00D112E5"/>
    <w:rsid w:val="00D1713E"/>
    <w:rsid w:val="00D17559"/>
    <w:rsid w:val="00D24660"/>
    <w:rsid w:val="00D34F4D"/>
    <w:rsid w:val="00D41BBD"/>
    <w:rsid w:val="00D456CD"/>
    <w:rsid w:val="00D52245"/>
    <w:rsid w:val="00D71D73"/>
    <w:rsid w:val="00D835E1"/>
    <w:rsid w:val="00D862FB"/>
    <w:rsid w:val="00DA016A"/>
    <w:rsid w:val="00DA0DE1"/>
    <w:rsid w:val="00DB079C"/>
    <w:rsid w:val="00DC396A"/>
    <w:rsid w:val="00DD59B3"/>
    <w:rsid w:val="00DE351F"/>
    <w:rsid w:val="00DE39AA"/>
    <w:rsid w:val="00DE7611"/>
    <w:rsid w:val="00DF4A12"/>
    <w:rsid w:val="00E05DF2"/>
    <w:rsid w:val="00E15A73"/>
    <w:rsid w:val="00E24562"/>
    <w:rsid w:val="00E43AF8"/>
    <w:rsid w:val="00E53334"/>
    <w:rsid w:val="00E67CFA"/>
    <w:rsid w:val="00E81BD0"/>
    <w:rsid w:val="00E91219"/>
    <w:rsid w:val="00E943F6"/>
    <w:rsid w:val="00EA4622"/>
    <w:rsid w:val="00EA6347"/>
    <w:rsid w:val="00EC3422"/>
    <w:rsid w:val="00ED0E9C"/>
    <w:rsid w:val="00ED7D72"/>
    <w:rsid w:val="00EF7599"/>
    <w:rsid w:val="00F33757"/>
    <w:rsid w:val="00F3533C"/>
    <w:rsid w:val="00F374CF"/>
    <w:rsid w:val="00F763CA"/>
    <w:rsid w:val="00FB2EB4"/>
    <w:rsid w:val="00FB74BD"/>
    <w:rsid w:val="00FE7C31"/>
    <w:rsid w:val="00FF05B6"/>
    <w:rsid w:val="00FF6965"/>
    <w:rsid w:val="00FF6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D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931"/>
    <w:rPr>
      <w:sz w:val="16"/>
      <w:szCs w:val="16"/>
    </w:rPr>
  </w:style>
  <w:style w:type="paragraph" w:styleId="CommentText">
    <w:name w:val="annotation text"/>
    <w:basedOn w:val="Normal"/>
    <w:link w:val="CommentTextChar"/>
    <w:uiPriority w:val="99"/>
    <w:semiHidden/>
    <w:unhideWhenUsed/>
    <w:rsid w:val="00610931"/>
    <w:pPr>
      <w:spacing w:line="240" w:lineRule="auto"/>
    </w:pPr>
    <w:rPr>
      <w:sz w:val="20"/>
      <w:szCs w:val="20"/>
    </w:rPr>
  </w:style>
  <w:style w:type="character" w:customStyle="1" w:styleId="CommentTextChar">
    <w:name w:val="Comment Text Char"/>
    <w:basedOn w:val="DefaultParagraphFont"/>
    <w:link w:val="CommentText"/>
    <w:uiPriority w:val="99"/>
    <w:semiHidden/>
    <w:rsid w:val="00610931"/>
    <w:rPr>
      <w:lang w:eastAsia="zh-CN"/>
    </w:rPr>
  </w:style>
  <w:style w:type="paragraph" w:styleId="CommentSubject">
    <w:name w:val="annotation subject"/>
    <w:basedOn w:val="CommentText"/>
    <w:next w:val="CommentText"/>
    <w:link w:val="CommentSubjectChar"/>
    <w:uiPriority w:val="99"/>
    <w:semiHidden/>
    <w:unhideWhenUsed/>
    <w:rsid w:val="00610931"/>
    <w:rPr>
      <w:b/>
      <w:bCs/>
    </w:rPr>
  </w:style>
  <w:style w:type="character" w:customStyle="1" w:styleId="CommentSubjectChar">
    <w:name w:val="Comment Subject Char"/>
    <w:basedOn w:val="CommentTextChar"/>
    <w:link w:val="CommentSubject"/>
    <w:uiPriority w:val="99"/>
    <w:semiHidden/>
    <w:rsid w:val="00610931"/>
    <w:rPr>
      <w:b/>
      <w:bCs/>
    </w:rPr>
  </w:style>
  <w:style w:type="paragraph" w:styleId="BalloonText">
    <w:name w:val="Balloon Text"/>
    <w:basedOn w:val="Normal"/>
    <w:link w:val="BalloonTextChar"/>
    <w:uiPriority w:val="99"/>
    <w:semiHidden/>
    <w:unhideWhenUsed/>
    <w:rsid w:val="00610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931"/>
    <w:rPr>
      <w:rFonts w:ascii="Tahoma" w:hAnsi="Tahoma" w:cs="Tahoma"/>
      <w:sz w:val="16"/>
      <w:szCs w:val="16"/>
      <w:lang w:eastAsia="zh-CN"/>
    </w:rPr>
  </w:style>
  <w:style w:type="character" w:customStyle="1" w:styleId="greek">
    <w:name w:val="greek"/>
    <w:basedOn w:val="DefaultParagraphFont"/>
    <w:rsid w:val="000470AB"/>
  </w:style>
  <w:style w:type="table" w:styleId="TableGrid">
    <w:name w:val="Table Grid"/>
    <w:basedOn w:val="TableNormal"/>
    <w:uiPriority w:val="59"/>
    <w:rsid w:val="002F7F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74CF"/>
    <w:rPr>
      <w:color w:val="0000FF" w:themeColor="hyperlink"/>
      <w:u w:val="single"/>
    </w:rPr>
  </w:style>
  <w:style w:type="character" w:customStyle="1" w:styleId="deva">
    <w:name w:val="deva"/>
    <w:basedOn w:val="DefaultParagraphFont"/>
    <w:rsid w:val="000E22AF"/>
  </w:style>
</w:styles>
</file>

<file path=word/webSettings.xml><?xml version="1.0" encoding="utf-8"?>
<w:webSettings xmlns:r="http://schemas.openxmlformats.org/officeDocument/2006/relationships" xmlns:w="http://schemas.openxmlformats.org/wordprocessingml/2006/main">
  <w:divs>
    <w:div w:id="255864882">
      <w:bodyDiv w:val="1"/>
      <w:marLeft w:val="0"/>
      <w:marRight w:val="0"/>
      <w:marTop w:val="0"/>
      <w:marBottom w:val="0"/>
      <w:divBdr>
        <w:top w:val="none" w:sz="0" w:space="0" w:color="auto"/>
        <w:left w:val="none" w:sz="0" w:space="0" w:color="auto"/>
        <w:bottom w:val="none" w:sz="0" w:space="0" w:color="auto"/>
        <w:right w:val="none" w:sz="0" w:space="0" w:color="auto"/>
      </w:divBdr>
    </w:div>
    <w:div w:id="291909367">
      <w:bodyDiv w:val="1"/>
      <w:marLeft w:val="0"/>
      <w:marRight w:val="0"/>
      <w:marTop w:val="0"/>
      <w:marBottom w:val="0"/>
      <w:divBdr>
        <w:top w:val="none" w:sz="0" w:space="0" w:color="auto"/>
        <w:left w:val="none" w:sz="0" w:space="0" w:color="auto"/>
        <w:bottom w:val="none" w:sz="0" w:space="0" w:color="auto"/>
        <w:right w:val="none" w:sz="0" w:space="0" w:color="auto"/>
      </w:divBdr>
    </w:div>
    <w:div w:id="783308950">
      <w:bodyDiv w:val="1"/>
      <w:marLeft w:val="0"/>
      <w:marRight w:val="0"/>
      <w:marTop w:val="0"/>
      <w:marBottom w:val="0"/>
      <w:divBdr>
        <w:top w:val="none" w:sz="0" w:space="0" w:color="auto"/>
        <w:left w:val="none" w:sz="0" w:space="0" w:color="auto"/>
        <w:bottom w:val="none" w:sz="0" w:space="0" w:color="auto"/>
        <w:right w:val="none" w:sz="0" w:space="0" w:color="auto"/>
      </w:divBdr>
    </w:div>
    <w:div w:id="901796115">
      <w:bodyDiv w:val="1"/>
      <w:marLeft w:val="0"/>
      <w:marRight w:val="0"/>
      <w:marTop w:val="0"/>
      <w:marBottom w:val="0"/>
      <w:divBdr>
        <w:top w:val="none" w:sz="0" w:space="0" w:color="auto"/>
        <w:left w:val="none" w:sz="0" w:space="0" w:color="auto"/>
        <w:bottom w:val="none" w:sz="0" w:space="0" w:color="auto"/>
        <w:right w:val="none" w:sz="0" w:space="0" w:color="auto"/>
      </w:divBdr>
    </w:div>
    <w:div w:id="1155612171">
      <w:bodyDiv w:val="1"/>
      <w:marLeft w:val="0"/>
      <w:marRight w:val="0"/>
      <w:marTop w:val="0"/>
      <w:marBottom w:val="0"/>
      <w:divBdr>
        <w:top w:val="none" w:sz="0" w:space="0" w:color="auto"/>
        <w:left w:val="none" w:sz="0" w:space="0" w:color="auto"/>
        <w:bottom w:val="none" w:sz="0" w:space="0" w:color="auto"/>
        <w:right w:val="none" w:sz="0" w:space="0" w:color="auto"/>
      </w:divBdr>
    </w:div>
    <w:div w:id="1169255371">
      <w:bodyDiv w:val="1"/>
      <w:marLeft w:val="0"/>
      <w:marRight w:val="0"/>
      <w:marTop w:val="0"/>
      <w:marBottom w:val="0"/>
      <w:divBdr>
        <w:top w:val="none" w:sz="0" w:space="0" w:color="auto"/>
        <w:left w:val="none" w:sz="0" w:space="0" w:color="auto"/>
        <w:bottom w:val="none" w:sz="0" w:space="0" w:color="auto"/>
        <w:right w:val="none" w:sz="0" w:space="0" w:color="auto"/>
      </w:divBdr>
    </w:div>
    <w:div w:id="1319043533">
      <w:bodyDiv w:val="1"/>
      <w:marLeft w:val="0"/>
      <w:marRight w:val="0"/>
      <w:marTop w:val="0"/>
      <w:marBottom w:val="0"/>
      <w:divBdr>
        <w:top w:val="none" w:sz="0" w:space="0" w:color="auto"/>
        <w:left w:val="none" w:sz="0" w:space="0" w:color="auto"/>
        <w:bottom w:val="none" w:sz="0" w:space="0" w:color="auto"/>
        <w:right w:val="none" w:sz="0" w:space="0" w:color="auto"/>
      </w:divBdr>
    </w:div>
    <w:div w:id="1336150233">
      <w:bodyDiv w:val="1"/>
      <w:marLeft w:val="0"/>
      <w:marRight w:val="0"/>
      <w:marTop w:val="0"/>
      <w:marBottom w:val="0"/>
      <w:divBdr>
        <w:top w:val="none" w:sz="0" w:space="0" w:color="auto"/>
        <w:left w:val="none" w:sz="0" w:space="0" w:color="auto"/>
        <w:bottom w:val="none" w:sz="0" w:space="0" w:color="auto"/>
        <w:right w:val="none" w:sz="0" w:space="0" w:color="auto"/>
      </w:divBdr>
    </w:div>
    <w:div w:id="1358123778">
      <w:bodyDiv w:val="1"/>
      <w:marLeft w:val="0"/>
      <w:marRight w:val="0"/>
      <w:marTop w:val="0"/>
      <w:marBottom w:val="0"/>
      <w:divBdr>
        <w:top w:val="none" w:sz="0" w:space="0" w:color="auto"/>
        <w:left w:val="none" w:sz="0" w:space="0" w:color="auto"/>
        <w:bottom w:val="none" w:sz="0" w:space="0" w:color="auto"/>
        <w:right w:val="none" w:sz="0" w:space="0" w:color="auto"/>
      </w:divBdr>
    </w:div>
    <w:div w:id="1565946325">
      <w:bodyDiv w:val="1"/>
      <w:marLeft w:val="0"/>
      <w:marRight w:val="0"/>
      <w:marTop w:val="0"/>
      <w:marBottom w:val="0"/>
      <w:divBdr>
        <w:top w:val="none" w:sz="0" w:space="0" w:color="auto"/>
        <w:left w:val="none" w:sz="0" w:space="0" w:color="auto"/>
        <w:bottom w:val="none" w:sz="0" w:space="0" w:color="auto"/>
        <w:right w:val="none" w:sz="0" w:space="0" w:color="auto"/>
      </w:divBdr>
    </w:div>
    <w:div w:id="1722482936">
      <w:bodyDiv w:val="1"/>
      <w:marLeft w:val="0"/>
      <w:marRight w:val="0"/>
      <w:marTop w:val="0"/>
      <w:marBottom w:val="0"/>
      <w:divBdr>
        <w:top w:val="none" w:sz="0" w:space="0" w:color="auto"/>
        <w:left w:val="none" w:sz="0" w:space="0" w:color="auto"/>
        <w:bottom w:val="none" w:sz="0" w:space="0" w:color="auto"/>
        <w:right w:val="none" w:sz="0" w:space="0" w:color="auto"/>
      </w:divBdr>
    </w:div>
    <w:div w:id="1768572218">
      <w:bodyDiv w:val="1"/>
      <w:marLeft w:val="0"/>
      <w:marRight w:val="0"/>
      <w:marTop w:val="0"/>
      <w:marBottom w:val="0"/>
      <w:divBdr>
        <w:top w:val="none" w:sz="0" w:space="0" w:color="auto"/>
        <w:left w:val="none" w:sz="0" w:space="0" w:color="auto"/>
        <w:bottom w:val="none" w:sz="0" w:space="0" w:color="auto"/>
        <w:right w:val="none" w:sz="0" w:space="0" w:color="auto"/>
      </w:divBdr>
    </w:div>
    <w:div w:id="1886330022">
      <w:bodyDiv w:val="1"/>
      <w:marLeft w:val="0"/>
      <w:marRight w:val="0"/>
      <w:marTop w:val="0"/>
      <w:marBottom w:val="0"/>
      <w:divBdr>
        <w:top w:val="none" w:sz="0" w:space="0" w:color="auto"/>
        <w:left w:val="none" w:sz="0" w:space="0" w:color="auto"/>
        <w:bottom w:val="none" w:sz="0" w:space="0" w:color="auto"/>
        <w:right w:val="none" w:sz="0" w:space="0" w:color="auto"/>
      </w:divBdr>
    </w:div>
    <w:div w:id="208058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658BE9-5939-472A-BDB2-103E0A92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5798</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Open Access Computer Labs</Company>
  <LinksUpToDate>false</LinksUpToDate>
  <CharactersWithSpaces>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 Access Computer Labs</dc:creator>
  <cp:lastModifiedBy>Matthew Ben Crook</cp:lastModifiedBy>
  <cp:revision>115</cp:revision>
  <dcterms:created xsi:type="dcterms:W3CDTF">2009-06-24T04:01:00Z</dcterms:created>
  <dcterms:modified xsi:type="dcterms:W3CDTF">2013-03-17T04:41:00Z</dcterms:modified>
</cp:coreProperties>
</file>