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00707F"/>
          <w:sz w:val="28"/>
        </w:rPr>
        <w:t>网络安全课程 · 课堂实验二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182E43"/>
          <w:sz w:val="52"/>
        </w:rPr>
        <w:t>MAC 地址表与端口安全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05F69"/>
          <w:sz w:val="26"/>
        </w:rPr>
        <w:t>GNS3 网络配置、MAC 学习与攻防实验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07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_verifi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实验最终拓扑：PC1 / PC2 — CHR bridge-lab — TAP Cloud（根据实测整理）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学 生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课程 / 时间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实施平台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高小雅 · 20243001297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网络安全 / 2026-10-19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Windows 11 · WSL2 · GNS3 2.2.61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专业：密码科学与技术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章节：第五章 MAC 地址表及端口安全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RouterOS 7.23.8 · Scapy · VPCS</w:t>
            </w:r>
          </w:p>
        </w:tc>
      </w:tr>
    </w:tbl>
    <w:p/>
    <w:p>
      <w:pPr>
        <w:jc w:val="center"/>
      </w:pPr>
      <w:r>
        <w:t>实验过程与结果分析</w:t>
      </w:r>
    </w:p>
    <w:p>
      <w:r>
        <w:br w:type="page"/>
      </w:r>
    </w:p>
    <w:p>
      <w:pPr>
        <w:pStyle w:val="Heading1"/>
      </w:pPr>
      <w:r>
        <w:t>实验概述</w:t>
      </w:r>
    </w:p>
    <w:p>
      <w:r>
        <w:t>本次实验围绕 MAC 地址学习、静态 MAC 表、端口安全和 MAC 泛洪防护展开。最初使用华为 CE12800 搭建交换网络时，虽然接口和 VLAN 状态正常，主机仍不能通信。通过检查接口映射、查看交换机计数并对 ARP 报文进行双端抓包，逐步找到了问题出现的链路位置。之后完成最小连通性测试，调整实验交换设备，继续实施 MAC 地址管理与防护测试。</w:t>
      </w:r>
    </w:p>
    <w:p>
      <w:r>
        <w:t>实验结果表明，PC1、PC2 能通过网桥正常通信；交换设备能够学习动态 MAC 并配置静态表项；端口规则允许指定源 MAC 的流量并丢弃其他源 MAC 的数据帧。MAC 泛洪原理测试中，第一组 12 个不同源 MAC 均被学习，设置 ether3 的 learn=no 后，第二组新地址不再进入转发表；恢复正常接线后，PC2 再次连续 5 次 Ping 通 PC1。</w:t>
      </w:r>
    </w:p>
    <w:p>
      <w:pPr>
        <w:pStyle w:val="ScopeNote"/>
        <w:shd w:fill="EFF4F6"/>
        <w:ind w:left="142" w:right="142"/>
      </w:pPr>
      <w:r>
        <w:t>实验采用 MikroTik CHR 实现二层桥接、源 MAC 过滤及端口学习控制。为便于安全复现，MAC 泛洪环节使用有限数量的测试帧，重点观察转发表变化。</w:t>
      </w:r>
    </w:p>
    <w:p>
      <w:pPr>
        <w:pStyle w:val="Heading1"/>
      </w:pPr>
      <w:r>
        <w:t>一、实验目的</w:t>
      </w:r>
    </w:p>
    <w:p>
      <w:r>
        <w:t>通过 GNS3 构建二层局域网，观察交换设备的动态 MAC 学习和静态地址绑定；配置端口访问控制，分别测试合法 MAC 与其他 MAC 的转发结果；利用 Ubuntu 发送不同源 MAC 的测试帧，比较防护前后的 MAC 地址表，并验证正常主机间的通信情况。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005"/>
            <w:shd w:fill="173748"/>
          </w:tcPr>
          <w:p>
            <w:r>
              <w:t>实验方法</w:t>
            </w:r>
          </w:p>
        </w:tc>
        <w:tc>
          <w:tcPr>
            <w:tcW w:type="dxa" w:w="3005"/>
            <w:shd w:fill="173748"/>
          </w:tcPr>
          <w:p>
            <w:r>
              <w:t>结果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观察动态与静态 MAC 表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CHR bridge host；VPCS 互 Ping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验证合法与非法 MAC 接入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Bridge Filter accept/drop + 统计计数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受控 MAC 泛洪原理验证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Scapy 在 TAP 上发送 12 个不同源 MAC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已完成（有限载荷）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防御前后对照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ether3 learn=no；新的一组 12 个 MAC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已完成（学习维度）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防御后业务连通性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PC2 Ping PC1 5/5 成功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</w:tr>
    </w:tbl>
    <w:p/>
    <w:p>
      <w:pPr>
        <w:pStyle w:val="Heading1"/>
      </w:pPr>
      <w:r>
        <w:t>二、实验环境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4507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07"/>
            <w:shd w:fill="173748"/>
          </w:tcPr>
          <w:p>
            <w:r>
              <w:t>实验配置</w:t>
            </w:r>
          </w:p>
        </w:tc>
      </w:tr>
      <w:tr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宿主及虚拟化</w:t>
            </w:r>
          </w:p>
        </w:tc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Windows 11；WSL2 Ubuntu；QEMU/KVM；GNS3 2.2.61</w:t>
            </w:r>
          </w:p>
        </w:tc>
      </w:tr>
      <w:tr>
        <w:tc>
          <w:tcPr>
            <w:tcW w:type="dxa" w:w="4507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初始交换设备</w:t>
            </w:r>
          </w:p>
        </w:tc>
        <w:tc>
          <w:tcPr>
            <w:tcW w:type="dxa" w:w="4507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Huawei CE12800 QEMU，VRP V200R005C10SPC607B607</w:t>
            </w:r>
          </w:p>
        </w:tc>
      </w:tr>
      <w:tr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最终交换设备</w:t>
            </w:r>
          </w:p>
        </w:tc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MikroTik CHR，RouterOS 7.23.8 long-term，3 个 Ethernet 端口</w:t>
            </w:r>
          </w:p>
        </w:tc>
      </w:tr>
      <w:tr>
        <w:tc>
          <w:tcPr>
            <w:tcW w:type="dxa" w:w="4507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客户端</w:t>
            </w:r>
          </w:p>
        </w:tc>
        <w:tc>
          <w:tcPr>
            <w:tcW w:type="dxa" w:w="4507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GNS3 VPCS：PC1 2.0.0.1/24；PC2 2.0.0.2/24</w:t>
            </w:r>
          </w:p>
        </w:tc>
      </w:tr>
      <w:tr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Cloud / 测试端</w:t>
            </w:r>
          </w:p>
        </w:tc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GNS3 Cloud → WSL tap-maclab → CHR ether3</w:t>
            </w:r>
          </w:p>
        </w:tc>
      </w:tr>
      <w:tr>
        <w:tc>
          <w:tcPr>
            <w:tcW w:type="dxa" w:w="4507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测试程序</w:t>
            </w:r>
          </w:p>
        </w:tc>
        <w:tc>
          <w:tcPr>
            <w:tcW w:type="dxa" w:w="4507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隔离 Python venv 中 Scapy；EtherType 0x88B5；每批 12 帧</w:t>
            </w:r>
          </w:p>
        </w:tc>
      </w:tr>
      <w:tr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二层广播域</w:t>
            </w:r>
          </w:p>
        </w:tc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CHR bridge-lab：ether1、ether2、ether3；默认 PVID=1</w:t>
            </w:r>
          </w:p>
        </w:tc>
      </w:tr>
    </w:tbl>
    <w:p/>
    <w:p>
      <w:pPr>
        <w:pStyle w:val="Heading1"/>
      </w:pPr>
      <w:r>
        <w:t>三、实验原理</w:t>
      </w:r>
    </w:p>
    <w:p>
      <w:pPr>
        <w:pStyle w:val="Heading2"/>
      </w:pPr>
      <w:r>
        <w:t>3.1 MAC 学习、广播与 ARP</w:t>
      </w:r>
    </w:p>
    <w:p>
      <w:r>
        <w:rPr>
          <w:rFonts w:ascii="Noto Sans CJK SC" w:hAnsi="Noto Sans CJK SC" w:eastAsia="Noto Sans CJK SC"/>
        </w:rPr>
        <w:t>二层桥接设备接收到以太网帧时，会在所属广播域内根据源 MAC 地址及入接口建立/刷新动态转发表。目的 MAC 已知时可按表定向转发；未知单播或广播则根据交换域及端口策略进行复制。ARP 通过广播请求解析目标 IP 对应的 MAC，再发送单播回复，因此 ARP Request 和 Reply 的路径可用于区分“广播可达”与“单播返回异常”。</w:t>
      </w:r>
    </w:p>
    <w:p>
      <w:pPr>
        <w:pStyle w:val="Heading2"/>
      </w:pPr>
      <w:r>
        <w:t>3.2 MAC 泛洪的原理</w:t>
      </w:r>
    </w:p>
    <w:p>
      <w:r>
        <w:t>MAC 泛洪利用连续变化的源 MAC 地址诱导交换设备建立大量动态表项。如果动态表空间受到挤占，正常地址的学习和转发可能受影响。本实验以 Scapy 构造两组不同的源 MAC，分别观察配置前后的学习情况；每组发送 12 个帧，以验证机制为主。</w:t>
      </w:r>
    </w:p>
    <w:p>
      <w:pPr>
        <w:pStyle w:val="Heading2"/>
      </w:pPr>
      <w:r>
        <w:t>3.3 静态地址与端口安全控制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作用范围</w:t>
            </w:r>
          </w:p>
        </w:tc>
        <w:tc>
          <w:tcPr>
            <w:tcW w:type="dxa" w:w="3005"/>
            <w:shd w:fill="173748"/>
          </w:tcPr>
          <w:p>
            <w:r>
              <w:t>实验观察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静态 MAC 条目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固定目的 MAC 的出接口，不自动老化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PC1 条目无 D 标志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Bridge Filter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根据 in-interface / src-mac-address 匹配并 accept/drop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Allow 6 包；Drop 3 包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bridge port learn=no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禁止指定入接口新增动态 MAC 学习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第二批新 MAC 未出现</w:t>
            </w:r>
          </w:p>
        </w:tc>
      </w:tr>
    </w:tbl>
    <w:p/>
    <w:p>
      <w:pPr>
        <w:pStyle w:val="ScopeNote"/>
        <w:shd w:fill="EFF4F6"/>
        <w:ind w:left="142" w:right="142"/>
      </w:pPr>
      <w:r>
        <w:t>实验中将静态转发表、入口过滤规则和关闭动态学习分别配置、验证。三者承担不同作用，不能互相替代。</w:t>
      </w:r>
    </w:p>
    <w:p>
      <w:pPr>
        <w:pStyle w:val="Heading1"/>
      </w:pPr>
      <w:r>
        <w:t>四、网络拓扑与地址规划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24000" cy="24916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_verifi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9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  实验网络拓扑</w:t>
      </w:r>
    </w:p>
    <w:p>
      <w:r>
        <w:t>GNS3 的 Ethernet0、Ethernet1、Ethernet2 分别对应 RouterOS 的 ether1、ether2、ether3。Ubuntu 通过独立 TAP 接口和 Cloud 接入实验网桥，不与物理局域网桥接。</w:t>
      </w:r>
    </w:p>
    <w:p>
      <w:pPr>
        <w:pStyle w:val="Heading1"/>
      </w:pPr>
      <w:r>
        <w:t>五、实验准备与网络故障排查</w:t>
      </w:r>
    </w:p>
    <w:p>
      <w:pPr>
        <w:pStyle w:val="Heading2"/>
      </w:pPr>
      <w:r>
        <w:t>5.1 初始拓扑与通信故障</w:t>
      </w:r>
    </w:p>
    <w:p>
      <w:r>
        <w:rPr>
          <w:rFonts w:ascii="Noto Sans CJK SC" w:hAnsi="Noto Sans CJK SC" w:eastAsia="Noto Sans CJK SC"/>
        </w:rPr>
        <w:t>最初按照课程示意设计两台 CE12800 交换机互联、四台 VPCS 终端同属 VLAN 2 的结构，PC1—PC4 分别配置 2.0.0.1 至 2.0.0.4 /24，交换机接口配置 Access VLAN 2、Trunk 允许 VLAN 2，并执行 commit、save。设备接口显示 UP/UP，display vlan 2 也显示 Access 及 Trunk 端口状态为 U，但同交换机上的 PC1 → PC2 无法 Ping 通，MAC 表最初为 0。</w:t>
      </w:r>
    </w:p>
    <w:p>
      <w:pPr>
        <w:pStyle w:val="Heading2"/>
      </w:pPr>
      <w:r>
        <w:t>5.2 检查接口映射</w:t>
      </w:r>
    </w:p>
    <w:p>
      <w:r>
        <w:rPr>
          <w:rFonts w:ascii="Noto Sans CJK SC" w:hAnsi="Noto Sans CJK SC" w:eastAsia="Noto Sans CJK SC"/>
        </w:rPr>
        <w:t>回看既往 GNS3 ACL 实验后，注意到 CE12800 模板存在图形接口与 VRP 内部接口编号偏移：在该镜像的已验证接线中，GNS3 GE1/0/3 对应内部 GE1/0/1，GNS3 GE1/0/4 对应内部 GE1/0/2。修改 PC1、PC2 对应网线并重启 SW2 后，SW2 能从 GE1/0/1 学习 PC1 的 0050-7966-6800。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&lt;SW2&gt;display mac-address vlan 2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0050-7966-6800  2/-/-  GE1/0/1  dynamic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0050-7966-6800  2/-/-  GE1/0/1  dynamic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Total items: 2</w:t>
      </w:r>
    </w:p>
    <w:p>
      <w:r>
        <w:rPr>
          <w:rFonts w:ascii="Noto Sans CJK SC" w:hAnsi="Noto Sans CJK SC" w:eastAsia="Noto Sans CJK SC"/>
        </w:rPr>
        <w:t>上面两个重复行记录了同一个源 MAC，不能解释为两台主机。交换机统计曾显示 GE1/0/1 收到 6 个广播包，GE1/0/2 发出 6 个广播包，但反向回复仍异常。</w:t>
      </w:r>
    </w:p>
    <w:p>
      <w:pPr>
        <w:pStyle w:val="Heading2"/>
      </w:pPr>
      <w:r>
        <w:t>5.3 ARP 抓包分析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抓包位置 / 观察</w:t>
            </w:r>
          </w:p>
        </w:tc>
        <w:tc>
          <w:tcPr>
            <w:tcW w:type="dxa" w:w="3005"/>
            <w:shd w:fill="173748"/>
          </w:tcPr>
          <w:p>
            <w:r>
              <w:t>抓包记录</w:t>
            </w:r>
          </w:p>
        </w:tc>
        <w:tc>
          <w:tcPr>
            <w:tcW w:type="dxa" w:w="3005"/>
            <w:shd w:fill="173748"/>
          </w:tcPr>
          <w:p>
            <w:r>
              <w:t>分析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PC2↔SW2 链路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Who has 2.0.0.1? Tell 2.0.0.2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PC2 已发送 ARP Request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PC1↔SW2 链路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同一条请求可见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广播抵达 PC1 所在链路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PC1↔SW2 链路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2.0.0.1 is at 00:50:79:66:68:00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PC1 已发出 ARP Reply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PC2↔SW2 链路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未观察到对应 ARP Reply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单播回程未在此处出现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SW2 重启后的 GE1/0/1、GE1/0/2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GE1/0/1 输入 0、输出 12 广播；GE1/0/2 输入 12 广播、输出 0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统计与 PC1 链路的回复抓包存在不一致</w:t>
            </w:r>
          </w:p>
        </w:tc>
      </w:tr>
    </w:tbl>
    <w:p/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5  2.000880  00:50:79:66:68:01  Broadcast  ARP  Who has 2.0.0.1? Tell 2.0.0.2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6  2.001004  00:50:79:66:68:00  00:50:79:66:68:01  ARP  2.0.0.1 is at 00:50:79:66:68:00</w:t>
      </w:r>
    </w:p>
    <w:p>
      <w:r>
        <w:t>从抓包能够确认 PC1 发送了 ARP 回复，但 PC2 一侧未看到对应报文。交换机接口计数也与链路抓包存在不一致。综合判断，故障可能与虚拟交换机的数据处理或网卡映射有关；仅凭现有信息无法进一步确定具体原因。</w:t>
      </w:r>
    </w:p>
    <w:p>
      <w:pPr>
        <w:pStyle w:val="Heading2"/>
      </w:pPr>
      <w:r>
        <w:t>5.4 最小对照测试与环境调整</w:t>
      </w:r>
    </w:p>
    <w:p>
      <w:r>
        <w:rPr>
          <w:rFonts w:ascii="Noto Sans CJK SC" w:hAnsi="Noto Sans CJK SC" w:eastAsia="Noto Sans CJK SC"/>
        </w:rPr>
        <w:t>为避免反复修改同一 CE12800 配置，新建 link-test：先用 GNS3 内置 Ethernet switch 连接两台 VPCS。配置 PC1 为 2.0.0.1/24、PC2 为 2.0.0.2/24 后，PC2 → PC1 的 5 次 Ping 全部成功，证明两台 VPCS 及 GNS3 基础链路具备正常通信能力。这不能完全排除 GNS3 在特定 QEMU 网卡路径上的异常，但可以有效缩小故障范围。</w:t>
      </w:r>
    </w:p>
    <w:p>
      <w:r>
        <w:rPr>
          <w:rFonts w:ascii="Noto Sans CJK SC" w:hAnsi="Noto Sans CJK SC" w:eastAsia="Noto Sans CJK SC"/>
        </w:rPr>
        <w:t>随后保留原 real lab2 项目不变，在 link-test 中引入 RouterOS 7.23.8 的 MikroTik CHR，将 ether1、ether2 加入 bridge-lab，PC1、PC2 成功通信，并通过 MAC 表验证自动学习。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4111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9-13084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1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  GNS3 实验网络配置</w:t>
      </w:r>
    </w:p>
    <w:p>
      <w:pPr>
        <w:pStyle w:val="Heading1"/>
      </w:pPr>
      <w:r>
        <w:t>六、MAC 地址表配置与验证</w:t>
      </w:r>
    </w:p>
    <w:p>
      <w:pPr>
        <w:pStyle w:val="Heading2"/>
      </w:pPr>
      <w:r>
        <w:t>6.1 创建网桥及接口成员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add name=bridge-lab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port add bridge=bridge-lab interface=ether1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port add bridge=bridge-lab interface=ether2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port print</w:t>
      </w:r>
    </w:p>
    <w:p>
      <w:r>
        <w:rPr>
          <w:rFonts w:ascii="Noto Sans CJK SC" w:hAnsi="Noto Sans CJK SC" w:eastAsia="Noto Sans CJK SC"/>
        </w:rPr>
        <w:t>初始端口显示 I (inactive)，由于尚未连线；连接两台 VPCS 后标志消失，接口具备实际链路。PC1 / PC2 分别与 ether1 / ether2 关联。</w:t>
      </w:r>
    </w:p>
    <w:p>
      <w:pPr>
        <w:pStyle w:val="Heading2"/>
      </w:pPr>
      <w:r>
        <w:t>6.2 动态 MAC 学习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host print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0 D  00:50:79:66:68:00  ether1       bridge-lab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1 D  00:50:79:66:68:01  ether2       bridge-lab</w:t>
      </w:r>
    </w:p>
    <w:p>
      <w:r>
        <w:rPr>
          <w:rFonts w:ascii="Noto Sans CJK SC" w:hAnsi="Noto Sans CJK SC" w:eastAsia="Noto Sans CJK SC"/>
        </w:rPr>
        <w:t>D 表示动态条目；带 DL 的 0C:74:60:1A:00:xx 为 CHR 自身本地地址。动态学习结果与实际接线相符。PC2 → PC1 5 次 Ping 成功，延迟依次为 1.032、0.662、1.007、0.682、1.060 ms。</w:t>
      </w:r>
    </w:p>
    <w:p>
      <w:pPr>
        <w:pStyle w:val="Heading2"/>
      </w:pPr>
      <w:r>
        <w:t>6.3 静态 MAC 转发表项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host add bridge=bridge-lab interface=ether1 mac-address=00:50:79:66:68:00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host print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0    00:50:79:66:68:00  ether1       bridge-lab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1 D  00:50:79:66:68:01  ether2       bridge-lab</w:t>
      </w:r>
    </w:p>
    <w:p>
      <w:r>
        <w:rPr>
          <w:rFonts w:ascii="Noto Sans CJK SC" w:hAnsi="Noto Sans CJK SC" w:eastAsia="Noto Sans CJK SC"/>
        </w:rPr>
        <w:t>PC1 的 D 标志消失而 PC2 仍为动态，静态表项配置成功。这只是二层转发路径绑定，不能直接代替安全接入许可控制。</w:t>
      </w:r>
    </w:p>
    <w:p>
      <w:pPr>
        <w:pStyle w:val="Heading1"/>
      </w:pPr>
      <w:r>
        <w:t>七、端口安全配置与验证</w:t>
      </w:r>
    </w:p>
    <w:p>
      <w:pPr>
        <w:pStyle w:val="Heading2"/>
      </w:pPr>
      <w:r>
        <w:t>7.1 规则与修复记录</w:t>
      </w:r>
    </w:p>
    <w:p>
      <w:r>
        <w:rPr>
          <w:rFonts w:ascii="Noto Sans CJK SC" w:hAnsi="Noto Sans CJK SC" w:eastAsia="Noto Sans CJK SC"/>
        </w:rPr>
        <w:t>初次添加 src-mac-address=00:50:79:66:68:00 时，RouterOS 返回 expected / (line 1 column 97)，导致第一条允许规则未生效，而随后添加的 deny 规则成功。为避免影响正常流量，先撤销 deny 规则，再以“MAC/掩码”的完整匹配语法重建允许规则，最后按顺序恢复拒绝规则。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filter remove [find where comment="lab-deny-other"]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filter add chain=forward in-interface=ether1 src-mac-address=00:50:79:66:68:00/FF:FF:FF:FF:FF:FF action=accept comment=lab-allow-pc1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filter add chain=forward in-interface=ether1 action=drop comment=lab-deny-other</w:t>
      </w:r>
    </w:p>
    <w:p>
      <w:pPr>
        <w:pStyle w:val="Heading2"/>
      </w:pPr>
      <w:r>
        <w:t>7.2 合法接入对照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4507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观测项</w:t>
            </w:r>
          </w:p>
        </w:tc>
        <w:tc>
          <w:tcPr>
            <w:tcW w:type="dxa" w:w="4507"/>
            <w:shd w:fill="173748"/>
          </w:tcPr>
          <w:p>
            <w:r>
              <w:t>实验结果</w:t>
            </w:r>
          </w:p>
        </w:tc>
      </w:tr>
      <w:tr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PC1 → PC2 ICMP</w:t>
            </w:r>
          </w:p>
        </w:tc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5/5 成功；0.823、1.124、0.993、0.963、1.514 ms</w:t>
            </w:r>
          </w:p>
        </w:tc>
      </w:tr>
      <w:tr>
        <w:tc>
          <w:tcPr>
            <w:tcW w:type="dxa" w:w="4507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lab-allow-pc1 统计</w:t>
            </w:r>
          </w:p>
        </w:tc>
        <w:tc>
          <w:tcPr>
            <w:tcW w:type="dxa" w:w="4507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accept：470 bytes / 6 packets</w:t>
            </w:r>
          </w:p>
        </w:tc>
      </w:tr>
      <w:tr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lab-deny-other 统计</w:t>
            </w:r>
          </w:p>
        </w:tc>
        <w:tc>
          <w:tcPr>
            <w:tcW w:type="dxa" w:w="4507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drop：0 bytes / 0 packets</w:t>
            </w:r>
          </w:p>
        </w:tc>
      </w:tr>
    </w:tbl>
    <w:p/>
    <w:p>
      <w:pPr>
        <w:pStyle w:val="Heading2"/>
      </w:pPr>
      <w:r>
        <w:t>7.3 非法源 MAC 接入</w:t>
      </w:r>
    </w:p>
    <w:p>
      <w:r>
        <w:rPr>
          <w:rFonts w:ascii="Noto Sans CJK SC" w:hAnsi="Noto Sans CJK SC" w:eastAsia="Noto Sans CJK SC"/>
        </w:rPr>
        <w:t>临时将不同 MAC 的 VPCS（PC3）接入 ether1，对照过滤计数。实测快照如下。由于未单独保留该阶段 PC3 的完整 Ping 文本，不能声称取得了具体的 5 次超时结果；但 Drop 计数直接证明了规则丢弃流量。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filter print stats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;;; lab-allow-pc1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0 forward accept      0 bytes    0 packets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;;; lab-deny-other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1 forward drop      150 bytes    3 packets</w:t>
      </w:r>
    </w:p>
    <w:p>
      <w:r>
        <w:rPr>
          <w:rFonts w:ascii="Noto Sans CJK SC" w:hAnsi="Noto Sans CJK SC" w:eastAsia="Noto Sans CJK SC"/>
        </w:rPr>
        <w:t>随后恢复 PC1 接回 ether1，以免将“临时测试主机未恢复连接”误判成防御后的业务中断。</w:t>
      </w:r>
    </w:p>
    <w:p>
      <w:pPr>
        <w:pStyle w:val="Heading1"/>
      </w:pPr>
      <w:r>
        <w:t>八、MAC 泛洪实验与防护</w:t>
      </w:r>
    </w:p>
    <w:p>
      <w:pPr>
        <w:pStyle w:val="Heading2"/>
      </w:pPr>
      <w:r>
        <w:t>8.1 Cloud / TAP 测试端</w:t>
      </w:r>
    </w:p>
    <w:p>
      <w:r>
        <w:rPr>
          <w:rFonts w:ascii="Noto Sans CJK SC" w:hAnsi="Noto Sans CJK SC" w:eastAsia="Noto Sans CJK SC"/>
        </w:rPr>
        <w:t>在 WSL2 创建仅供本实验的 tap-maclab 接口，并通过 GNS3 Cloud 的 TAP interfaces 接到 CHR Ethernet2（RouterOS ether3）。WSL2 中 /dev/net/tun 存在；Scapy 起初缺失，随后在独立 Python 虚拟环境中安装。CHR ether3 在连接后显示 R 运行标志，并加入 bridge-lab。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sudo ip tuntap add dev tap-maclab mode tap user "$USER"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sudo ip link set tap-maclab up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# CHR: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port add bridge=bridge-lab interface=ether3</w:t>
      </w:r>
    </w:p>
    <w:p>
      <w:pPr>
        <w:pStyle w:val="Heading2"/>
      </w:pPr>
      <w:r>
        <w:t>8.2 无防护条件下的学习结果</w:t>
      </w:r>
    </w:p>
    <w:p>
      <w:r>
        <w:rPr>
          <w:rFonts w:ascii="Noto Sans CJK SC" w:hAnsi="Noto Sans CJK SC" w:eastAsia="Noto Sans CJK SC"/>
        </w:rPr>
        <w:t>使用 Scapy 以 100 ms 间隔发送一组 12 帧，源 MAC 为 02:AA:BB:CC:00:01—0C，目的 MAC 为广播，EtherType=0x88B5。所有 12 个地址均以 D 标志出现在 ether3；此外还观察到 TAP 端自身的 12:DB:3B:80:34:AD 动态记录。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host print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1 D 02:AA:BB:CC:00:01 ether3 bridge-lab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...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12 D 02:AA:BB:CC:00:0C ether3 bridge-lab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16 D 12:DB:3B:80:34:AD ether3 bridge-lab</w:t>
      </w:r>
    </w:p>
    <w:p>
      <w:pPr>
        <w:pStyle w:val="Heading2"/>
      </w:pPr>
      <w:r>
        <w:t>8.3 仅关闭测试端口的 MAC 学习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port set [find where interface=ether3] learn=no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/interface bridge port print detail where interface=ether3</w:t>
      </w:r>
    </w:p>
    <w:p>
      <w:pPr>
        <w:pStyle w:val="LabCode"/>
        <w:shd w:fill="F3F6F8"/>
      </w:pPr>
      <w:r>
        <w:rPr>
          <w:rFonts w:ascii="Noto Sans Mono CJK SC" w:hAnsi="Noto Sans Mono CJK SC" w:eastAsia="Noto Sans Mono CJK SC"/>
          <w:sz w:val="16"/>
        </w:rPr>
        <w:t># 已确认：interface=ether3 bridge=bridge-lab learn=no</w:t>
      </w:r>
    </w:p>
    <w:p>
      <w:r>
        <w:rPr>
          <w:rFonts w:ascii="Noto Sans CJK SC" w:hAnsi="Noto Sans CJK SC" w:eastAsia="Noto Sans CJK SC"/>
        </w:rPr>
        <w:t>随后使用全新源 MAC 02:AA:BB:CC:01:01—0C 再次进行 12 帧受控测试。新的 /interface bridge host print 仅显示 PC1 的静态 MAC 与 CHR 自身本地条目，未发现第二批地址。原第一批动态条目可能已自然老化，因此以第二批“新地址未被学习”作为比较依据。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观测维度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配置前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配置后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ether3 动态学习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默认启用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learn=no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本轮测试源 MAC 数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12（00:01—00:0C）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12（01:01—01:0C）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新地址实际出现在动态表的数量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安全结论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能够诱导新条目增长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在本次环境中限制了新动态表项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局限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未达到 CAM 表容量极限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不能证明已阻断以太网帧转发</w:t>
            </w:r>
          </w:p>
        </w:tc>
      </w:tr>
    </w:tbl>
    <w:p/>
    <w:p>
      <w:pPr>
        <w:pStyle w:val="Heading1"/>
      </w:pPr>
      <w:r>
        <w:t>九、网络恢复与连通性复测</w:t>
      </w:r>
    </w:p>
    <w:p>
      <w:r>
        <w:rPr>
          <w:rFonts w:ascii="Noto Sans CJK SC" w:hAnsi="Noto Sans CJK SC" w:eastAsia="Noto Sans CJK SC"/>
        </w:rPr>
        <w:t>防御设置后首次从 PC2 Ping PC1 报告 host (2.0.0.1) not reachable。结合之前非法主机替换 ether1 的步骤，发现 PC1 当时尚未确认接回。恢复 PC1↔CHR ether1 后，再次执行 PC2 → PC1 的 5 次 Ping，全部成功。因而初次失败不能归因于 learn=no 造成正常业务受阻。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ICMP seq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 RTT / ms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0.987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收到回复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0.946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收到回复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0.764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收到回复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1.419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收到回复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0.709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收到回复</w:t>
            </w:r>
          </w:p>
        </w:tc>
      </w:tr>
    </w:tbl>
    <w:p/>
    <w:p>
      <w:r>
        <w:rPr>
          <w:rFonts w:ascii="Noto Sans CJK SC" w:hAnsi="Noto Sans CJK SC" w:eastAsia="Noto Sans CJK SC"/>
        </w:rPr>
        <w:t>在此拓扑及配置下，针对 ether3 的 learn=no 不影响 ether1 与 ether2 已建立的正常通信路径。该结论仅覆盖本次测试，不能推广为任意复杂网络中关闭学习都无副作用。</w:t>
      </w:r>
    </w:p>
    <w:p>
      <w:pPr>
        <w:pStyle w:val="Heading1"/>
      </w:pPr>
      <w:r>
        <w:t>十、实验分析与思考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现场问题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定位手段</w:t>
            </w:r>
          </w:p>
        </w:tc>
        <w:tc>
          <w:tcPr>
            <w:tcW w:type="dxa" w:w="3005"/>
            <w:shd w:fill="17374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真正得到的结论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GNS3 交换机 UP/UP 但 Ping 失败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MAC 表及接口报文计数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链路 Up 不意味着数据平面必然正常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CE12800 图形端口与 VRP 端口不符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查既往验证 + 定点重接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修正已验证的 +2 接口映射偏移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ARP 广播正常，单播返回异常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PC1/PC2 双侧 Wireshark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请求到达 PC1，PC1 发出回复，但回程不完整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原平台排障长时间无进展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最小化 link-test 对照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基础 VPCS / GNS3 网络可正常互 Ping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CHR Bridge Filter 规则语法错误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读取 expected / 报错 + 顺序回滚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应完整写源 MAC/掩码，避免先启用 deny</w:t>
            </w:r>
          </w:p>
        </w:tc>
      </w:tr>
      <w:tr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防御后 Ping 首次失败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回看临时 PC3 替换操作</w:t>
            </w:r>
          </w:p>
        </w:tc>
        <w:tc>
          <w:tcPr>
            <w:tcW w:type="dxa" w:w="3005"/>
            <w:vAlign w:val="center"/>
            <w:shd w:fill="F3F7F8"/>
          </w:tcPr>
          <w:p>
            <w:pPr>
              <w:spacing w:after="40" w:before="40"/>
            </w:pPr>
            <w:r>
              <w:rPr>
                <w:rFonts w:ascii="Noto Sans CJK SC" w:hAnsi="Noto Sans CJK SC" w:eastAsia="Noto Sans CJK SC"/>
                <w:sz w:val="17"/>
              </w:rPr>
              <w:t>恢复 PC1 接线后 5/5 成功</w:t>
            </w:r>
          </w:p>
        </w:tc>
      </w:tr>
    </w:tbl>
    <w:p/>
    <w:p>
      <w:pPr>
        <w:pStyle w:val="Heading1"/>
      </w:pPr>
      <w:r>
        <w:t>十一、实验总结</w:t>
      </w:r>
    </w:p>
    <w:p>
      <w:r>
        <w:t>这次实验不仅完成了 MAC 地址表的查看、动态学习、静态配置、基于源 MAC 的转发限制，以及泛洪模拟与防护测试，也练习了完整的故障排查过程。最初两台主机无法通信时，单看 IP、VLAN 和端口 UP 状态无法解释故障；进一步结合接口映射、ARP 请求与回复和端口计数，才确定应重点检查交换机内部转发过程。随后通过最小网络对照和实验平台调整完成了后续任务。</w:t>
      </w:r>
    </w:p>
    <w:p>
      <w:r>
        <w:t>实验过程中体会到，MAC 地址学习是交换网络正常转发的基础，但也需要合理限制可接入的地址及端口行为。对异常源 MAC 的过滤和对新地址学习的抑制需要分别验证，防护配置完成后还应复测正常主机间的通信。</w:t>
      </w:r>
    </w:p>
    <w:p>
      <w:pPr>
        <w:pStyle w:val="Heading1"/>
      </w:pPr>
      <w:r>
        <w:t>实验参考资料</w:t>
      </w:r>
    </w:p>
    <w:p>
      <w:r>
        <w:rPr>
          <w:rFonts w:ascii="Noto Sans CJK SC" w:hAnsi="Noto Sans CJK SC" w:eastAsia="Noto Sans CJK SC"/>
        </w:rPr>
        <w:t>［1］课堂课件：《第五章 MAC地址表及端口安全2.pdf》，第 2—3 页（MAC 泛洪实验与 Cloud），第 4—10 页（端口安全命令对照），第 52—56 页（Cloud / uBridge 说明）。</w:t>
      </w:r>
    </w:p>
    <w:p>
      <w:r>
        <w:t>［2］实验操作记录：GNS3、VPCS、RouterOS、WSL2 Scapy 与 Wireshark。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446" w:bottom="850" w:left="1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505F69"/>
        <w:sz w:val="16"/>
      </w:rPr>
      <w:t xml:space="preserve">2026.10.19  ·  实测记录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9" w:color="D8E3E7"/>
      </w:pBdr>
    </w:pPr>
    <w:r>
      <w:rPr>
        <w:rFonts w:ascii="Noto Sans CJK SC" w:hAnsi="Noto Sans CJK SC" w:eastAsia="Noto Sans CJK SC"/>
        <w:b/>
        <w:color w:val="00707F"/>
        <w:sz w:val="16"/>
      </w:rPr>
      <w:t>CYBERSECURITY ENGINEERING   /   LAB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80"/>
    </w:pPr>
    <w:rPr>
      <w:rFonts w:ascii="Noto Sans CJK SC" w:hAnsi="Noto Sans CJK SC" w:eastAsia="Noto Sans CJK SC"/>
      <w:color w:val="182E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E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E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E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2E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82E4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Code">
    <w:name w:val="Lab Code"/>
    <w:pPr>
      <w:spacing w:after="40" w:line="271" w:lineRule="auto"/>
      <w:ind w:left="159"/>
    </w:pPr>
    <w:rPr>
      <w:rFonts w:ascii="Noto Sans Mono CJK SC" w:hAnsi="Noto Sans Mono CJK SC"/>
      <w:color w:val="182E43"/>
      <w:sz w:val="16"/>
    </w:rPr>
  </w:style>
  <w:style w:type="paragraph" w:customStyle="1" w:styleId="FigureCaption">
    <w:name w:val="Figure Caption"/>
    <w:pPr>
      <w:spacing w:after="180"/>
    </w:pPr>
    <w:rPr>
      <w:rFonts w:ascii="Noto Sans CJK SC" w:hAnsi="Noto Sans CJK SC"/>
      <w:color w:val="505F69"/>
      <w:sz w:val="17"/>
    </w:rPr>
  </w:style>
  <w:style w:type="paragraph" w:customStyle="1" w:styleId="ScopeNote">
    <w:name w:val="Scope Note"/>
    <w:pPr>
      <w:spacing w:after="100"/>
    </w:pPr>
    <w:rPr>
      <w:rFonts w:ascii="Noto Sans CJK SC" w:hAnsi="Noto Sans CJK SC"/>
      <w:color w:val="505F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网络安全课堂实验二：MAC 地址表与端口安全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