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实验三  MAC 泛洪攻击与端口安全防御</w:t>
      </w:r>
    </w:p>
    <w:p>
      <w:pPr>
        <w:jc w:val="left"/>
      </w:pPr>
      <w:r>
        <w:rPr>
          <w:i/>
        </w:rPr>
        <w:t>GNS3 / MikroTik CHR · 双交换机攻防验证</w:t>
      </w:r>
    </w:p>
    <w:p>
      <w:pPr>
        <w:spacing w:line="300" w:lineRule="auto"/>
      </w:pPr>
      <w:r>
        <w:t>实验日期：2026年10月26日（依据终端日志）    实验平台：Windows 11 / WSL2 Ubuntu / GNS3 2.2.61</w:t>
      </w:r>
    </w:p>
    <w:p>
      <w:pPr>
        <w:spacing w:line="300" w:lineRule="auto"/>
      </w:pPr>
      <w:r>
        <w:t>实验环境：RouterOS CHR 7.23.8 · QEMU/KVM · VPCS · Linux Network Namespace</w:t>
      </w:r>
    </w:p>
    <w:p>
      <w:pPr>
        <w:pStyle w:val="Heading1"/>
      </w:pPr>
      <w:r>
        <w:t>1  实验目标与摘要</w:t>
      </w:r>
    </w:p>
    <w:p>
      <w:pPr>
        <w:spacing w:line="300" w:lineRule="auto"/>
      </w:pPr>
      <w:r>
        <w:t>依据课程要求，在 GNS3 拓扑中对 SW2 实施 MAC 泛洪，观察其 MAC 地址学习表变化，并在 SW2 部署防御策略。未使用 Huawei 设备，以 MikroTik CHR 软件桥完成可控二层实验。</w:t>
      </w:r>
    </w:p>
    <w:p>
      <w:pPr>
        <w:spacing w:line="300" w:lineRule="auto"/>
      </w:pPr>
      <w:r>
        <w:t>攻击前后分别发送 256 个伪造源 MAC 广播帧。防御前 SW2 的 ether4 学习到连续伪造地址；防御后 ether4 配置 learn=no，DROP 规则累计计数由 786 增至 1554，且未见新阶段的伪造 MAC 学习。修正放行规则后，攻击端 Ping PC1 连续两次均为 0% 丢包。</w:t>
      </w:r>
    </w:p>
    <w:p>
      <w:pPr>
        <w:spacing w:line="300" w:lineRule="auto"/>
      </w:pPr>
      <w:r>
        <w:t>实验边界：本实验验证的是软件桥地址表污染及源 MAC 过滤，不证明实体交换机 CAM 表耗尽、ARP 窃听或 Cisco Port Security 的 shutdown。</w:t>
      </w:r>
    </w:p>
    <w:p>
      <w:pPr>
        <w:pStyle w:val="Heading1"/>
      </w:pPr>
      <w:r>
        <w:t>2  实验拓扑与设备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566596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6596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实际 GNS3 双交换机拓扑（裁剪展示；截图时节点颜色不代表最终启动状态）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E9EDF1"/>
          </w:tcPr>
          <w:p>
            <w:pPr>
              <w:spacing w:after="40" w:before="20"/>
            </w:pPr>
            <w:r>
              <w:rPr>
                <w:sz w:val="16"/>
              </w:rPr>
              <w:t>设备 / 端口</w:t>
            </w:r>
          </w:p>
        </w:tc>
        <w:tc>
          <w:tcPr>
            <w:tcW w:type="dxa" w:w="4816"/>
            <w:vAlign w:val="center"/>
            <w:shd w:fill="E9EDF1"/>
          </w:tcPr>
          <w:p>
            <w:pPr>
              <w:spacing w:after="40" w:before="20"/>
            </w:pPr>
            <w:r>
              <w:rPr>
                <w:sz w:val="16"/>
              </w:rPr>
              <w:t>地址与作用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 w:before="20"/>
            </w:pPr>
            <w:r>
              <w:rPr>
                <w:sz w:val="16"/>
              </w:rPr>
              <w:t>PC1 / SW2 ether1</w:t>
            </w:r>
          </w:p>
        </w:tc>
        <w:tc>
          <w:tcPr>
            <w:tcW w:type="dxa" w:w="4816"/>
            <w:vAlign w:val="center"/>
          </w:tcPr>
          <w:p>
            <w:pPr>
              <w:spacing w:after="40" w:before="20"/>
            </w:pPr>
            <w:r>
              <w:rPr>
                <w:sz w:val="16"/>
              </w:rPr>
              <w:t>192.168.241.101/24；正常终端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 w:before="20"/>
            </w:pPr>
            <w:r>
              <w:rPr>
                <w:sz w:val="16"/>
              </w:rPr>
              <w:t>PC2 / SW2 ether2</w:t>
            </w:r>
          </w:p>
        </w:tc>
        <w:tc>
          <w:tcPr>
            <w:tcW w:type="dxa" w:w="4816"/>
            <w:vAlign w:val="center"/>
          </w:tcPr>
          <w:p>
            <w:pPr>
              <w:spacing w:after="40" w:before="20"/>
            </w:pPr>
            <w:r>
              <w:rPr>
                <w:sz w:val="16"/>
              </w:rPr>
              <w:t>192.168.241.102/24；正常终端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 w:before="20"/>
            </w:pPr>
            <w:r>
              <w:rPr>
                <w:sz w:val="16"/>
              </w:rPr>
              <w:t>PC3 / SW1 ether1</w:t>
            </w:r>
          </w:p>
        </w:tc>
        <w:tc>
          <w:tcPr>
            <w:tcW w:type="dxa" w:w="4816"/>
            <w:vAlign w:val="center"/>
          </w:tcPr>
          <w:p>
            <w:pPr>
              <w:spacing w:after="40" w:before="20"/>
            </w:pPr>
            <w:r>
              <w:rPr>
                <w:sz w:val="16"/>
              </w:rPr>
              <w:t>192.168.241.103/24；正常终端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 w:before="20"/>
            </w:pPr>
            <w:r>
              <w:rPr>
                <w:sz w:val="16"/>
              </w:rPr>
              <w:t>PC4 / SW1 ether2</w:t>
            </w:r>
          </w:p>
        </w:tc>
        <w:tc>
          <w:tcPr>
            <w:tcW w:type="dxa" w:w="4816"/>
            <w:vAlign w:val="center"/>
          </w:tcPr>
          <w:p>
            <w:pPr>
              <w:spacing w:after="40" w:before="20"/>
            </w:pPr>
            <w:r>
              <w:rPr>
                <w:sz w:val="16"/>
              </w:rPr>
              <w:t>192.168.241.104/24；正常终端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 w:before="20"/>
            </w:pPr>
            <w:r>
              <w:rPr>
                <w:sz w:val="16"/>
              </w:rPr>
              <w:t>SW2 ether3 ↔ SW1 ether3</w:t>
            </w:r>
          </w:p>
        </w:tc>
        <w:tc>
          <w:tcPr>
            <w:tcW w:type="dxa" w:w="4816"/>
            <w:vAlign w:val="center"/>
          </w:tcPr>
          <w:p>
            <w:pPr>
              <w:spacing w:after="40" w:before="20"/>
            </w:pPr>
            <w:r>
              <w:rPr>
                <w:sz w:val="16"/>
              </w:rPr>
              <w:t>交换机间二层互联；br-lab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 w:before="20"/>
            </w:pPr>
            <w:r>
              <w:rPr>
                <w:sz w:val="16"/>
              </w:rPr>
              <w:t>SW2 ether4 ← Cloud ← Ubuntu</w:t>
            </w:r>
          </w:p>
        </w:tc>
        <w:tc>
          <w:tcPr>
            <w:tcW w:type="dxa" w:w="4816"/>
            <w:vAlign w:val="center"/>
          </w:tcPr>
          <w:p>
            <w:pPr>
              <w:spacing w:after="40" w:before="20"/>
            </w:pPr>
            <w:r>
              <w:rPr>
                <w:sz w:val="16"/>
              </w:rPr>
              <w:t>192.168.241.139/24；授权源 MAC 02:33:03:00:00:39</w:t>
            </w:r>
          </w:p>
        </w:tc>
      </w:tr>
    </w:tbl>
    <w:p>
      <w:pPr>
        <w:spacing w:line="300" w:lineRule="auto"/>
      </w:pPr>
      <w:r>
        <w:t>两台 CHR 采用 br-lab Bridge + RSTP。攻击端位于独立 Network Namespace，通过 Cloud 专用接口接入 SW2，不连接外部网络。</w:t>
      </w:r>
    </w:p>
    <w:p>
      <w:pPr>
        <w:pStyle w:val="Heading1"/>
      </w:pPr>
      <w:r>
        <w:t>3  基线检查与问题定位</w:t>
      </w:r>
    </w:p>
    <w:p>
      <w:pPr>
        <w:spacing w:line="300" w:lineRule="auto"/>
      </w:pPr>
      <w:r>
        <w:t>起初 PC1→PC2 Ping 5/5 成功，PC3→PC4 失败。查看 SW1 的 bridge port 配置为空，确认 SW1 尚未完成二层桥接。补充 ether1–ether3 后，用户确认跨交换机通信恢复。攻击端 Ping PC1（2 发 2 收，0% 丢包）进一步说明 Cloud 接入连通。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59111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w2_fdb_bas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9111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攻击前 SW2 的正常动态 MAC 表</w:t>
      </w:r>
    </w:p>
    <w:p>
      <w:pPr>
        <w:spacing w:line="300" w:lineRule="auto"/>
      </w:pPr>
      <w:r>
        <w:t>SW2 在 ether1、ether3、ether4 等接口学习到正常设备源 MAC；后续所有污染证据均以 SW2 的 ether4 为攻击入口。</w:t>
      </w:r>
    </w:p>
    <w:p>
      <w:pPr>
        <w:pStyle w:val="Heading1"/>
      </w:pPr>
      <w:r>
        <w:t>4  MAC 泛洪攻击与证据</w:t>
      </w:r>
    </w:p>
    <w:p>
      <w:pPr>
        <w:spacing w:line="300" w:lineRule="auto"/>
      </w:pPr>
      <w:r>
        <w:t>攻击程序使用 AF_PACKET 发送 Ethernet 广播帧，源 MAC 从 02:AC:03:00:00:00 顺序递增 256 个，每帧相隔 4 ms；EtherType 为 0x88B5。程序包含攻击命名空间与接口地址检查，避免误发到生产网络。</w:t>
      </w:r>
    </w:p>
    <w:p>
      <w:pPr>
        <w:spacing w:before="60"/>
        <w:ind w:left="227"/>
      </w:pPr>
      <w:r>
        <w:rPr>
          <w:rFonts w:ascii="Consolas" w:hAnsi="Consolas"/>
          <w:color w:val="223648"/>
          <w:sz w:val="16"/>
        </w:rPr>
        <w:t>sudo ip netns exec l03gnatk python3 attack.py --phase before</w:t>
      </w:r>
    </w:p>
    <w:p>
      <w:pPr>
        <w:spacing w:before="60"/>
        <w:ind w:left="227"/>
      </w:pPr>
      <w:r>
        <w:rPr>
          <w:rFonts w:ascii="Consolas" w:hAnsi="Consolas"/>
          <w:color w:val="223648"/>
          <w:sz w:val="16"/>
        </w:rPr>
        <w:t>PHASE=before FRAMES_SENT=256 PREFIX=02ac0300 ELAPSED=1.060s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84800" cy="33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k_first_cr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4800" cy="33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攻击后 SW2 的 ether4 开始学习 02:AC:03:00 前缀的伪造 MAC（裁剪）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044101" cy="3275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k_last_cr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4101" cy="327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SW2 地址表后段可见 ...FD、...FE、...FF 等记录（裁剪）</w:t>
      </w:r>
    </w:p>
    <w:p>
      <w:pPr>
        <w:spacing w:line="300" w:lineRule="auto"/>
      </w:pPr>
      <w:r>
        <w:t>图 3–4 的首尾记录与 256 个源 MAC 的发送方案一致，说明本实验实现了 FDB 污染；但是没有测得交换机地址表容量阈值、转发退化或 CAM 溢出，故不宣称“攻击使交换机瘫痪”。</w:t>
      </w:r>
    </w:p>
    <w:p>
      <w:pPr>
        <w:pStyle w:val="Heading1"/>
      </w:pPr>
      <w:r>
        <w:t>5  防御配置与误拦截修复</w:t>
      </w:r>
    </w:p>
    <w:p>
      <w:pPr>
        <w:spacing w:line="300" w:lineRule="auto"/>
      </w:pPr>
      <w:r>
        <w:t>SW2 的 ether4 设置 learn=no，关闭该口的动态 MAC 学习；Bridge Filter 先放行授权源 MAC 02:33:03:00:00:39，其余来自 ether4 的需要转发的数据帧执行 drop。</w:t>
      </w:r>
    </w:p>
    <w:p>
      <w:pPr>
        <w:spacing w:before="60"/>
        <w:ind w:left="227"/>
      </w:pPr>
      <w:r>
        <w:rPr>
          <w:rFonts w:ascii="Consolas" w:hAnsi="Consolas"/>
          <w:color w:val="223648"/>
          <w:sz w:val="16"/>
        </w:rPr>
        <w:t>/interface bridge port set [find where interface=ether4] learn=no</w:t>
      </w:r>
    </w:p>
    <w:p>
      <w:pPr>
        <w:spacing w:before="60"/>
        <w:ind w:left="227"/>
      </w:pPr>
      <w:r>
        <w:rPr>
          <w:rFonts w:ascii="Consolas" w:hAnsi="Consolas"/>
          <w:color w:val="223648"/>
          <w:sz w:val="16"/>
        </w:rPr>
        <w:t>/interface bridge filter add chain=forward in-interface=ether4 src-mac-address=02:33:03:00:00:39/FF:FF:FF:FF:FF:FF action=accept comment=LAB03_ALLOW place-before=0</w:t>
      </w:r>
    </w:p>
    <w:p>
      <w:pPr>
        <w:spacing w:before="60"/>
        <w:ind w:left="227"/>
      </w:pPr>
      <w:r>
        <w:rPr>
          <w:rFonts w:ascii="Consolas" w:hAnsi="Consolas"/>
          <w:color w:val="223648"/>
          <w:sz w:val="16"/>
        </w:rPr>
        <w:t>/interface bridge filter add chain=forward in-interface=ether4 action=drop comment=LAB03_DROP_SPOOF</w:t>
      </w:r>
    </w:p>
    <w:p>
      <w:pPr>
        <w:spacing w:line="300" w:lineRule="auto"/>
      </w:pPr>
      <w:r>
        <w:t>调试时最初只有 DROP，没有正确的 ALLOW，导致合法攻击端→PC1 Ping 3 发 0 收（100% 丢包）；后来修正了 src-mac-address 的 MAC/MASK 写法，并将 ALLOW 置于 DROP 之前，连续两次合法 Ping 均 3 发 3 收。最终配置仍有一条冗余 ALLOW，未影响验证但应在正式复现时去重。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9990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initial_drop_ping_fail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99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未加入正确白名单时的合法流量误拦截：3 发 0 收</w:t>
      </w:r>
    </w:p>
    <w:p>
      <w:pPr>
        <w:pStyle w:val="Heading1"/>
      </w:pPr>
      <w:r>
        <w:t>6  防御后重新攻击与计数</w:t>
      </w:r>
    </w:p>
    <w:p>
      <w:pPr>
        <w:spacing w:before="60"/>
        <w:ind w:left="227"/>
      </w:pPr>
      <w:r>
        <w:rPr>
          <w:rFonts w:ascii="Consolas" w:hAnsi="Consolas"/>
          <w:color w:val="223648"/>
          <w:sz w:val="16"/>
        </w:rPr>
        <w:t>sudo ip netns exec l03gnatk python3 attack.py --phase after</w:t>
      </w:r>
    </w:p>
    <w:p>
      <w:pPr>
        <w:spacing w:before="60"/>
        <w:ind w:left="227"/>
      </w:pPr>
      <w:r>
        <w:rPr>
          <w:rFonts w:ascii="Consolas" w:hAnsi="Consolas"/>
          <w:color w:val="223648"/>
          <w:sz w:val="16"/>
        </w:rPr>
        <w:t>PHASE=after FRAMES_SENT=256 PREFIX=02ac0400 ELAPSED=1.068s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shd w:fill="E9EDF1"/>
          </w:tcPr>
          <w:p>
            <w:pPr>
              <w:spacing w:after="40" w:before="20"/>
            </w:pPr>
            <w:r>
              <w:rPr>
                <w:sz w:val="16"/>
              </w:rPr>
              <w:t>指标</w:t>
            </w:r>
          </w:p>
        </w:tc>
        <w:tc>
          <w:tcPr>
            <w:tcW w:type="dxa" w:w="2408"/>
            <w:vAlign w:val="center"/>
            <w:shd w:fill="E9EDF1"/>
          </w:tcPr>
          <w:p>
            <w:pPr>
              <w:spacing w:after="40" w:before="20"/>
            </w:pPr>
            <w:r>
              <w:rPr>
                <w:sz w:val="16"/>
              </w:rPr>
              <w:t>复测前</w:t>
            </w:r>
          </w:p>
        </w:tc>
        <w:tc>
          <w:tcPr>
            <w:tcW w:type="dxa" w:w="2408"/>
            <w:vAlign w:val="center"/>
            <w:shd w:fill="E9EDF1"/>
          </w:tcPr>
          <w:p>
            <w:pPr>
              <w:spacing w:after="40" w:before="20"/>
            </w:pPr>
            <w:r>
              <w:rPr>
                <w:sz w:val="16"/>
              </w:rPr>
              <w:t>复测后</w:t>
            </w:r>
          </w:p>
        </w:tc>
        <w:tc>
          <w:tcPr>
            <w:tcW w:type="dxa" w:w="2408"/>
            <w:vAlign w:val="center"/>
            <w:shd w:fill="E9EDF1"/>
          </w:tcPr>
          <w:p>
            <w:pPr>
              <w:spacing w:after="40" w:before="20"/>
            </w:pPr>
            <w:r>
              <w:rPr>
                <w:sz w:val="16"/>
              </w:rPr>
              <w:t>变化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 w:before="20"/>
            </w:pPr>
            <w:r>
              <w:rPr>
                <w:sz w:val="16"/>
              </w:rPr>
              <w:t>ALLOW #0（包）</w:t>
            </w:r>
          </w:p>
        </w:tc>
        <w:tc>
          <w:tcPr>
            <w:tcW w:type="dxa" w:w="2408"/>
            <w:vAlign w:val="center"/>
          </w:tcPr>
          <w:p>
            <w:pPr>
              <w:spacing w:after="40" w:before="20"/>
            </w:pPr>
            <w:r>
              <w:rPr>
                <w:sz w:val="16"/>
              </w:rPr>
              <w:t>4</w:t>
            </w:r>
          </w:p>
        </w:tc>
        <w:tc>
          <w:tcPr>
            <w:tcW w:type="dxa" w:w="2408"/>
            <w:vAlign w:val="center"/>
          </w:tcPr>
          <w:p>
            <w:pPr>
              <w:spacing w:after="40" w:before="20"/>
            </w:pPr>
            <w:r>
              <w:rPr>
                <w:sz w:val="16"/>
              </w:rPr>
              <w:t>8</w:t>
            </w:r>
          </w:p>
        </w:tc>
        <w:tc>
          <w:tcPr>
            <w:tcW w:type="dxa" w:w="2408"/>
            <w:vAlign w:val="center"/>
          </w:tcPr>
          <w:p>
            <w:pPr>
              <w:spacing w:after="40" w:before="20"/>
            </w:pPr>
            <w:r>
              <w:rPr>
                <w:sz w:val="16"/>
              </w:rPr>
              <w:t>+4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 w:before="20"/>
            </w:pPr>
            <w:r>
              <w:rPr>
                <w:sz w:val="16"/>
              </w:rPr>
              <w:t>ALLOW #1（包）</w:t>
            </w:r>
          </w:p>
        </w:tc>
        <w:tc>
          <w:tcPr>
            <w:tcW w:type="dxa" w:w="2408"/>
            <w:vAlign w:val="center"/>
          </w:tcPr>
          <w:p>
            <w:pPr>
              <w:spacing w:after="40" w:before="20"/>
            </w:pPr>
            <w:r>
              <w:rPr>
                <w:sz w:val="16"/>
              </w:rPr>
              <w:t>6</w:t>
            </w:r>
          </w:p>
        </w:tc>
        <w:tc>
          <w:tcPr>
            <w:tcW w:type="dxa" w:w="2408"/>
            <w:vAlign w:val="center"/>
          </w:tcPr>
          <w:p>
            <w:pPr>
              <w:spacing w:after="40" w:before="20"/>
            </w:pPr>
            <w:r>
              <w:rPr>
                <w:sz w:val="16"/>
              </w:rPr>
              <w:t>6</w:t>
            </w:r>
          </w:p>
        </w:tc>
        <w:tc>
          <w:tcPr>
            <w:tcW w:type="dxa" w:w="2408"/>
            <w:vAlign w:val="center"/>
          </w:tcPr>
          <w:p>
            <w:pPr>
              <w:spacing w:after="40" w:before="2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 w:before="20"/>
            </w:pPr>
            <w:r>
              <w:rPr>
                <w:sz w:val="16"/>
              </w:rPr>
              <w:t>DROP（包）</w:t>
            </w:r>
          </w:p>
        </w:tc>
        <w:tc>
          <w:tcPr>
            <w:tcW w:type="dxa" w:w="2408"/>
            <w:vAlign w:val="center"/>
          </w:tcPr>
          <w:p>
            <w:pPr>
              <w:spacing w:after="40" w:before="20"/>
            </w:pPr>
            <w:r>
              <w:rPr>
                <w:sz w:val="16"/>
              </w:rPr>
              <w:t>786</w:t>
            </w:r>
          </w:p>
        </w:tc>
        <w:tc>
          <w:tcPr>
            <w:tcW w:type="dxa" w:w="2408"/>
            <w:vAlign w:val="center"/>
          </w:tcPr>
          <w:p>
            <w:pPr>
              <w:spacing w:after="40" w:before="20"/>
            </w:pPr>
            <w:r>
              <w:rPr>
                <w:sz w:val="16"/>
              </w:rPr>
              <w:t>1554</w:t>
            </w:r>
          </w:p>
        </w:tc>
        <w:tc>
          <w:tcPr>
            <w:tcW w:type="dxa" w:w="2408"/>
            <w:vAlign w:val="center"/>
          </w:tcPr>
          <w:p>
            <w:pPr>
              <w:spacing w:after="40" w:before="20"/>
            </w:pPr>
            <w:r>
              <w:rPr>
                <w:sz w:val="16"/>
              </w:rPr>
              <w:t>+768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 w:before="20"/>
            </w:pPr>
            <w:r>
              <w:rPr>
                <w:sz w:val="16"/>
              </w:rPr>
              <w:t>DROP（字节）</w:t>
            </w:r>
          </w:p>
        </w:tc>
        <w:tc>
          <w:tcPr>
            <w:tcW w:type="dxa" w:w="2408"/>
            <w:vAlign w:val="center"/>
          </w:tcPr>
          <w:p>
            <w:pPr>
              <w:spacing w:after="40" w:before="20"/>
            </w:pPr>
            <w:r>
              <w:rPr>
                <w:sz w:val="16"/>
              </w:rPr>
              <w:t>36336</w:t>
            </w:r>
          </w:p>
        </w:tc>
        <w:tc>
          <w:tcPr>
            <w:tcW w:type="dxa" w:w="2408"/>
            <w:vAlign w:val="center"/>
          </w:tcPr>
          <w:p>
            <w:pPr>
              <w:spacing w:after="40" w:before="20"/>
            </w:pPr>
            <w:r>
              <w:rPr>
                <w:sz w:val="16"/>
              </w:rPr>
              <w:t>71664</w:t>
            </w:r>
          </w:p>
        </w:tc>
        <w:tc>
          <w:tcPr>
            <w:tcW w:type="dxa" w:w="2408"/>
            <w:vAlign w:val="center"/>
          </w:tcPr>
          <w:p>
            <w:pPr>
              <w:spacing w:after="40" w:before="20"/>
            </w:pPr>
            <w:r>
              <w:rPr>
                <w:sz w:val="16"/>
              </w:rPr>
              <w:t>+35328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 w:before="20"/>
            </w:pPr>
            <w:r>
              <w:rPr>
                <w:sz w:val="16"/>
              </w:rPr>
              <w:t>攻击源 MAC 表</w:t>
            </w:r>
          </w:p>
        </w:tc>
        <w:tc>
          <w:tcPr>
            <w:tcW w:type="dxa" w:w="2408"/>
            <w:vAlign w:val="center"/>
          </w:tcPr>
          <w:p>
            <w:pPr>
              <w:spacing w:after="40" w:before="20"/>
            </w:pPr>
            <w:r>
              <w:rPr>
                <w:sz w:val="16"/>
              </w:rPr>
              <w:t>无新阶段地址</w:t>
            </w:r>
          </w:p>
        </w:tc>
        <w:tc>
          <w:tcPr>
            <w:tcW w:type="dxa" w:w="2408"/>
            <w:vAlign w:val="center"/>
          </w:tcPr>
          <w:p>
            <w:pPr>
              <w:spacing w:after="40" w:before="20"/>
            </w:pPr>
            <w:r>
              <w:rPr>
                <w:sz w:val="16"/>
              </w:rPr>
              <w:t>未观察 02:AC:04:00:*</w:t>
            </w:r>
          </w:p>
        </w:tc>
        <w:tc>
          <w:tcPr>
            <w:tcW w:type="dxa" w:w="2408"/>
            <w:vAlign w:val="center"/>
          </w:tcPr>
          <w:p>
            <w:pPr>
              <w:spacing w:after="40" w:before="20"/>
            </w:pPr>
            <w:r>
              <w:rPr>
                <w:sz w:val="16"/>
              </w:rPr>
              <w:t>未见新增</w:t>
            </w:r>
          </w:p>
        </w:tc>
      </w:tr>
    </w:tbl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4807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efense_filter_befo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80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 防御复测前：DROP 累计 786 包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3953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efense_filter_af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395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 防御复测后：DROP 累计 1554 包</w:t>
      </w:r>
    </w:p>
    <w:p>
      <w:pPr>
        <w:spacing w:line="300" w:lineRule="auto"/>
      </w:pPr>
      <w:r>
        <w:t>计数变化 1554−786=768，是 Bridge Filter 的累计命中次数，不能视为发送了 768 个独立攻击帧。因 256 个广播帧与 SW2 除攻击口外的三个转发口存在 256×3=768 的对应关系，可能反映多个转发副本计数；但未逐链路抓包确认。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7369" cy="3779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inal_sw2_port_and_rul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7369" cy="37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  最终证据：规则计数、授权 MAC 表与 ether4 learn=no</w:t>
      </w:r>
    </w:p>
    <w:p>
      <w:pPr>
        <w:spacing w:line="300" w:lineRule="auto"/>
      </w:pPr>
      <w:r>
        <w:t>最终表中 ether4 仅显示授权 MAC 02:33:03:00:00:39 与本地接口地址 0C:C9:8A:99:00:03；没有显示新阶段 02:AC:04:00:* 伪造源地址。结合过滤计数增长以及合法通信恢复，说明本次攻击流量被有效限制。</w:t>
      </w:r>
    </w:p>
    <w:p>
      <w:pPr>
        <w:pStyle w:val="Heading1"/>
      </w:pPr>
      <w:r>
        <w:t>7  结论与局限</w:t>
      </w:r>
    </w:p>
    <w:p>
      <w:pPr>
        <w:spacing w:line="300" w:lineRule="auto"/>
      </w:pPr>
      <w:r>
        <w:t>在隔离 GNS3 交换网络中，源 MAC 持续变化会使 SW2 在攻击端口学习到多个虚假地址。通过禁止该口动态学习与按源 MAC 过滤，可以抑制新的学习表污染，并在正确配置白名单后保留合法通信。</w:t>
      </w:r>
    </w:p>
    <w:p>
      <w:pPr>
        <w:spacing w:line="300" w:lineRule="auto"/>
      </w:pPr>
      <w:r>
        <w:t>本实验不属于 Cisco 交换机原生 Port Security，也未验证 violation shutdown、MAC 表硬件溢出、未知单播洪泛加剧或实际窃听风险；白名单方案仍可能被攻击者冒用获准的 MAC 绕过。下一步可结合抓包分别统计 ingress/egress，进一步检验过滤计数的放大机制。</w:t>
      </w:r>
    </w:p>
    <w:p>
      <w:pPr>
        <w:pStyle w:val="Heading1"/>
      </w:pPr>
      <w:r>
        <w:t>附录  证据完整性与环境问题</w:t>
      </w:r>
    </w:p>
    <w:p>
      <w:pPr>
        <w:spacing w:line="300" w:lineRule="auto"/>
      </w:pPr>
      <w:r>
        <w:t>完整截图和源程序单独保存在同名交付包 evidence/screenshots、configs、scripts 中。附加的 GUI startup_script HTTP 400 错误截图仅用于复盘：早期 GNS3 自动脚本向 VPCS 节点传递了当前 GUI 更新接口不支持的字段，关闭项目后清理字段才得以恢复。该报错不作为攻击成功证据。</w:t>
      </w:r>
    </w:p>
    <w:p>
      <w:pPr>
        <w:spacing w:line="300" w:lineRule="auto"/>
      </w:pPr>
      <w:r>
        <w:t>其他证据：攻击前后程序终端输出、合法 Ping 3/3 成功来自对话中实际执行的文本记录，非后期重新运行或模拟输出。尚未提供 PC1→PC3 最终 Ping 的独立截图。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76" w:bottom="964" w:left="133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Lab03 · GNS3 MAC Flooding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海南大学网络安全课程 · 课堂实验三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31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314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C2B3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