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AEEM v2 GitHub 首次复现、消融、完整方案、验证与多随机种子统一操作手册</w:t>
      </w:r>
    </w:p>
    <w:p>
      <w:pPr>
        <w:ind w:left="340"/>
      </w:pPr>
      <w:r>
        <w:rPr>
          <w:i/>
          <w:color w:val="595959"/>
        </w:rPr>
        <w:t>版本：2026-07-30</w:t>
      </w:r>
    </w:p>
    <w:p>
      <w:pPr>
        <w:ind w:left="340"/>
      </w:pPr>
      <w:r>
        <w:rPr>
          <w:i/>
          <w:color w:val="595959"/>
        </w:rPr>
        <w:t>项目：UCOD-DPL + 冻结 SAM2 / AEEM v2</w:t>
      </w:r>
    </w:p>
    <w:p>
      <w:pPr>
        <w:ind w:left="340"/>
      </w:pPr>
      <w:r>
        <w:rPr>
          <w:i/>
          <w:color w:val="595959"/>
        </w:rPr>
        <w:t>适用终端：Windows PowerShell</w:t>
      </w:r>
    </w:p>
    <w:p>
      <w:pPr>
        <w:ind w:left="340"/>
      </w:pPr>
      <w:r>
        <w:rPr>
          <w:i/>
          <w:color w:val="595959"/>
        </w:rPr>
        <w:t>参考 Python：`C:\Anaconda\envs\test01\python.exe`</w:t>
      </w:r>
    </w:p>
    <w:p>
      <w:pPr>
        <w:ind w:left="340"/>
      </w:pPr>
      <w:r>
        <w:rPr>
          <w:i/>
          <w:color w:val="595959"/>
        </w:rPr>
        <w:t>当前仓库状态：已清理缓存、生成标签、artifact 和训练 checkpoint；必须按本手册从输入恢复开始运行。</w:t>
      </w:r>
    </w:p>
    <w:p>
      <w:pPr>
        <w:ind w:left="340"/>
      </w:pPr>
      <w:r>
        <w:rPr>
          <w:i/>
          <w:color w:val="595959"/>
        </w:rPr>
        <w:t>保护原则：不修改模型主体；每次训练使用新 `WorkDir`，每次标签生成使用新实验 ID。</w:t>
      </w:r>
    </w:p>
    <w:p>
      <w:pPr>
        <w:pStyle w:val="Heading1"/>
      </w:pPr>
      <w:r>
        <w:t>目录</w:t>
      </w:r>
    </w:p>
    <w:p>
      <w:pPr>
        <w:pStyle w:val="ListNumber"/>
      </w:pPr>
      <w:r>
        <w:t>[先看结论与实验边界](#1-先看结论与实验边界)</w:t>
      </w:r>
    </w:p>
    <w:p>
      <w:pPr>
        <w:pStyle w:val="ListNumber"/>
      </w:pPr>
      <w:r>
        <w:t>[GitHub 克隆后的环境和输入恢复](#2-github-克隆后的环境和输入恢复)</w:t>
      </w:r>
    </w:p>
    <w:p>
      <w:pPr>
        <w:pStyle w:val="ListNumber"/>
      </w:pPr>
      <w:r>
        <w:t>[公共预检与缓存说明](#3-公共预检与缓存说明)</w:t>
      </w:r>
    </w:p>
    <w:p>
      <w:pPr>
        <w:pStyle w:val="ListNumber"/>
      </w:pPr>
      <w:r>
        <w:t>[消融实验：基线与朴素-SAM2](#4-消融实验基线与朴素-sam2)</w:t>
      </w:r>
    </w:p>
    <w:p>
      <w:pPr>
        <w:pStyle w:val="ListNumber"/>
      </w:pPr>
      <w:r>
        <w:t>[完整方案-m4](#5-完整方案-m4)</w:t>
      </w:r>
    </w:p>
    <w:p>
      <w:pPr>
        <w:pStyle w:val="ListNumber"/>
      </w:pPr>
      <w:r>
        <w:t>[可靠替换验证实验](#6-可靠替换验证实验)</w:t>
      </w:r>
    </w:p>
    <w:p>
      <w:pPr>
        <w:pStyle w:val="ListNumber"/>
      </w:pPr>
      <w:r>
        <w:t>[多随机种子实验](#7-多随机种子实验)</w:t>
      </w:r>
    </w:p>
    <w:p>
      <w:pPr>
        <w:pStyle w:val="ListNumber"/>
      </w:pPr>
      <w:r>
        <w:t>[结果汇总与论文写法](#8-结果汇总与论文写法)</w:t>
      </w:r>
    </w:p>
    <w:p>
      <w:pPr>
        <w:pStyle w:val="ListNumber"/>
      </w:pPr>
      <w:r>
        <w:t>[完整性与复现核验](#9-完整性与复现核验)</w:t>
      </w:r>
    </w:p>
    <w:p>
      <w:pPr>
        <w:pStyle w:val="ListNumber"/>
      </w:pPr>
      <w:r>
        <w:t>[常见错误与处理](#10-常见错误与处理)</w:t>
      </w:r>
    </w:p>
    <w:p>
      <w:pPr>
        <w:pStyle w:val="ListNumber"/>
      </w:pPr>
      <w:r>
        <w:t>[历史单-seed-结果](#11-历史单-seed-结果)</w:t>
      </w:r>
    </w:p>
    <w:p>
      <w:pPr>
        <w:pStyle w:val="ListNumber"/>
      </w:pPr>
      <w:r>
        <w:t>[关键文件索引](#12-关键文件索引)</w:t>
      </w:r>
    </w:p>
    <w:p>
      <w:pPr>
        <w:pStyle w:val="Heading1"/>
      </w:pPr>
      <w:r>
        <w:t>1. 先看结论与实验边界</w:t>
      </w:r>
    </w:p>
    <w:p>
      <w:pPr>
        <w:pStyle w:val="Heading2"/>
      </w:pPr>
      <w:r>
        <w:t>1.1 本手册覆盖什么</w:t>
      </w:r>
    </w:p>
    <w:p>
      <w:pPr>
        <w:pStyle w:val="ListBullet"/>
      </w:pPr>
      <w:r>
        <w:t>消融实验：原始粗标签基线与朴素 SAM2。</w:t>
      </w:r>
    </w:p>
    <w:p>
      <w:pPr>
        <w:pStyle w:val="ListBullet"/>
      </w:pPr>
      <w:r>
        <w:t>完整方案：TR-CAMO 全量 AEEM + TR-COD10K `q_semantic` Top-25% AEEM，其余 Soft-Coarse。</w:t>
      </w:r>
    </w:p>
    <w:p>
      <w:pPr>
        <w:pStyle w:val="ListBullet"/>
      </w:pPr>
      <w:r>
        <w:t>可靠替换验证：以朴素 SAM2 为底座，只替换冻结可靠集合。</w:t>
      </w:r>
    </w:p>
    <w:p>
      <w:pPr>
        <w:pStyle w:val="ListBullet"/>
      </w:pPr>
      <w:r>
        <w:t>多随机种子：固定同一套标签，使用 seed 42、3407、2025 重复训练和评估。</w:t>
      </w:r>
    </w:p>
    <w:p>
      <w:pPr>
        <w:pStyle w:val="ListBullet"/>
      </w:pPr>
      <w:r>
        <w:t>GitHub 清理后的数据恢复、缓存重建、结果汇总和常见排错。</w:t>
      </w:r>
    </w:p>
    <w:p>
      <w:pPr>
        <w:pStyle w:val="Heading2"/>
      </w:pPr>
      <w:r>
        <w:t>1.2 当前哪些内容已不在仓库</w:t>
      </w:r>
    </w:p>
    <w:p>
      <w:r>
        <w:t>以下均是有意删除的大型生成文件，不属于 GitHub 普通源码仓库：</w:t>
      </w:r>
    </w:p>
    <w:p>
      <w:pPr>
        <w:pStyle w:val="ListBullet"/>
      </w:pPr>
      <w:r>
        <w:t>`datasets/cache/`：粗伪标签、朴素 SAM2 PNG 和 DINOv2 特征缓存。</w:t>
      </w:r>
    </w:p>
    <w:p>
      <w:pPr>
        <w:pStyle w:val="ListBullet"/>
      </w:pPr>
      <w:r>
        <w:t>`artifacts/`：Soft-Coarse、全量 AEEM、m4 与可靠替换组合标签。</w:t>
      </w:r>
    </w:p>
    <w:p>
      <w:pPr>
        <w:pStyle w:val="ListBullet"/>
      </w:pPr>
      <w:r>
        <w:t>`work_dir*`：训练 checkpoint、预测图和运行日志。</w:t>
      </w:r>
    </w:p>
    <w:p>
      <w:pPr>
        <w:pStyle w:val="ListBullet"/>
      </w:pPr>
      <w:r>
        <w:t>本地 DINOv2-base 大权重副本；程序首次运行时会从 Hugging Face 下载。</w:t>
      </w:r>
    </w:p>
    <w:p>
      <w:r>
        <w:t>因此，旧手册中的“直接复用已有 checkpoint/工件”命令只具有历史说明作用，在干净仓库中不能直接执行。</w:t>
      </w:r>
    </w:p>
    <w:p>
      <w:pPr>
        <w:pStyle w:val="Heading2"/>
      </w:pPr>
      <w:r>
        <w:t>1.3 绝对不能改变的实验规则</w:t>
      </w:r>
    </w:p>
    <w:p>
      <w:pPr>
        <w:pStyle w:val="ListBullet"/>
      </w:pPr>
      <w:r>
        <w:t>不修改网络结构、损失函数、优化器、batch size、输入尺寸、epoch 数或评估脚本来迎合结果。</w:t>
      </w:r>
    </w:p>
    <w:p>
      <w:pPr>
        <w:pStyle w:val="ListBullet"/>
      </w:pPr>
      <w:r>
        <w:t>不用 GT 选择样本、阈值、候选或随机种子；GT 只用于冻结方案后的诊断。</w:t>
      </w:r>
    </w:p>
    <w:p>
      <w:pPr>
        <w:pStyle w:val="ListBullet"/>
      </w:pPr>
      <w:r>
        <w:t>不创建基线配置中的 `NO_REFINED_LABELS` 目录。</w:t>
      </w:r>
    </w:p>
    <w:p>
      <w:pPr>
        <w:pStyle w:val="ListBullet"/>
      </w:pPr>
      <w:r>
        <w:t>不把 `cache_dir` 指向 artifact；精修标签只通过 `refined_pseudo_label_dir` 注入。</w:t>
      </w:r>
    </w:p>
    <w:p>
      <w:pPr>
        <w:pStyle w:val="ListBullet"/>
      </w:pPr>
      <w:r>
        <w:t>多 seed 时只改变训练随机种子，标签工件必须固定并由所有 seed 共用。</w:t>
      </w:r>
    </w:p>
    <w:p>
      <w:pPr>
        <w:pStyle w:val="ListBullet"/>
      </w:pPr>
      <w:r>
        <w:t>所有方案统一评估 epoch25，不允许为不同数据集挑选各自最优 epoch。</w:t>
      </w:r>
    </w:p>
    <w:p>
      <w:pPr>
        <w:pStyle w:val="ListBullet"/>
      </w:pPr>
      <w:r>
        <w:t>预先固定 seed 列表，所有 seed 都要报告；不能看到结果后删除不理想 seed。</w:t>
      </w:r>
    </w:p>
    <w:p>
      <w:pPr>
        <w:pStyle w:val="Heading1"/>
      </w:pPr>
      <w:r>
        <w:t>2. GitHub 克隆后的环境和输入恢复</w:t>
      </w:r>
    </w:p>
    <w:p>
      <w:pPr>
        <w:pStyle w:val="Heading2"/>
      </w:pPr>
      <w:r>
        <w:t>2.1 创建环境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conda create -n test01 python=3.9 -y</w:t>
        <w:br/>
        <w:t>conda activate test01</w:t>
        <w:br/>
        <w:t>Set-Location "&lt;你的项目目录&gt;"</w:t>
        <w:br/>
        <w:t>pip install -r requirement.txt</w:t>
        <w:br/>
        <w:t>Set-ExecutionPolicy -Scope Process Bypass</w:t>
      </w:r>
    </w:p>
    <w:p>
      <w:r>
        <w:t>检查 CUDA：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$python = "C:\Anaconda\envs\test01\python.exe"</w:t>
        <w:br/>
        <w:t>&amp; $python -c "import torch; print(torch.__version__); print(torch.cuda.is_available()); print(torch.cuda.get_device_name(0))"</w:t>
        <w:br/>
        <w:t>nvidia-smi</w:t>
      </w:r>
    </w:p>
    <w:p>
      <w:pPr>
        <w:pStyle w:val="Heading2"/>
      </w:pPr>
      <w:r>
        <w:t>2.2 恢复 RefCOD 数据集</w:t>
      </w:r>
    </w:p>
    <w:p>
      <w:r>
        <w:t>按项目 README.md 的 Dataset Preparation 链接下载数据集，最终目录至少包含：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datasets/RefCOD/TR-CAMO/im</w:t>
        <w:br/>
        <w:t>datasets/RefCOD/TR-COD10K/im</w:t>
        <w:br/>
        <w:t>datasets/RefCOD/CHAMELEON</w:t>
        <w:br/>
        <w:t>datasets/RefCOD/TE-CAMO</w:t>
        <w:br/>
        <w:t>datasets/RefCOD/TE-COD10K</w:t>
        <w:br/>
        <w:t>datasets/RefCOD/NC4K</w:t>
      </w:r>
    </w:p>
    <w:p>
      <w:r>
        <w:t>只读检查训练图像数量：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(Get-ChildItem ".\datasets\RefCOD\TR-CAMO\im" -File).Count</w:t>
        <w:br/>
        <w:t>(Get-ChildItem ".\datasets\RefCOD\TR-COD10K\im" -File).Count</w:t>
      </w:r>
    </w:p>
    <w:p>
      <w:r>
        <w:t>两项应分别为 1000 和 3040。</w:t>
      </w:r>
    </w:p>
    <w:p>
      <w:pPr>
        <w:pStyle w:val="Heading2"/>
      </w:pPr>
      <w:r>
        <w:t>2.3 恢复 4040 个原始粗伪标签</w:t>
      </w:r>
    </w:p>
    <w:p>
      <w:r>
        <w:t>按 README.md 的 pseudo labels 链接下载并解压到：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datasets/cache/pseudo_label_cache/TR-CAMO+TR-COD10K</w:t>
      </w:r>
    </w:p>
    <w:p>
      <w:r>
        <w:t>检查：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$coarse = ".\datasets\cache\pseudo_label_cache\TR-CAMO+TR-COD10K"</w:t>
        <w:br/>
        <w:t>Test-Path "$coarse\index.json"</w:t>
        <w:br/>
        <w:t>(Get-ChildItem $coarse -Filter *.pkl -File).Count</w:t>
      </w:r>
    </w:p>
    <w:p>
      <w:r>
        <w:t>必须得到 True 和 4040。没有这一步，基线、朴素 SAM2、Soft-Coarse 和 AEEM 都不能重建。</w:t>
      </w:r>
    </w:p>
    <w:p>
      <w:pPr>
        <w:pStyle w:val="Heading2"/>
      </w:pPr>
      <w:r>
        <w:t>2.4 DINOv2 和 SAM2 权重</w:t>
      </w:r>
    </w:p>
    <w:p>
      <w:pPr>
        <w:pStyle w:val="ListBullet"/>
      </w:pPr>
      <w:r>
        <w:t>DINOv2：训练或评估首次运行时自动下载 `facebook/dinov2-base`，随后自动建立 `datasets/cache/features_cache/dinov2`。缓存可删除，但下次会重新提取并增加等待时间。</w:t>
      </w:r>
    </w:p>
    <w:p>
      <w:pPr>
        <w:pStyle w:val="ListBullet"/>
      </w:pPr>
      <w:r>
        <w:t>SAM2：朴素 SAM2 脚本会自动下载 `facebook/sam2.1-hiera-tiny`；完整 AEEM 脚本需要显式传入 `sam2.1_hiera_tiny.pt`。</w:t>
      </w:r>
    </w:p>
    <w:p>
      <w:r>
        <w:t>查找本机 SAM2 checkpoint：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$sam2Checkpoint = Get-ChildItem "$env:USERPROFILE\.cache\huggingface\hub" `</w:t>
        <w:br/>
        <w:t xml:space="preserve">  -Filter "sam2.1_hiera_tiny.pt" -File -Recurse | Select-Object -First 1 -ExpandProperty FullName</w:t>
        <w:br/>
        <w:t>$sam2Checkpoint</w:t>
        <w:br/>
        <w:t>Test-Path $sam2Checkpoint</w:t>
      </w:r>
    </w:p>
    <w:p>
      <w:pPr>
        <w:pStyle w:val="Heading1"/>
      </w:pPr>
      <w:r>
        <w:t>3. 公共预检与缓存说明</w:t>
      </w:r>
    </w:p>
    <w:p>
      <w:pPr>
        <w:pStyle w:val="Heading2"/>
      </w:pPr>
      <w:r>
        <w:t>3.1 运行测试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&amp; $python -m unittest discover -s tests -v</w:t>
      </w:r>
    </w:p>
    <w:p>
      <w:r>
        <w:t>只有全部测试通过后再启动训练。</w:t>
      </w:r>
    </w:p>
    <w:p>
      <w:pPr>
        <w:pStyle w:val="Heading2"/>
      </w:pPr>
      <w:r>
        <w:t>3.2 检查固定协议</w:t>
      </w:r>
    </w:p>
    <w:p>
      <w:r>
        <w:t>所有可比较组必须共同使用：DINOv2-base、518x518、batch 16、25 epoch、FP16、EMA 0.99、APM merge_method=dis、Look-Twice 开启且阈值 0.15。</w:t>
      </w:r>
    </w:p>
    <w:p>
      <w:r>
        <w:t>训练入口支持 --seed，两个 PowerShell 训练脚本支持 -Seed。默认值仍为 42；不传 seed 的旧命令行为不变。实际 seed 会写入每次运行保存的 config.yaml。</w:t>
      </w:r>
    </w:p>
    <w:p>
      <w:pPr>
        <w:pStyle w:val="Heading2"/>
      </w:pPr>
      <w:r>
        <w:t>3.3 首次缓存重建</w:t>
      </w:r>
    </w:p>
    <w:p>
      <w:r>
        <w:t>删除缓存后首次构建数据集会显示 DINOv2 特征提取进度。程序使用冻结 DINOv2 和固定预处理重建派生特征；这不修改图像、伪标签或模型主体。不要只删除缓存 .pkl 而保留旧 index.json；需要清理时应删除整个对应缓存目录。</w:t>
      </w:r>
    </w:p>
    <w:p>
      <w:pPr>
        <w:pStyle w:val="Heading1"/>
      </w:pPr>
      <w:r>
        <w:t>4. 消融实验：基线与朴素 SAM2</w:t>
      </w:r>
    </w:p>
    <w:p>
      <w:pPr>
        <w:pStyle w:val="Heading2"/>
      </w:pPr>
      <w:r>
        <w:t>4.1 生成朴素 SAM2 标签</w:t>
      </w:r>
    </w:p>
    <w:p>
      <w:r>
        <w:t>此步骤只生成一次，后续所有 seed 共用同一目录：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&amp; $python -u scripts\offline_sam2_refine.py `</w:t>
        <w:br/>
        <w:t xml:space="preserve">  --mode naive `</w:t>
        <w:br/>
        <w:t xml:space="preserve">  --dataset_dir "datasets\RefCOD" `</w:t>
        <w:br/>
        <w:t xml:space="preserve">  --coarse_dir "datasets\cache\pseudo_label_cache\TR-CAMO+TR-COD10K" `</w:t>
        <w:br/>
        <w:t xml:space="preserve">  --output_dir "datasets\cache\refined_pseudo_labels"</w:t>
      </w:r>
    </w:p>
    <w:p>
      <w:r>
        <w:t>检查：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(Get-ChildItem ".\datasets\cache\naive_sam2_labels" -Filter *.png -File).Count</w:t>
      </w:r>
    </w:p>
    <w:p>
      <w:r>
        <w:t>正式语义是 4028 张 PNG，另外 12 个空粗掩码样本回退原始 .pkl。</w:t>
      </w:r>
    </w:p>
    <w:p>
      <w:pPr>
        <w:pStyle w:val="Heading2"/>
      </w:pPr>
      <w:r>
        <w:t>4.2 seed 42 消融训练与评估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$singleWorkDir = "work_dir_single_seed_42"</w:t>
        <w:br/>
        <w:br/>
        <w:t>&amp; .\scripts\run_core_ablation_train.ps1 `</w:t>
        <w:br/>
        <w:t xml:space="preserve">  -Group a0 -Seed 42 -WorkDir $singleWorkDir -Port 11211</w:t>
        <w:br/>
        <w:t>&amp; .\scripts\run_core_ablation_eval.ps1 `</w:t>
        <w:br/>
        <w:t xml:space="preserve">  -Group a0 -WorkDir $singleWorkDir -Port 11212</w:t>
        <w:br/>
        <w:br/>
        <w:t>&amp; .\scripts\run_core_ablation_train.ps1 `</w:t>
        <w:br/>
        <w:t xml:space="preserve">  -Group a1 -Seed 42 -WorkDir $singleWorkDir -Port 11213</w:t>
        <w:br/>
        <w:t>&amp; .\scripts\run_core_ablation_eval.ps1 `</w:t>
        <w:br/>
        <w:t xml:space="preserve">  -Group a1 -WorkDir $singleWorkDir -Port 11214</w:t>
      </w:r>
    </w:p>
    <w:p>
      <w:r>
        <w:t>a0 只使用 4040 个原始粗标签；a1 使用 4028 张朴素 SAM2 PNG和 12 个 .pkl fallback。二者训练设置必须相同。</w:t>
      </w:r>
    </w:p>
    <w:p>
      <w:pPr>
        <w:pStyle w:val="Heading1"/>
      </w:pPr>
      <w:r>
        <w:t>5. 完整方案 m4</w:t>
      </w:r>
    </w:p>
    <w:p>
      <w:pPr>
        <w:pStyle w:val="Heading2"/>
      </w:pPr>
      <w:r>
        <w:t>5.1 标签生成顺序</w:t>
      </w:r>
    </w:p>
    <w:p>
      <w:r>
        <w:t>以下 ID 是本次干净重建示例。再次运行时应换新日期或版本后缀，不能覆盖已有目录。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$m0Id = "m0_controls_20260730_rebuild_v1"</w:t>
        <w:br/>
        <w:t>$m2Id = "m2_full4040_structure_20260730_rebuild_v1"</w:t>
        <w:br/>
        <w:t>$m4Id = "m4_camo_all_cod10k_qsemantic25_20260730_rebuild_v1"</w:t>
        <w:br/>
        <w:br/>
        <w:t># 1. 4040 张 Hard/Soft-Coarse 控制标签</w:t>
        <w:br/>
        <w:t>&amp; $python -u scripts\prepare_aeem_controls.py --experiment-id $m0Id</w:t>
        <w:br/>
        <w:br/>
        <w:t># 2. 4040 张全量 AEEM v2 标签；会运行冻结 SAM2</w:t>
        <w:br/>
        <w:t>&amp; .\scripts\run_aeem_v2_full4040.ps1 `</w:t>
        <w:br/>
        <w:t xml:space="preserve">  -ExperimentId $m2Id `</w:t>
        <w:br/>
        <w:t xml:space="preserve">  -Checkpoint $sam2Checkpoint `</w:t>
        <w:br/>
        <w:t xml:space="preserve">  -PostprocessWorkers 2 `</w:t>
        <w:br/>
        <w:t xml:space="preserve">  -PipelineBuffer 4</w:t>
        <w:br/>
        <w:br/>
        <w:t># 3. TR-CAMO 全量 + TR-COD10K q_semantic Top-25%</w:t>
        <w:br/>
        <w:t>&amp; .\scripts\prepare_aeem_v2_qsemantic25.ps1 `</w:t>
        <w:br/>
        <w:t xml:space="preserve">  -AeemExperimentId $m2Id `</w:t>
        <w:br/>
        <w:t xml:space="preserve">  -ControlExperimentId $m0Id `</w:t>
        <w:br/>
        <w:t xml:space="preserve">  -CamoExperimentId $m4Id</w:t>
      </w:r>
    </w:p>
    <w:p>
      <w:r>
        <w:t>检查 m4：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$m4Artifact = "artifacts\aeem_v2\$m4Id"</w:t>
        <w:br/>
        <w:t>$m4Manifest = Get-Content "$m4Artifact\manifest.json" -Raw | ConvertFrom-Json</w:t>
        <w:br/>
        <w:t>$m4Manifest.status</w:t>
        <w:br/>
        <w:t>$m4Manifest.output_count</w:t>
        <w:br/>
        <w:t>$m4Manifest.source_counts</w:t>
        <w:br/>
        <w:t>(Get-ChildItem "$m4Artifact\refined_pseudo_labels" -Filter *.png -File).Count</w:t>
      </w:r>
    </w:p>
    <w:p>
      <w:r>
        <w:t>通过标准：status=complete、输出 4040 张，其中 AEEM 1760、Soft-Coarse 2280。选择过程不读取 GT。</w:t>
      </w:r>
    </w:p>
    <w:p>
      <w:pPr>
        <w:pStyle w:val="Heading2"/>
      </w:pPr>
      <w:r>
        <w:t>5.2 seed 42 训练与评估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$m4WorkDir = "work_dir_m4_single_seed_42"</w:t>
        <w:br/>
        <w:br/>
        <w:t>&amp; .\scripts\run_aeem_v2_train.ps1 `</w:t>
        <w:br/>
        <w:t xml:space="preserve">  -ExperimentId $m4Id -Seed 42 -WorkDir $m4WorkDir -Port 11221</w:t>
        <w:br/>
        <w:br/>
        <w:t>$m4Checkpoint = "$m4WorkDir\uscod\UCOD-DPL_dinov2_aeem_v2_full4040\UCOD-DPL_dinov2_aeem_v2_$m4Id\ckp\epoch25.pth"</w:t>
        <w:br/>
        <w:br/>
        <w:t>&amp; .\scripts\run_aeem_v2_eval.ps1 `</w:t>
        <w:br/>
        <w:t xml:space="preserve">  -ExperimentId $m4Id -WorkDir $m4WorkDir `</w:t>
        <w:br/>
        <w:t xml:space="preserve">  -Checkpoint $m4Checkpoint -Port 11222</w:t>
      </w:r>
    </w:p>
    <w:p>
      <w:pPr>
        <w:pStyle w:val="Heading1"/>
      </w:pPr>
      <w:r>
        <w:t>6. 可靠替换验证实验</w:t>
      </w:r>
    </w:p>
    <w:p>
      <w:pPr>
        <w:pStyle w:val="Heading2"/>
      </w:pPr>
      <w:r>
        <w:t>6.1 实验定义</w:t>
      </w:r>
    </w:p>
    <w:p>
      <w:r>
        <w:t>该验证以朴素 SAM2 为底座，将 m4 冻结可靠集合中的 1760 个样本替换为 AEEM；其余样本优先使用朴素 SAM2，缺失 PNG 的 9 个样本使用 Soft-Coarse。GT 不参与选择。历史单 seed 结果属于“混合结果”，不能写成全面提升。</w:t>
      </w:r>
    </w:p>
    <w:p>
      <w:pPr>
        <w:pStyle w:val="Heading2"/>
      </w:pPr>
      <w:r>
        <w:t>6.2 生成固定验证标签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$validationId = "innovation2_reliable_on_naive_20260730_rebuild_v1"</w:t>
        <w:br/>
        <w:br/>
        <w:t>&amp; $python -u experiments\prepare_reliable_replacement_control.py `</w:t>
        <w:br/>
        <w:t xml:space="preserve">  --experiment-id $validationId `</w:t>
        <w:br/>
        <w:t xml:space="preserve">  --selection-audit "artifacts\aeem_v2\$m4Id\audit.jsonl" `</w:t>
        <w:br/>
        <w:t xml:space="preserve">  --aeem-dir "artifacts\aeem_v2\$m2Id\refined_pseudo_labels" `</w:t>
        <w:br/>
        <w:t xml:space="preserve">  --naive-dir "datasets\cache\naive_sam2_labels" `</w:t>
        <w:br/>
        <w:t xml:space="preserve">  --soft-dir "artifacts\aeem_v2\$m0Id\controls\soft_coarse\refined_pseudo_labels"</w:t>
      </w:r>
    </w:p>
    <w:p>
      <w:r>
        <w:t>检查：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$validationArtifact = "artifacts\aeem_v2\$validationId"</w:t>
        <w:br/>
        <w:t>$validationManifest = Get-Content "$validationArtifact\manifest.json" -Raw | ConvertFrom-Json</w:t>
        <w:br/>
        <w:t>$validationManifest.status</w:t>
        <w:br/>
        <w:t>$validationManifest.output_count</w:t>
        <w:br/>
        <w:t>$validationManifest.source_counts</w:t>
      </w:r>
    </w:p>
    <w:p>
      <w:r>
        <w:t>通过标准：4040 张，aeem=1760、naive_sam2=2271、soft_fallback=9。</w:t>
      </w:r>
    </w:p>
    <w:p>
      <w:pPr>
        <w:pStyle w:val="Heading2"/>
      </w:pPr>
      <w:r>
        <w:t>6.3 seed 42 训练与评估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$validationWorkDir = "work_dir_validation_single_seed_42"</w:t>
        <w:br/>
        <w:br/>
        <w:t>&amp; .\scripts\run_aeem_v2_train.ps1 `</w:t>
        <w:br/>
        <w:t xml:space="preserve">  -ExperimentId $validationId -Seed 42 `</w:t>
        <w:br/>
        <w:t xml:space="preserve">  -WorkDir $validationWorkDir -Port 11231</w:t>
        <w:br/>
        <w:br/>
        <w:t>$validationCheckpoint = "$validationWorkDir\uscod\UCOD-DPL_dinov2_aeem_v2_full4040\UCOD-DPL_dinov2_aeem_v2_$validationId\ckp\epoch25.pth"</w:t>
        <w:br/>
        <w:br/>
        <w:t>&amp; .\scripts\run_aeem_v2_eval.ps1 `</w:t>
        <w:br/>
        <w:t xml:space="preserve">  -ExperimentId $validationId -WorkDir $validationWorkDir `</w:t>
        <w:br/>
        <w:t xml:space="preserve">  -Checkpoint $validationCheckpoint -Port 11232</w:t>
      </w:r>
    </w:p>
    <w:p>
      <w:pPr>
        <w:pStyle w:val="Heading1"/>
      </w:pPr>
      <w:r>
        <w:t>7. 多随机种子实验</w:t>
      </w:r>
    </w:p>
    <w:p>
      <w:pPr>
        <w:pStyle w:val="Heading2"/>
      </w:pPr>
      <w:r>
        <w:t>7.1 为什么必须做多 seed</w:t>
      </w:r>
    </w:p>
    <w:p>
      <w:r>
        <w:t>单 seed 的千分位差异可能来自初始化、DataLoader shuffle、CUDA 算子和并行归约。多 seed 的目标是估计训练不确定性，不是寻找最有利的 seed。预先固定：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42, 3407, 2025</w:t>
      </w:r>
    </w:p>
    <w:p>
      <w:r>
        <w:t>seed 42 保持与历史协议连续；3407 和 2025 在运行前固定。所有组使用相同三组 seed，形成配对比较。</w:t>
      </w:r>
    </w:p>
    <w:p>
      <w:pPr>
        <w:pStyle w:val="Heading2"/>
      </w:pPr>
      <w:r>
        <w:t>7.2 多 seed 前冻结标签</w:t>
      </w:r>
    </w:p>
    <w:p>
      <w:r>
        <w:t>只执行一次第 4.1、5.1 和 6.2 节。随后记录以下目录 hash，并让三个 seed 共用：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datasets/cache/pseudo_label_cache/TR-CAMO+TR-COD10K</w:t>
        <w:br/>
        <w:t>datasets/cache/naive_sam2_labels</w:t>
        <w:br/>
        <w:t>artifacts/aeem_v2/&lt;m4Id&gt;</w:t>
        <w:br/>
        <w:t>artifacts/aeem_v2/&lt;validationId&gt;</w:t>
      </w:r>
    </w:p>
    <w:p>
      <w:r>
        <w:t>多 seed 期间禁止重新生成或替换标签，否则“训练随机性”与“输入变化”会混在一起。</w:t>
      </w:r>
    </w:p>
    <w:p>
      <w:pPr>
        <w:pStyle w:val="Heading2"/>
      </w:pPr>
      <w:r>
        <w:t>7.3 基线与朴素 SAM2：三 seed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$seedRuns = @(</w:t>
        <w:br/>
        <w:t xml:space="preserve">  @{ Seed = 42;   TrainA0 = 12101; EvalA0 = 12102; TrainA1 = 12103; EvalA1 = 12104 },</w:t>
        <w:br/>
        <w:t xml:space="preserve">  @{ Seed = 3407; TrainA0 = 12111; EvalA0 = 12112; TrainA1 = 12113; EvalA1 = 12114 },</w:t>
        <w:br/>
        <w:t xml:space="preserve">  @{ Seed = 2025; TrainA0 = 12121; EvalA0 = 12122; TrainA1 = 12123; EvalA1 = 12124 }</w:t>
        <w:br/>
        <w:t>)</w:t>
        <w:br/>
        <w:br/>
        <w:t>foreach ($run in $seedRuns) {</w:t>
        <w:br/>
        <w:t xml:space="preserve">  $seed = $run.Seed</w:t>
        <w:br/>
        <w:t xml:space="preserve">  $workDir = "work_dir_multiseed\seed_$seed"</w:t>
        <w:br/>
        <w:br/>
        <w:t xml:space="preserve">  &amp; .\scripts\run_core_ablation_train.ps1 `</w:t>
        <w:br/>
        <w:t xml:space="preserve">    -Group a0 -Seed $seed -WorkDir $workDir -Port $run.TrainA0</w:t>
        <w:br/>
        <w:t xml:space="preserve">  &amp; .\scripts\run_core_ablation_eval.ps1 `</w:t>
        <w:br/>
        <w:t xml:space="preserve">    -Group a0 -WorkDir $workDir -Port $run.EvalA0</w:t>
        <w:br/>
        <w:br/>
        <w:t xml:space="preserve">  &amp; .\scripts\run_core_ablation_train.ps1 `</w:t>
        <w:br/>
        <w:t xml:space="preserve">    -Group a1 -Seed $seed -WorkDir $workDir -Port $run.TrainA1</w:t>
        <w:br/>
        <w:t xml:space="preserve">  &amp; .\scripts\run_core_ablation_eval.ps1 `</w:t>
        <w:br/>
        <w:t xml:space="preserve">    -Group a1 -WorkDir $workDir -Port $run.EvalA1</w:t>
        <w:br/>
        <w:t>}</w:t>
      </w:r>
    </w:p>
    <w:p>
      <w:pPr>
        <w:pStyle w:val="Heading2"/>
      </w:pPr>
      <w:r>
        <w:t>7.4 完整方案与可靠替换：三 seed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$aeemSeedRuns = @(</w:t>
        <w:br/>
        <w:t xml:space="preserve">  @{ Seed = 42;   TrainM4 = 12201; EvalM4 = 12202; TrainVal = 12203; EvalVal = 12204 },</w:t>
        <w:br/>
        <w:t xml:space="preserve">  @{ Seed = 3407; TrainM4 = 12211; EvalM4 = 12212; TrainVal = 12213; EvalVal = 12214 },</w:t>
        <w:br/>
        <w:t xml:space="preserve">  @{ Seed = 2025; TrainM4 = 12221; EvalM4 = 12222; TrainVal = 12223; EvalVal = 12224 }</w:t>
        <w:br/>
        <w:t>)</w:t>
        <w:br/>
        <w:br/>
        <w:t>foreach ($run in $aeemSeedRuns) {</w:t>
        <w:br/>
        <w:t xml:space="preserve">  $seed = $run.Seed</w:t>
        <w:br/>
        <w:t xml:space="preserve">  $workDir = "work_dir_multiseed\seed_$seed"</w:t>
        <w:br/>
        <w:br/>
        <w:t xml:space="preserve">  &amp; .\scripts\run_aeem_v2_train.ps1 `</w:t>
        <w:br/>
        <w:t xml:space="preserve">    -ExperimentId $m4Id -Seed $seed -WorkDir $workDir -Port $run.TrainM4</w:t>
        <w:br/>
        <w:t xml:space="preserve">  $m4Checkpoint = "$workDir\uscod\UCOD-DPL_dinov2_aeem_v2_full4040\UCOD-DPL_dinov2_aeem_v2_$m4Id\ckp\epoch25.pth"</w:t>
        <w:br/>
        <w:t xml:space="preserve">  &amp; .\scripts\run_aeem_v2_eval.ps1 `</w:t>
        <w:br/>
        <w:t xml:space="preserve">    -ExperimentId $m4Id -WorkDir $workDir `</w:t>
        <w:br/>
        <w:t xml:space="preserve">    -Checkpoint $m4Checkpoint -Port $run.EvalM4</w:t>
        <w:br/>
        <w:br/>
        <w:t xml:space="preserve">  &amp; .\scripts\run_aeem_v2_train.ps1 `</w:t>
        <w:br/>
        <w:t xml:space="preserve">    -ExperimentId $validationId -Seed $seed -WorkDir $workDir -Port $run.TrainVal</w:t>
        <w:br/>
        <w:t xml:space="preserve">  $validationCheckpoint = "$workDir\uscod\UCOD-DPL_dinov2_aeem_v2_full4040\UCOD-DPL_dinov2_aeem_v2_$validationId\ckp\epoch25.pth"</w:t>
        <w:br/>
        <w:t xml:space="preserve">  &amp; .\scripts\run_aeem_v2_eval.ps1 `</w:t>
        <w:br/>
        <w:t xml:space="preserve">    -ExperimentId $validationId -WorkDir $workDir `</w:t>
        <w:br/>
        <w:t xml:space="preserve">    -Checkpoint $validationCheckpoint -Port $run.EvalVal</w:t>
        <w:br/>
        <w:t>}</w:t>
      </w:r>
    </w:p>
    <w:p>
      <w:r>
        <w:t>完整四组需要 12 次训练。若计算预算不足，最低优先级是先完成“基线 vs 完整方案”同三 seed 的 6 次训练；但没有“朴素 SAM2 vs 可靠替换”的同 seed 结果时，不能声称验证实验稳定成立。</w:t>
      </w:r>
    </w:p>
    <w:p>
      <w:pPr>
        <w:pStyle w:val="Heading2"/>
      </w:pPr>
      <w:r>
        <w:t>7.5 每个 seed 的验收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$seeds = 42,3407,2025</w:t>
        <w:br/>
        <w:t>foreach ($seed in $seeds) {</w:t>
        <w:br/>
        <w:t xml:space="preserve">  Get-ChildItem "work_dir_multiseed\seed_$seed" -Filter config.yaml -File -Recurse |</w:t>
        <w:br/>
        <w:t xml:space="preserve">    ForEach-Object { Select-String -Path $_.FullName -Pattern '^seed:' }</w:t>
        <w:br/>
        <w:t xml:space="preserve">  Get-ChildItem "work_dir_multiseed\seed_$seed" -Filter model.safetensors -File -Recurse |</w:t>
        <w:br/>
        <w:t xml:space="preserve">    Where-Object { $_.FullName -match 'epoch25\.pth' }</w:t>
        <w:br/>
        <w:t>}</w:t>
      </w:r>
    </w:p>
    <w:p>
      <w:r>
        <w:t>必须看到每次运行保存的 seed、epoch25 权重以及四测试集评估日志。</w:t>
      </w:r>
    </w:p>
    <w:p>
      <w:pPr>
        <w:pStyle w:val="Heading1"/>
      </w:pPr>
      <w:r>
        <w:t>8. 结果汇总与论文写法</w:t>
      </w:r>
    </w:p>
    <w:p>
      <w:pPr>
        <w:pStyle w:val="Heading2"/>
      </w:pPr>
      <w:r>
        <w:t>8.1 建立结果模板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&amp; $python scripts\summarize_multiseed_results.py `</w:t>
        <w:br/>
        <w:t xml:space="preserve">  --write-template experiments\output\multiseed_results.csv</w:t>
      </w:r>
    </w:p>
    <w:p>
      <w:r>
        <w:t>用 Excel 打开 CSV。每个评估日志固定按 CHAMELEON、TE-CAMO、TE-COD10K、NC4K 顺序输出，把 E_MEAN/F_MAX/SMeasure/MAE/WFM 填入对应行。组名不可修改：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baseline</w:t>
        <w:br/>
        <w:t>naive_sam2</w:t>
        <w:br/>
        <w:t>full_m4</w:t>
        <w:br/>
        <w:t>reliable_replacement</w:t>
      </w:r>
    </w:p>
    <w:p>
      <w:pPr>
        <w:pStyle w:val="Heading2"/>
      </w:pPr>
      <w:r>
        <w:t>8.2 计算均值和标准差</w:t>
      </w:r>
    </w:p>
    <w:p>
      <w:r>
        <w:t>填满 4 组 x 3 seed x 4 数据集共 48 行后运行：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&amp; $python scripts\summarize_multiseed_results.py `</w:t>
        <w:br/>
        <w:t xml:space="preserve">  --input experiments\output\multiseed_results.csv `</w:t>
        <w:br/>
        <w:t xml:space="preserve">  --output experiments\output\multiseed_summary.csv</w:t>
      </w:r>
    </w:p>
    <w:p>
      <w:r>
        <w:t>输出同时包含每个数据集和四数据集宏平均的均值、sample standard deviation。论文表格建议写成 mean ± std。</w:t>
      </w:r>
    </w:p>
    <w:p>
      <w:pPr>
        <w:pStyle w:val="Heading2"/>
      </w:pPr>
      <w:r>
        <w:t>8.3 正确比较方式</w:t>
      </w:r>
    </w:p>
    <w:p>
      <w:pPr>
        <w:pStyle w:val="ListBullet"/>
      </w:pPr>
      <w:r>
        <w:t>完整方案与基线：按相同 seed 配对求差，再报告三组差值的均值和标准差。</w:t>
      </w:r>
    </w:p>
    <w:p>
      <w:pPr>
        <w:pStyle w:val="ListBullet"/>
      </w:pPr>
      <w:r>
        <w:t>可靠替换与朴素 SAM2：同样按相同 seed 配对。</w:t>
      </w:r>
    </w:p>
    <w:p>
      <w:pPr>
        <w:pStyle w:val="ListBullet"/>
      </w:pPr>
      <w:r>
        <w:t>MAE 越低越好；其他四项越高越好。</w:t>
      </w:r>
    </w:p>
    <w:p>
      <w:pPr>
        <w:pStyle w:val="ListBullet"/>
      </w:pPr>
      <w:r>
        <w:t>`n=3` 主要用于稳定性描述，统计功效有限；不要只凭三个 seed 宣称强统计显著。</w:t>
      </w:r>
    </w:p>
    <w:p>
      <w:pPr>
        <w:pStyle w:val="ListBullet"/>
      </w:pPr>
      <w:r>
        <w:t>报告全部预注册 seed、均值、标准差和失败运行；不得只挑最优 seed 或最优数据集。</w:t>
      </w:r>
    </w:p>
    <w:p>
      <w:r>
        <w:t>推荐表述：完整方案在三个预注册 seed 上相对基线的宏平均变化为 均值 ± 标准差，并说明方向一致的 seed 数和数据集数。</w:t>
      </w:r>
    </w:p>
    <w:p>
      <w:r>
        <w:t>禁止表述：结果完全一致、每次必然提升、删除缓存不产生任何数值变化、或单 seed 千分位差异具有统计显著性。</w:t>
      </w:r>
    </w:p>
    <w:p>
      <w:pPr>
        <w:pStyle w:val="Heading1"/>
      </w:pPr>
      <w:r>
        <w:t>9. 完整性与复现核验</w:t>
      </w:r>
    </w:p>
    <w:p>
      <w:pPr>
        <w:pStyle w:val="Heading2"/>
      </w:pPr>
      <w:r>
        <w:t>9.1 标签与配置</w:t>
      </w:r>
    </w:p>
    <w:p>
      <w:r>
        <w:t>每次标签工件必须保留 manifest.json、audit.jsonl、输入/输出 hash 和源代码状态。训练前后不要改标签目录。每次训练保存的 config.yaml 应核对：seed、数据路径、batch、epoch、学习率、EMA、APM 和 Look-Twice。</w:t>
      </w:r>
    </w:p>
    <w:p>
      <w:pPr>
        <w:pStyle w:val="Heading2"/>
      </w:pPr>
      <w:r>
        <w:t>9.2 GitHub 仓库与大文件</w:t>
      </w:r>
    </w:p>
    <w:p>
      <w:r>
        <w:t>GitHub 仓库保存源码、配置、脚本、测试、Markdown/Word 手册和小型官方权重。DINOv2 大权重、数据集、缓存、artifact、checkpoint 和预测图应通过下载链接、GitHub Release 或外部存储提供，不要提交到普通 Git 历史。</w:t>
      </w:r>
    </w:p>
    <w:p>
      <w:pPr>
        <w:pStyle w:val="Heading2"/>
      </w:pPr>
      <w:r>
        <w:t>9.3 复现含义</w:t>
      </w:r>
    </w:p>
    <w:p>
      <w:pPr>
        <w:pStyle w:val="ListBullet"/>
      </w:pPr>
      <w:r>
        <w:t>同一标签 hash + 同一配置 + 同一 seed + 同一环境：目标是尽量接近原结果，但 GPU 算子仍可能不是字节级确定。</w:t>
      </w:r>
    </w:p>
    <w:p>
      <w:pPr>
        <w:pStyle w:val="ListBullet"/>
      </w:pPr>
      <w:r>
        <w:t>同一协议 + 不同 seed：用于估计训练波动，不应要求每一位小数相同。</w:t>
      </w:r>
    </w:p>
    <w:p>
      <w:pPr>
        <w:pStyle w:val="ListBullet"/>
      </w:pPr>
      <w:r>
        <w:t>重新生成标签后 hash 不同：必须作为新实验版本报告，不能冒充历史 m4。</w:t>
      </w:r>
    </w:p>
    <w:p>
      <w:pPr>
        <w:pStyle w:val="ListBullet"/>
      </w:pPr>
      <w:r>
        <w:t>删除缓存本身不属于造假；隐瞒 seed、删掉不利 seed、用 GT 选配置或把新结果冒充旧 checkpoint 才会破坏实验诚信。</w:t>
      </w:r>
    </w:p>
    <w:p>
      <w:pPr>
        <w:pStyle w:val="Heading1"/>
      </w:pPr>
      <w:r>
        <w:t>10. 常见错误与处理</w:t>
      </w:r>
    </w:p>
    <w:p>
      <w:pPr>
        <w:pStyle w:val="Heading2"/>
      </w:pPr>
      <w:r>
        <w:t>10.1 `Expected 4040 original pkl labels`</w:t>
      </w:r>
    </w:p>
    <w:p>
      <w:r>
        <w:t>粗伪标签没有下载到正确目录。检查 index.json 和 4040 个 .pkl，不要用空目录继续训练。</w:t>
      </w:r>
    </w:p>
    <w:p>
      <w:pPr>
        <w:pStyle w:val="Heading2"/>
      </w:pPr>
      <w:r>
        <w:t>10.2 DINOv2 或 SAM2 下载失败</w:t>
      </w:r>
    </w:p>
    <w:p>
      <w:r>
        <w:t>确认网络可访问 Hugging Face；也可提前下载对应官方权重。不要替换成不同模型规模或不同 checkpoint 后仍与原实验直接比较。</w:t>
      </w:r>
    </w:p>
    <w:p>
      <w:pPr>
        <w:pStyle w:val="Heading2"/>
      </w:pPr>
      <w:r>
        <w:t>10.3 `Artifact already exists`</w:t>
      </w:r>
    </w:p>
    <w:p>
      <w:r>
        <w:t>不可变工件保护生效。更换新实验 ID，不要覆盖已有目录。</w:t>
      </w:r>
    </w:p>
    <w:p>
      <w:pPr>
        <w:pStyle w:val="Heading2"/>
      </w:pPr>
      <w:r>
        <w:t>10.4 `Experiment directory already exists`</w:t>
      </w:r>
    </w:p>
    <w:p>
      <w:r>
        <w:t>该 WorkDir 已经运行过同一实验。更换新 WorkDir；不要删除已有结果后原地重跑。</w:t>
      </w:r>
    </w:p>
    <w:p>
      <w:pPr>
        <w:pStyle w:val="Heading2"/>
      </w:pPr>
      <w:r>
        <w:t>10.5 `Checkpoint not found`</w:t>
      </w:r>
    </w:p>
    <w:p>
      <w:r>
        <w:t>epoch25.pth 是目录式 checkpoint，实际权重是其中的 model.safetensors。检查 WorkDir、配置目录层级、实验 ID 和 ckp 层。</w:t>
      </w:r>
    </w:p>
    <w:p>
      <w:pPr>
        <w:pStyle w:val="Heading2"/>
      </w:pPr>
      <w:r>
        <w:t>10.6 混合 batch 尺寸不一致</w:t>
      </w:r>
    </w:p>
    <w:p>
      <w:r>
        <w:t>朴素 SAM2 的 4028 张 PNG 为 68x68，12 个 fallback .pkl 为 16x16。当前数据加载器会在混合目录存在时统一 fallback 尺寸。确认使用当前代码，不要修改那 12 个标签。</w:t>
      </w:r>
    </w:p>
    <w:p>
      <w:pPr>
        <w:pStyle w:val="Heading2"/>
      </w:pPr>
      <w:r>
        <w:t>10.7 CUDA OOM</w:t>
      </w:r>
    </w:p>
    <w:p>
      <w:r>
        <w:t>先用 nvidia-smi 关闭不相关任务。不要为了通过而擅自修改 batch、输入尺寸或模型；若必须改变，应作为新协议单独报告。</w:t>
      </w:r>
    </w:p>
    <w:p>
      <w:pPr>
        <w:pStyle w:val="Heading2"/>
      </w:pPr>
      <w:r>
        <w:t>10.8 Accelerate 端口冲突</w:t>
      </w:r>
    </w:p>
    <w:p>
      <w:r>
        <w:t>更换未占用的 -Port 即可。端口不是实验变量。</w:t>
      </w:r>
    </w:p>
    <w:p>
      <w:pPr>
        <w:pStyle w:val="Heading2"/>
      </w:pPr>
      <w:r>
        <w:t>10.9 同一个 seed 仍有轻微差异</w:t>
      </w:r>
    </w:p>
    <w:p>
      <w:r>
        <w:t>GPU、驱动、CUDA、cuDNN、PyTorch 与并行归约可能造成轻微差异。核对标签 hash 和保存的 config.yaml；不能把“设置 seed”写成“保证位级完全一致”。</w:t>
      </w:r>
    </w:p>
    <w:p>
      <w:pPr>
        <w:pStyle w:val="Heading1"/>
      </w:pPr>
      <w:r>
        <w:t>11. 历史单 seed 结果</w:t>
      </w:r>
    </w:p>
    <w:p>
      <w:r>
        <w:t>以下是清理前保存到文档的 seed 42 历史记录，不代表当前仓库仍含对应 checkpoint 或日志：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Layout w:type="fixed"/>
      </w:tblPr>
      <w:tblGrid>
        <w:gridCol w:w="2300"/>
        <w:gridCol w:w="1412"/>
        <w:gridCol w:w="1412"/>
        <w:gridCol w:w="1412"/>
        <w:gridCol w:w="1412"/>
        <w:gridCol w:w="1412"/>
      </w:tblGrid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组别</w:t>
            </w:r>
          </w:p>
        </w:tc>
        <w:tc>
          <w:tcPr>
            <w:tcW w:type="dxa" w:w="1412"/>
            <w:tcMar>
              <w:top w:w="80" w:type="dxa"/>
              <w:bottom w:w="80" w:type="dxa"/>
              <w:start w:w="120" w:type="dxa"/>
              <w:end w:w="12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E_MEAN</w:t>
            </w:r>
          </w:p>
        </w:tc>
        <w:tc>
          <w:tcPr>
            <w:tcW w:type="dxa" w:w="1412"/>
            <w:tcMar>
              <w:top w:w="80" w:type="dxa"/>
              <w:bottom w:w="80" w:type="dxa"/>
              <w:start w:w="120" w:type="dxa"/>
              <w:end w:w="12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F_MAX</w:t>
            </w:r>
          </w:p>
        </w:tc>
        <w:tc>
          <w:tcPr>
            <w:tcW w:type="dxa" w:w="1412"/>
            <w:tcMar>
              <w:top w:w="80" w:type="dxa"/>
              <w:bottom w:w="80" w:type="dxa"/>
              <w:start w:w="120" w:type="dxa"/>
              <w:end w:w="12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SMeasure</w:t>
            </w:r>
          </w:p>
        </w:tc>
        <w:tc>
          <w:tcPr>
            <w:tcW w:type="dxa" w:w="1412"/>
            <w:tcMar>
              <w:top w:w="80" w:type="dxa"/>
              <w:bottom w:w="80" w:type="dxa"/>
              <w:start w:w="120" w:type="dxa"/>
              <w:end w:w="12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MAE</w:t>
            </w:r>
          </w:p>
        </w:tc>
        <w:tc>
          <w:tcPr>
            <w:tcW w:type="dxa" w:w="1412"/>
            <w:tcMar>
              <w:top w:w="80" w:type="dxa"/>
              <w:bottom w:w="80" w:type="dxa"/>
              <w:start w:w="120" w:type="dxa"/>
              <w:end w:w="12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WFM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基线</w:t>
            </w:r>
          </w:p>
        </w:tc>
        <w:tc>
          <w:tcPr>
            <w:tcW w:type="dxa" w:w="1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0.907975</w:t>
            </w:r>
          </w:p>
        </w:tc>
        <w:tc>
          <w:tcPr>
            <w:tcW w:type="dxa" w:w="1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0.808825</w:t>
            </w:r>
          </w:p>
        </w:tc>
        <w:tc>
          <w:tcPr>
            <w:tcW w:type="dxa" w:w="1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0.835325</w:t>
            </w:r>
          </w:p>
        </w:tc>
        <w:tc>
          <w:tcPr>
            <w:tcW w:type="dxa" w:w="1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0.044775</w:t>
            </w:r>
          </w:p>
        </w:tc>
        <w:tc>
          <w:tcPr>
            <w:tcW w:type="dxa" w:w="1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0.788125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朴素 SAM2</w:t>
            </w:r>
          </w:p>
        </w:tc>
        <w:tc>
          <w:tcPr>
            <w:tcW w:type="dxa" w:w="1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0.905950</w:t>
            </w:r>
          </w:p>
        </w:tc>
        <w:tc>
          <w:tcPr>
            <w:tcW w:type="dxa" w:w="1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0.817425</w:t>
            </w:r>
          </w:p>
        </w:tc>
        <w:tc>
          <w:tcPr>
            <w:tcW w:type="dxa" w:w="1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0.834625</w:t>
            </w:r>
          </w:p>
        </w:tc>
        <w:tc>
          <w:tcPr>
            <w:tcW w:type="dxa" w:w="1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0.045225</w:t>
            </w:r>
          </w:p>
        </w:tc>
        <w:tc>
          <w:tcPr>
            <w:tcW w:type="dxa" w:w="1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0.790725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完整方案 m4</w:t>
            </w:r>
          </w:p>
        </w:tc>
        <w:tc>
          <w:tcPr>
            <w:tcW w:type="dxa" w:w="1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0.908875</w:t>
            </w:r>
          </w:p>
        </w:tc>
        <w:tc>
          <w:tcPr>
            <w:tcW w:type="dxa" w:w="1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0.809800</w:t>
            </w:r>
          </w:p>
        </w:tc>
        <w:tc>
          <w:tcPr>
            <w:tcW w:type="dxa" w:w="1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0.836100</w:t>
            </w:r>
          </w:p>
        </w:tc>
        <w:tc>
          <w:tcPr>
            <w:tcW w:type="dxa" w:w="1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0.044675</w:t>
            </w:r>
          </w:p>
        </w:tc>
        <w:tc>
          <w:tcPr>
            <w:tcW w:type="dxa" w:w="1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0.789100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可靠替换控制</w:t>
            </w:r>
          </w:p>
        </w:tc>
        <w:tc>
          <w:tcPr>
            <w:tcW w:type="dxa" w:w="1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0.910000</w:t>
            </w:r>
          </w:p>
        </w:tc>
        <w:tc>
          <w:tcPr>
            <w:tcW w:type="dxa" w:w="1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0.811825</w:t>
            </w:r>
          </w:p>
        </w:tc>
        <w:tc>
          <w:tcPr>
            <w:tcW w:type="dxa" w:w="1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0.837200</w:t>
            </w:r>
          </w:p>
        </w:tc>
        <w:tc>
          <w:tcPr>
            <w:tcW w:type="dxa" w:w="1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0.044400</w:t>
            </w:r>
          </w:p>
        </w:tc>
        <w:tc>
          <w:tcPr>
            <w:tcW w:type="dxa" w:w="14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0.790775</w:t>
            </w:r>
          </w:p>
        </w:tc>
      </w:tr>
    </w:tbl>
    <w:p/>
    <w:p>
      <w:r>
        <w:t>可靠替换相对朴素 SAM2 的历史结论是“混合结果”：SMeasure 与 MAE 只在 2/4 数据集方向改善，F_MAX 下降。多 seed 完成前不能把它改写为稳定提升或统计显著。</w:t>
      </w:r>
    </w:p>
    <w:p>
      <w:r>
        <w:t>历史 hash 仅供重新生成后的对照：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工件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SHA256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全量 AEEM `m2_full4040_structure_20260724_v1` 输出清单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`2e3a081f55d806b3530d00626c231c0e221dd33ac0a0515e308e8fc6e2473850`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完整方案 m4 输出清单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`073abc4dcd13eaa24eb050a7dc063a88dda1a5a644750eeefd8b7270cb92895e`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可靠替换 `output_hashes.json`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`a2e1d827fd75ffc3c69c4207d403b7e4970ed0957f453d06ee701cb55730d116`</w:t>
            </w:r>
          </w:p>
        </w:tc>
      </w:tr>
    </w:tbl>
    <w:p/>
    <w:p>
      <w:pPr>
        <w:pStyle w:val="Heading1"/>
      </w:pPr>
      <w:r>
        <w:t>12. 关键文件索引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文件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作用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`scripts/train.py`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训练入口，读取 `--seed`，默认 42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`scripts/run_core_ablation_train.ps1`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基线/朴素 SAM2 训练，支持 `-Seed`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`scripts/run_core_ablation_eval.ps1`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基线/朴素 SAM2 四测试集评估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`scripts/offline_sam2_refine.py`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朴素 SAM2 标签生成，支持仓库相对数据路径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`scripts/prepare_aeem_controls.py`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Hard/Soft-Coarse 控制标签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`scripts/run_aeem_v2_full4040.ps1`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全量 4040 张 AEEM v2 标签生成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`scripts/prepare_aeem_v2_qsemantic25.ps1`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完整方案 m4 标签组合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`scripts/run_aeem_v2_train.ps1`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完整方案/验证训练，支持 `-Seed`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`scripts/run_aeem_v2_eval.ps1`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完整方案/验证四测试集评估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`experiments/prepare_reliable_replacement_control.py`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可靠替换组合标签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`scripts/summarize_multiseed_results.py`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三 seed 结果模板与均值/标准差汇总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`docs/AEEM_CORE_ABLATION_PROTOCOL.md`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核心消融协议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`docs/AEEM_V2_QSEMANTIC25_FINAL_CONFIG.md`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完整方案冻结配置记录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`docs/INNOVATION2_ATTRIBUTION_PROTOCOL.md`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7"/>
              </w:rPr>
              <w:t>可靠替换预注册与历史判定</w:t>
            </w:r>
          </w:p>
        </w:tc>
      </w:tr>
    </w:tbl>
    <w:p/>
    <w:p>
      <w:r>
        <w:t>最终提交应包含本手册、源码、配置、测试和依赖说明。大型数据、模型与生成结果若不放 GitHub，必须提供明确下载或重建方法。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AEEM v2 GitHub 复现与多随机种子手册  |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color w:val="1F4D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