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keepNext/>
        <w:spacing w:after="360"/>
        <w:jc w:val="center"/>
      </w:pPr>
      <w:r>
        <w:rPr>
          <w:rFonts w:ascii="Calibri" w:hAnsi="Calibri" w:eastAsia="Microsoft YaHei"/>
          <w:b/>
          <w:i w:val="0"/>
          <w:color w:val="C18A27"/>
          <w:sz w:val="21"/>
        </w:rPr>
        <w:t>实验配置 / 操作手册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color w:val="203748"/>
          <w:sz w:val="56"/>
        </w:rPr>
        <w:t>AEEM v2 最终候选配置记录</w:t>
      </w:r>
    </w:p>
    <w:p>
      <w:pPr>
        <w:spacing w:after="60"/>
        <w:jc w:val="center"/>
      </w:pPr>
      <w:r>
        <w:rPr>
          <w:rFonts w:ascii="Calibri" w:hAnsi="Calibri" w:eastAsia="Microsoft YaHei"/>
          <w:b w:val="0"/>
          <w:i w:val="0"/>
          <w:color w:val="2B5163"/>
          <w:sz w:val="30"/>
        </w:rPr>
        <w:t>q_semantic Top-25% 标签剂量控制方案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B5163"/>
          <w:sz w:val="30"/>
        </w:rPr>
        <w:t>基于 UCOD-DPL 的冻结 SAM2 离线伪标签精修</w:t>
      </w:r>
    </w:p>
    <w:p>
      <w:pPr>
        <w:spacing w:after="1520"/>
        <w:jc w:val="center"/>
      </w:pPr>
      <w:r>
        <w:rPr>
          <w:rFonts w:ascii="Calibri" w:hAnsi="Calibri" w:eastAsia="Microsoft YaHei"/>
          <w:b w:val="0"/>
          <w:i w:val="0"/>
          <w:color w:val="C18A27"/>
          <w:sz w:val="21"/>
        </w:rPr>
        <w:t>—  手动复现、训练、评估与排错指南  —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i w:val="0"/>
          <w:color w:val="6B7280"/>
          <w:sz w:val="19"/>
        </w:rPr>
        <w:t>实验 ID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m4_camo_all_cod10k_qsemantic25_20260724_v1</w:t>
      </w:r>
    </w:p>
    <w:p>
      <w:pPr>
        <w:spacing w:after="80"/>
        <w:jc w:val="center"/>
      </w:pPr>
      <w:r>
        <w:rPr>
          <w:rFonts w:ascii="Calibri" w:hAnsi="Calibri" w:eastAsia="Microsoft YaHei"/>
          <w:b w:val="0"/>
          <w:i w:val="0"/>
          <w:color w:val="505050"/>
          <w:sz w:val="20"/>
        </w:rPr>
        <w:t>2026-07-25  ·  单随机种子最终候选</w:t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i/>
          <w:color w:val="6B7280"/>
          <w:sz w:val="19"/>
        </w:rPr>
        <w:t>适用于 Windows PowerShell + Conda 环境 test01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1. 先看结论</w:t>
      </w:r>
    </w:p>
    <w:p>
      <w:pPr>
        <w:keepNext/>
        <w:spacing w:before="80" w:after="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b/>
          <w:color w:val="2F7D4A"/>
          <w:sz w:val="20"/>
        </w:rPr>
        <w:t>当前推荐配置</w:t>
      </w:r>
    </w:p>
    <w:p>
      <w:pPr>
        <w:keepLines/>
        <w:spacing w:before="0" w:after="16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sz w:val="20"/>
        </w:rPr>
        <w:t>保留“离线零样本边界精修范式 + 自适应边缘感知增强机制（AEEM）”两项创新。AEEM 内部已从全图级 S 门控升级为语义定位校正、High/Medium/Low 提示路由、四因子候选质量、边界不确定带像素级融合、结构安全回退，并在训练源层面采用“TR-CAMO 全量 AEEM + TR-COD10K 的 q_semantic 最高 25% 使用 AEEM”。</w:t>
      </w:r>
    </w:p>
    <w:p>
      <w:r>
        <w:rPr>
          <w:rFonts w:ascii="Calibri" w:hAnsi="Calibri" w:eastAsia="Microsoft YaHei"/>
        </w:rPr>
        <w:t>当前方案在你提供的《实验数据.xlsx》论文参考口径下，20 个可比指标中 18 项严格提高、2 项在显示精度下持平，四个数据集的 SMeasure 均高于论文参考值。它仍是单 seed 结果，正式论文结论需要多随机种子复验。</w:t>
      </w:r>
    </w:p>
    <w:p>
      <w:pPr>
        <w:pStyle w:val="Heading2"/>
        <w:keepNext/>
      </w:pPr>
      <w:r>
        <w:rPr>
          <w:rFonts w:ascii="Calibri" w:hAnsi="Calibri" w:eastAsia="Microsoft YaHei"/>
        </w:rPr>
        <w:t>1.1 三套数字不要再混用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口径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用途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当前判断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本地基线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判断代码与训练协议是否有增益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四个 SMeasure 均不低于基线；COD10K 四位小数持平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Excel 历史“完整”</w:t>
            </w:r>
          </w:p>
        </w:tc>
        <w:tc>
          <w:tcPr>
            <w:tcW w:type="dxa" w:w="3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历史最高记录与旧方案参考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当前四个 SMeasure 低于该历史行，不能称为历史最高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Excel 论文行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回答是否超过 UCOD-DPL 论文数据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18/20 严格提高，2/20 持平，0/20 下降</w:t>
            </w:r>
          </w:p>
        </w:tc>
      </w:tr>
    </w:tbl>
    <w:p>
      <w:pPr>
        <w:spacing w:after="20"/>
      </w:pPr>
    </w:p>
    <w:p>
      <w:pPr>
        <w:keepNext/>
        <w:spacing w:before="80" w:after="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b/>
          <w:color w:val="C18A27"/>
          <w:sz w:val="20"/>
        </w:rPr>
        <w:t>论文表述边界</w:t>
      </w:r>
    </w:p>
    <w:p>
      <w:pPr>
        <w:keepLines/>
        <w:spacing w:before="0" w:after="16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sz w:val="20"/>
        </w:rPr>
        <w:t>目前可以写“在当前单 seed、统一 Excel 论文口径下，四个测试集的五项主指标均不低于 UCOD-DPL”。暂时不要写“统计显著全面超越”，也不要把历史‘完整’行与论文行当成同一组基准。</w:t>
      </w:r>
    </w:p>
    <w:p>
      <w:pPr>
        <w:pStyle w:val="Heading1"/>
        <w:keepNext/>
      </w:pPr>
      <w:r>
        <w:rPr>
          <w:rFonts w:ascii="Calibri" w:hAnsi="Calibri" w:eastAsia="Microsoft YaHei"/>
        </w:rPr>
        <w:t>2. 你在原创新上做了哪些修改</w:t>
      </w:r>
    </w:p>
    <w:p>
      <w:pPr>
        <w:pStyle w:val="Heading2"/>
        <w:keepNext/>
      </w:pPr>
      <w:r>
        <w:rPr>
          <w:rFonts w:ascii="Calibri" w:hAnsi="Calibri" w:eastAsia="Microsoft YaHei"/>
        </w:rPr>
        <w:t>2.1 两项创新名称保持不变</w:t>
      </w:r>
    </w:p>
    <w:p>
      <w:pPr>
        <w:pStyle w:val="ListNumber"/>
      </w:pPr>
      <w:r>
        <w:rPr>
          <w:rFonts w:ascii="Calibri" w:hAnsi="Calibri" w:eastAsia="Microsoft YaHei"/>
        </w:rPr>
        <w:t>离线零样本边界精修范式：冻结 SAM2，放在 APM 之前，只改变离线伪标签输入源。</w:t>
      </w:r>
    </w:p>
    <w:p>
      <w:pPr>
        <w:pStyle w:val="ListNumber"/>
      </w:pPr>
      <w:r>
        <w:rPr>
          <w:rFonts w:ascii="Calibri" w:hAnsi="Calibri" w:eastAsia="Microsoft YaHei"/>
        </w:rPr>
        <w:t>自适应边缘感知增强机制（AEEM）：负责安全地处理空间偏移、提示误导、边界幻觉和结构碎片。</w:t>
      </w:r>
    </w:p>
    <w:p>
      <w:pPr>
        <w:pStyle w:val="Heading2"/>
        <w:keepNext/>
      </w:pPr>
      <w:r>
        <w:rPr>
          <w:rFonts w:ascii="Calibri" w:hAnsi="Calibri" w:eastAsia="Microsoft YaHei"/>
        </w:rPr>
        <w:t>2.2 从旧版 AEEM 到 AEEM v2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400"/>
        <w:gridCol w:w="3000"/>
        <w:gridCol w:w="3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旧版做法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发现的问题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当前修改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全图级 S 门控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无法表达局部边界可靠性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改为像素级边界置信图 Q(x)</w:t>
            </w:r>
          </w:p>
        </w:tc>
      </w:tr>
      <w:tr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扫描 s_lower / s_upper / gamma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评分不可辨识；gamma 曾使权重越界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停止作为主优化方向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强框 + 多正负点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SAM2 近似复制粗标签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宽松点提示、弱框、共识点多提示</w:t>
            </w:r>
          </w:p>
        </w:tc>
      </w:tr>
      <w:tr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SAM2 可修改整图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可能改坏核心、远端背景与拓扑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只在边界不确定带内做残差修改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单一多掩码总分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语义、稳定性、边缘、安全性混在一起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拆成 q_semantic / q_stability / q_edge / q_safety</w:t>
            </w:r>
          </w:p>
        </w:tc>
      </w:tr>
      <w:tr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缺少结构校准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COD10K 候选碎片较多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限制连通域增长与额外结构质量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所有训练源同等处理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TR-COD10K 全量 AEEM 引起跨数据集权衡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CAMO 全量，COD10K 只取 q_semantic Top-25%</w:t>
            </w:r>
          </w:p>
        </w:tc>
      </w:tr>
      <w:tr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Local-SAM 作为主模块</w:t>
            </w:r>
          </w:p>
        </w:tc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触发率低，贡献难以成立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降为辅助消融，不作为当前主贡献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2.3 旧版实现中已确认的逻辑问题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EdgeAlign 曾少除以 255，早期 97.9% 全采纳不能作为质量证据。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gamma=50 时融合权重可能超过 1，粗标签权重 1-S 变为负数。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s_upper=999 实际关闭 FULL 分支，不是关闭融合、全部 FULL。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单个图像级 S 高，并不表示 SAM2 边界更接近真实目标。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3. 当前 AEEM v2 技术方案</w:t>
      </w:r>
    </w:p>
    <w:p>
      <w:pPr>
        <w:keepNext/>
        <w:spacing w:before="80" w:after="0"/>
        <w:ind w:left="144" w:right="115"/>
        <w:shd w:fill="E8EEF5"/>
        <w:pBdr>
          <w:left w:val="single" w:sz="12" w:space="6" w:color="2E74B5"/>
        </w:pBdr>
      </w:pPr>
      <w:r>
        <w:rPr>
          <w:rFonts w:ascii="Calibri" w:hAnsi="Calibri" w:eastAsia="Microsoft YaHei"/>
          <w:b/>
          <w:color w:val="2E74B5"/>
          <w:sz w:val="20"/>
        </w:rPr>
        <w:t>当前数据流</w:t>
      </w:r>
    </w:p>
    <w:p>
      <w:pPr>
        <w:keepLines/>
        <w:spacing w:before="0" w:after="160"/>
        <w:ind w:left="144" w:right="115"/>
        <w:shd w:fill="E8EEF5"/>
        <w:pBdr>
          <w:left w:val="single" w:sz="12" w:space="6" w:color="2E74B5"/>
        </w:pBdr>
      </w:pPr>
      <w:r>
        <w:rPr>
          <w:rFonts w:ascii="Calibri" w:hAnsi="Calibri" w:eastAsia="Microsoft YaHei"/>
          <w:sz w:val="20"/>
        </w:rPr>
        <w:t>DINOv2 粗标签与特征 → 语义定位校正 → High/Medium/Low 路由 → 冻结 SAM2 多提示候选 → 四因子候选选择 → 边界不确定带像素级融合 → 结构校准/回退 → 训练源剂量控制 → APM/DBA/Look-Twice。</w:t>
      </w:r>
    </w:p>
    <w:p>
      <w:pPr>
        <w:pStyle w:val="Heading2"/>
        <w:keepNext/>
      </w:pPr>
      <w:r>
        <w:rPr>
          <w:rFonts w:ascii="Calibri" w:hAnsi="Calibri" w:eastAsia="Microsoft YaHei"/>
        </w:rPr>
        <w:t>3.1 语义定位校正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从粗标签高置信前景和远端背景提取 DINOv2 前景/背景原型。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按像素与两类原型的相似度差生成语义概率图，用于纠正粗标签空间偏移。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可靠性由面积一致性、质心一致性、连通域一致性、区域 IoU、语义间隔五项平均。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路由阈值：Low &lt; 0.33；Medium 为 0.33–0.67；High &gt;= 0.67。</w:t>
      </w:r>
    </w:p>
    <w:p>
      <w:pPr>
        <w:pStyle w:val="Heading2"/>
        <w:keepNext/>
      </w:pPr>
      <w:r>
        <w:rPr>
          <w:rFonts w:ascii="Calibri" w:hAnsi="Calibri" w:eastAsia="Microsoft YaHei"/>
        </w:rPr>
        <w:t>3.2 自适应提示路由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200"/>
        <w:gridCol w:w="3900"/>
        <w:gridCol w:w="1500"/>
        <w:gridCol w:w="27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路由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提示方式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通常候选数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处理原则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High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1 个高置信正点；point_only + weak_box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6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定位可信，窄边界带精修</w:t>
            </w:r>
          </w:p>
        </w:tc>
      </w:tr>
      <w:t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Medium</w:t>
            </w:r>
          </w:p>
        </w:tc>
        <w:tc>
          <w:tcPr>
            <w:tcW w:type="dxa" w:w="3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最多 3 正点；增加 consensus_points 与安全负点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9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适度探索，多提示共识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Low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不调用 SAM2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直接回退粗标签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3.3 四因子候选质量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分量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q_semantic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候选内部前景语义高、外部背景语义低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q_stability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不同提示产生的掩码是否一致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q_edge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候选边界是否得到真实图像梯度支持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q_safety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面积、质心、前景核心覆盖、背景核心排除的平均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候选总质量为四项等权平均；q_safety 必须不低于 0.25；最终最低候选质量为 0.35。</w:t>
      </w:r>
    </w:p>
    <w:p>
      <w:pPr>
        <w:pStyle w:val="Heading2"/>
        <w:keepNext/>
      </w:pPr>
      <w:r>
        <w:rPr>
          <w:rFonts w:ascii="Calibri" w:hAnsi="Calibri" w:eastAsia="Microsoft YaHei"/>
        </w:rPr>
        <w:t>3.4 边界不确定带与像素级融合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High 半径约为目标等效半径 5%，限制在 2–12 像素。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Medium 半径约为目标等效半径 10%，限制在 4–20 像素。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可靠前景核心与远端可靠背景被保护，SAM2 只能改动不确定边界区域。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Q(x) = 候选质量 × 提示共识 × 语义一致性 × 边缘支持。</w:t>
      </w:r>
    </w:p>
    <w:p>
      <w:pPr>
        <w:pStyle w:val="Heading2"/>
        <w:keepNext/>
      </w:pPr>
      <w:r>
        <w:rPr>
          <w:rFonts w:ascii="Calibri" w:hAnsi="Calibri" w:eastAsia="Microsoft YaHei"/>
        </w:rPr>
        <w:t>3.5 结构安全校准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最大有效连通域增长为 1。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最大额外结构质量比例为 0.05。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无可靠候选、无提示或结构风险时回退到 Soft-Coarse。</w:t>
      </w:r>
    </w:p>
    <w:p>
      <w:pPr>
        <w:pStyle w:val="Heading1"/>
        <w:keepNext/>
      </w:pPr>
      <w:r>
        <w:rPr>
          <w:rFonts w:ascii="Calibri" w:hAnsi="Calibri" w:eastAsia="Microsoft YaHei"/>
        </w:rPr>
        <w:t>4. 最终标签剂量配置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1200"/>
        <w:gridCol w:w="1500"/>
        <w:gridCol w:w="1700"/>
        <w:gridCol w:w="3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训练源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总数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使用 AEEM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使用 Soft-Coarse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选择规则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TR-CAMO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1000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1000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全部使用 AEEM v2</w:t>
            </w:r>
          </w:p>
        </w:tc>
      </w:tr>
      <w:t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TR-COD10K</w:t>
            </w:r>
          </w:p>
        </w:tc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3040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760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2280</w:t>
            </w:r>
          </w:p>
        </w:tc>
        <w:tc>
          <w:tcPr>
            <w:tcW w:type="dxa" w:w="3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selected.q_semantic 最高 25%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合计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4040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1760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2280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不读取 GT</w:t>
            </w:r>
          </w:p>
        </w:tc>
      </w:tr>
    </w:tbl>
    <w:p>
      <w:pPr>
        <w:spacing w:after="20"/>
      </w:pPr>
    </w:p>
    <w:p>
      <w:pPr>
        <w:pStyle w:val="ListBullet"/>
        <w:ind w:left="540"/>
      </w:pPr>
      <w:r>
        <w:rPr>
          <w:rFonts w:ascii="Calibri" w:hAnsi="Calibri" w:eastAsia="Microsoft YaHei"/>
        </w:rPr>
        <w:t>3027 张 COD10K 样本有有效评分，13 张无有效候选并自动留在 Soft 组。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760 张入选样本的 q_semantic 范围为 0.8362326473–0.9331809469。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同分按文件名稳定排序；选择过程完全不读取训练 GT。</w:t>
      </w:r>
    </w:p>
    <w:p>
      <w:pPr>
        <w:keepNext/>
        <w:spacing w:before="80" w:after="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b/>
          <w:color w:val="C18A27"/>
          <w:sz w:val="20"/>
        </w:rPr>
        <w:t>为什么不是全量 AEEM</w:t>
      </w:r>
    </w:p>
    <w:p>
      <w:pPr>
        <w:keepLines/>
        <w:spacing w:before="0" w:after="16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sz w:val="20"/>
        </w:rPr>
        <w:t>训练源隔离实验显示 TR-CAMO 的 AEEM 收益更稳定，而 TR-COD10K 的全量 AEEM 容易带来碎片与跨数据集权衡。当前策略把 SAM2 当成有剂量上限的离线边界专家，而不是无条件替换器。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5. 最终训练配置与关键路径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配置项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当前值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DINOv2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facebook/dinov2-base</w:t>
            </w:r>
          </w:p>
        </w:tc>
      </w:tr>
      <w:t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输入尺寸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518 × 518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解码特征尺寸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68</w:t>
            </w:r>
          </w:p>
        </w:tc>
      </w:tr>
      <w:t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Batch size / Epoch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16 / 25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学生 / 判别器学习率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2e-4 / 1e-3</w:t>
            </w:r>
          </w:p>
        </w:tc>
      </w:tr>
      <w:t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EMA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0.99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APM merge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dis</w:t>
            </w:r>
          </w:p>
        </w:tc>
      </w:tr>
      <w:t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Look-Twice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开启；look_twice_th=0.15；expand_type=dynamic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随机种子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42（scripts/train.py 固定）</w:t>
            </w:r>
          </w:p>
        </w:tc>
      </w:tr>
      <w:tr>
        <w:tc>
          <w:tcPr>
            <w:tcW w:type="dxa" w:w="2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混合精度</w:t>
            </w:r>
          </w:p>
        </w:tc>
        <w:tc>
          <w:tcPr>
            <w:tcW w:type="dxa" w:w="6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Accelerate 启动参数 fp16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DataLoader workers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5.1 项目目录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C:\Users\23991\Desktop\新建文件夹\UCOD-DPL-main\UCOD-DPL-main</w:t>
      </w:r>
    </w:p>
    <w:p>
      <w:pPr>
        <w:pStyle w:val="Heading2"/>
        <w:keepNext/>
      </w:pPr>
      <w:r>
        <w:rPr>
          <w:rFonts w:ascii="Calibri" w:hAnsi="Calibri" w:eastAsia="Microsoft YaHei"/>
        </w:rPr>
        <w:t>5.2 标签工件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artifacts\aeem_v2\m4_camo_all_cod10k_qsemantic25_20260724_v1</w:t>
      </w:r>
    </w:p>
    <w:p>
      <w:pPr>
        <w:pStyle w:val="Heading2"/>
        <w:keepNext/>
      </w:pPr>
      <w:r>
        <w:rPr>
          <w:rFonts w:ascii="Calibri" w:hAnsi="Calibri" w:eastAsia="Microsoft YaHei"/>
        </w:rPr>
        <w:t>5.3 最终检查点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work_dir\uscod\UCOD-DPL_dinov2_aeem_v2_full4040\UCOD-DPL_dinov2_aeem_v2_m4_camo_all_cod10k_qsemantic25_20260724_v1\ckp\epoch25.pth</w:t>
      </w:r>
    </w:p>
    <w:p>
      <w:pPr>
        <w:pStyle w:val="SmallNote"/>
      </w:pPr>
      <w:r>
        <w:rPr>
          <w:rFonts w:ascii="Calibri" w:hAnsi="Calibri" w:eastAsia="Microsoft YaHei"/>
          <w:sz w:val="18"/>
        </w:rPr>
        <w:t>epoch25.pth 在当前工程中是目录式检查点；实际权重文件为该目录下的 model.safetensors。</w:t>
      </w:r>
    </w:p>
    <w:p>
      <w:pPr>
        <w:pStyle w:val="Heading2"/>
        <w:keepNext/>
      </w:pPr>
      <w:r>
        <w:rPr>
          <w:rFonts w:ascii="Calibri" w:hAnsi="Calibri" w:eastAsia="Microsoft YaHei"/>
        </w:rPr>
        <w:t>5.4 可追溯信息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最终混合标签输出哈希：073abc4dcd13eaa24eb050a7dc063a88dda1a5a644750eeefd8b7270cb92895e。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全量 AEEM 输出哈希：2e3a081f55d806b3530d00626c231c0e221dd33ac0a0515e308e8fc6e2473850。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工件记录 commit：7b7ca16e05bc34ee4fd7057541ce5f15b6ec8ae3。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生成时工作区不是 clean 状态；工件内 git_diff.patch 也是复现必需证据。</w:t>
      </w:r>
    </w:p>
    <w:p>
      <w:pPr>
        <w:pStyle w:val="Heading1"/>
        <w:keepNext/>
      </w:pPr>
      <w:r>
        <w:rPr>
          <w:rFonts w:ascii="Calibri" w:hAnsi="Calibri" w:eastAsia="Microsoft YaHei"/>
        </w:rPr>
        <w:t>6. 手动运行：最快复现当前配置</w:t>
      </w:r>
    </w:p>
    <w:p>
      <w:pPr>
        <w:keepNext/>
        <w:spacing w:before="80" w:after="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b/>
          <w:color w:val="2F7D4A"/>
          <w:sz w:val="20"/>
        </w:rPr>
        <w:t>适用场景</w:t>
      </w:r>
    </w:p>
    <w:p>
      <w:pPr>
        <w:keepLines/>
        <w:spacing w:before="0" w:after="16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sz w:val="20"/>
        </w:rPr>
        <w:t>当前 m2、m0、m4 工件已经存在，只需要复用现有标签重新训练和评估。这是你现在最应该使用的路线，不需要先删除旧数据。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0：打开 PowerShell 并进入项目目录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conda activate test01</w:t>
        <w:br/>
      </w:r>
      <w:r>
        <w:rPr>
          <w:rFonts w:ascii="Consolas" w:hAnsi="Consolas" w:eastAsia="Microsoft YaHei"/>
          <w:sz w:val="17"/>
        </w:rPr>
        <w:t>Set-Location "C:\Users\23991\Desktop\新建文件夹\UCOD-DPL-main\UCOD-DPL-main"</w:t>
      </w:r>
    </w:p>
    <w:p>
      <w:pPr>
        <w:pStyle w:val="Heading2"/>
        <w:keepNext/>
      </w:pPr>
      <w:r>
        <w:rPr>
          <w:rFonts w:ascii="Calibri" w:hAnsi="Calibri" w:eastAsia="Microsoft YaHei"/>
        </w:rPr>
        <w:t>Step 1：检查并准备最终 4040 张混合标签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.\scripts\prepare_aeem_v2_qsemantic25.ps1</w:t>
      </w:r>
    </w:p>
    <w:p>
      <w:r>
        <w:rPr>
          <w:rFonts w:ascii="Calibri" w:hAnsi="Calibri" w:eastAsia="Microsoft YaHei"/>
        </w:rPr>
        <w:t>如果同名工件已经完整，脚本会显示 Already complete, skipping。这是正常行为，不是错误。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2：训练 25 轮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.\scripts\run_aeem_v2_train.ps1 `</w:t>
        <w:br/>
      </w:r>
      <w:r>
        <w:rPr>
          <w:rFonts w:ascii="Consolas" w:hAnsi="Consolas" w:eastAsia="Microsoft YaHei"/>
          <w:sz w:val="17"/>
        </w:rPr>
        <w:t xml:space="preserve">  -ExperimentId m4_camo_all_cod10k_qsemantic25_20260724_v1 `</w:t>
        <w:br/>
      </w:r>
      <w:r>
        <w:rPr>
          <w:rFonts w:ascii="Consolas" w:hAnsi="Consolas" w:eastAsia="Microsoft YaHei"/>
          <w:sz w:val="17"/>
        </w:rPr>
        <w:t xml:space="preserve">  -Port 11151</w:t>
      </w:r>
    </w:p>
    <w:p>
      <w:pPr>
        <w:pStyle w:val="Heading2"/>
        <w:keepNext/>
      </w:pPr>
      <w:r>
        <w:rPr>
          <w:rFonts w:ascii="Calibri" w:hAnsi="Calibri" w:eastAsia="Microsoft YaHei"/>
        </w:rPr>
        <w:t>Step 3：评估四个数据集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.\scripts\run_aeem_v2_eval.ps1 `</w:t>
        <w:br/>
      </w:r>
      <w:r>
        <w:rPr>
          <w:rFonts w:ascii="Consolas" w:hAnsi="Consolas" w:eastAsia="Microsoft YaHei"/>
          <w:sz w:val="17"/>
        </w:rPr>
        <w:t xml:space="preserve">  -ExperimentId m4_camo_all_cod10k_qsemantic25_20260724_v1 `</w:t>
        <w:br/>
      </w:r>
      <w:r>
        <w:rPr>
          <w:rFonts w:ascii="Consolas" w:hAnsi="Consolas" w:eastAsia="Microsoft YaHei"/>
          <w:sz w:val="17"/>
        </w:rPr>
        <w:t xml:space="preserve">  -Checkpoint "work_dir\uscod\UCOD-DPL_dinov2_aeem_v2_full4040\UCOD-DPL_dinov2_aeem_v2_m4_camo_all_cod10k_qsemantic25_20260724_v1\ckp\epoch25.pth" `</w:t>
        <w:br/>
      </w:r>
      <w:r>
        <w:rPr>
          <w:rFonts w:ascii="Consolas" w:hAnsi="Consolas" w:eastAsia="Microsoft YaHei"/>
          <w:sz w:val="17"/>
        </w:rPr>
        <w:t xml:space="preserve">  -Port 11152</w:t>
      </w:r>
    </w:p>
    <w:p>
      <w:pPr>
        <w:keepNext/>
        <w:spacing w:before="80" w:after="0"/>
        <w:ind w:left="144" w:right="115"/>
        <w:shd w:fill="FBEDEE"/>
        <w:pBdr>
          <w:left w:val="single" w:sz="12" w:space="6" w:color="A33A3A"/>
        </w:pBdr>
      </w:pPr>
      <w:r>
        <w:rPr>
          <w:rFonts w:ascii="Calibri" w:hAnsi="Calibri" w:eastAsia="Microsoft YaHei"/>
          <w:b/>
          <w:color w:val="A33A3A"/>
          <w:sz w:val="20"/>
        </w:rPr>
        <w:t>不要清理旧实验</w:t>
      </w:r>
    </w:p>
    <w:p>
      <w:pPr>
        <w:keepLines/>
        <w:spacing w:before="0" w:after="160"/>
        <w:ind w:left="144" w:right="115"/>
        <w:shd w:fill="FBEDEE"/>
        <w:pBdr>
          <w:left w:val="single" w:sz="12" w:space="6" w:color="A33A3A"/>
        </w:pBdr>
      </w:pPr>
      <w:r>
        <w:rPr>
          <w:rFonts w:ascii="Calibri" w:hAnsi="Calibri" w:eastAsia="Microsoft YaHei"/>
          <w:sz w:val="20"/>
        </w:rPr>
        <w:t>标签工件、缓存和 checkpoint 都按 ExperimentId 隔离。直接在评估完成后的新提示行粘贴下一条命令没有问题。除非明确重建一个新实验，否则不要删除 artifacts、datasets/cache 或 work_dir。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7. 手动运行：从头重建一套新工件</w:t>
      </w:r>
    </w:p>
    <w:p>
      <w:pPr>
        <w:keepNext/>
        <w:spacing w:before="80" w:after="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b/>
          <w:color w:val="C18A27"/>
          <w:sz w:val="20"/>
        </w:rPr>
        <w:t>重要</w:t>
      </w:r>
    </w:p>
    <w:p>
      <w:pPr>
        <w:keepLines/>
        <w:spacing w:before="0" w:after="16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sz w:val="20"/>
        </w:rPr>
        <w:t>全量生成脚本为保护实验不可变性，会拒绝覆盖已有目录。从头重建时必须使用新的实验 ID。下面示例用 20260725_rebuild_v1；实际运行时可替换为新的日期后缀。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0：预检环境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conda activate test01</w:t>
        <w:br/>
      </w:r>
      <w:r>
        <w:rPr>
          <w:rFonts w:ascii="Consolas" w:hAnsi="Consolas" w:eastAsia="Microsoft YaHei"/>
          <w:sz w:val="17"/>
        </w:rPr>
        <w:t>Set-Location "C:\Users\23991\Desktop\新建文件夹\UCOD-DPL-main\UCOD-DPL-main"</w:t>
        <w:br/>
      </w:r>
      <w:r>
        <w:rPr>
          <w:rFonts w:ascii="Consolas" w:hAnsi="Consolas" w:eastAsia="Microsoft YaHei"/>
          <w:sz w:val="17"/>
        </w:rPr>
        <w:t>nvidia-smi</w:t>
        <w:br/>
      </w:r>
      <w:r>
        <w:rPr>
          <w:rFonts w:ascii="Consolas" w:hAnsi="Consolas" w:eastAsia="Microsoft YaHei"/>
          <w:sz w:val="17"/>
        </w:rPr>
        <w:t>&amp; "C:\Anaconda\envs\test01\python.exe" -c "import torch; print(torch.cuda.is_available(), torch.cuda.get_device_name(0))"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确认 datasets/RefCOD 可访问。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确认 DINOv2 特征缓存和粗伪标签缓存完整。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确认 SAM2.1 tiny checkpoint 路径存在。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1：生成 Soft-Coarse 控制标签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"C:\Anaconda\envs\test01\python.exe" -u scripts\prepare_aeem_controls.py `</w:t>
        <w:br/>
      </w:r>
      <w:r>
        <w:rPr>
          <w:rFonts w:ascii="Consolas" w:hAnsi="Consolas" w:eastAsia="Microsoft YaHei"/>
          <w:sz w:val="17"/>
        </w:rPr>
        <w:t xml:space="preserve">  --experiment-id m0_controls_20260725_rebuild_v1</w:t>
      </w:r>
    </w:p>
    <w:p>
      <w:pPr>
        <w:pStyle w:val="Heading2"/>
        <w:keepNext/>
      </w:pPr>
      <w:r>
        <w:rPr>
          <w:rFonts w:ascii="Calibri" w:hAnsi="Calibri" w:eastAsia="Microsoft YaHei"/>
        </w:rPr>
        <w:t>Step 2：生成全量 AEEM v2 标签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.\scripts\run_aeem_v2_full4040.ps1 `</w:t>
        <w:br/>
      </w:r>
      <w:r>
        <w:rPr>
          <w:rFonts w:ascii="Consolas" w:hAnsi="Consolas" w:eastAsia="Microsoft YaHei"/>
          <w:sz w:val="17"/>
        </w:rPr>
        <w:t xml:space="preserve">  -ExperimentId m2_full4040_structure_20260725_rebuild_v1 `</w:t>
        <w:br/>
      </w:r>
      <w:r>
        <w:rPr>
          <w:rFonts w:ascii="Consolas" w:hAnsi="Consolas" w:eastAsia="Microsoft YaHei"/>
          <w:sz w:val="17"/>
        </w:rPr>
        <w:t xml:space="preserve">  -PostprocessWorkers 2 `</w:t>
        <w:br/>
      </w:r>
      <w:r>
        <w:rPr>
          <w:rFonts w:ascii="Consolas" w:hAnsi="Consolas" w:eastAsia="Microsoft YaHei"/>
          <w:sz w:val="17"/>
        </w:rPr>
        <w:t xml:space="preserve">  -PipelineBuffer 4</w:t>
      </w:r>
    </w:p>
    <w:p>
      <w:r>
        <w:rPr>
          <w:rFonts w:ascii="Calibri" w:hAnsi="Calibri" w:eastAsia="Microsoft YaHei"/>
        </w:rPr>
        <w:t>该步骤使用 GPU 运行 SAM2，并让 CPU 后处理与 GPU 推理通过流水线同时进行。结束时应得到 4040 张 refined_pseudo_labels、audit.jsonl、config.json、manifest.json 和哈希文件。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3：组成 CAMO 全量 + COD10K Top-25% 标签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.\scripts\prepare_aeem_v2_qsemantic25.ps1 `</w:t>
        <w:br/>
      </w:r>
      <w:r>
        <w:rPr>
          <w:rFonts w:ascii="Consolas" w:hAnsi="Consolas" w:eastAsia="Microsoft YaHei"/>
          <w:sz w:val="17"/>
        </w:rPr>
        <w:t xml:space="preserve">  -AeemExperimentId m2_full4040_structure_20260725_rebuild_v1 `</w:t>
        <w:br/>
      </w:r>
      <w:r>
        <w:rPr>
          <w:rFonts w:ascii="Consolas" w:hAnsi="Consolas" w:eastAsia="Microsoft YaHei"/>
          <w:sz w:val="17"/>
        </w:rPr>
        <w:t xml:space="preserve">  -ControlExperimentId m0_controls_20260725_rebuild_v1 `</w:t>
        <w:br/>
      </w:r>
      <w:r>
        <w:rPr>
          <w:rFonts w:ascii="Consolas" w:hAnsi="Consolas" w:eastAsia="Microsoft YaHei"/>
          <w:sz w:val="17"/>
        </w:rPr>
        <w:t xml:space="preserve">  -CamoExperimentId m4_camo_all_cod10k_qsemantic25_20260725_rebuild_v1</w:t>
      </w:r>
    </w:p>
    <w:p>
      <w:pPr>
        <w:pStyle w:val="Heading2"/>
        <w:keepNext/>
      </w:pPr>
      <w:r>
        <w:rPr>
          <w:rFonts w:ascii="Calibri" w:hAnsi="Calibri" w:eastAsia="Microsoft YaHei"/>
        </w:rPr>
        <w:t>Step 4：训练新实验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.\scripts\run_aeem_v2_train.ps1 `</w:t>
        <w:br/>
      </w:r>
      <w:r>
        <w:rPr>
          <w:rFonts w:ascii="Consolas" w:hAnsi="Consolas" w:eastAsia="Microsoft YaHei"/>
          <w:sz w:val="17"/>
        </w:rPr>
        <w:t xml:space="preserve">  -ExperimentId m4_camo_all_cod10k_qsemantic25_20260725_rebuild_v1 `</w:t>
        <w:br/>
      </w:r>
      <w:r>
        <w:rPr>
          <w:rFonts w:ascii="Consolas" w:hAnsi="Consolas" w:eastAsia="Microsoft YaHei"/>
          <w:sz w:val="17"/>
        </w:rPr>
        <w:t xml:space="preserve">  -Port 11161</w:t>
      </w:r>
    </w:p>
    <w:p>
      <w:pPr>
        <w:pStyle w:val="Heading2"/>
        <w:keepNext/>
      </w:pPr>
      <w:r>
        <w:rPr>
          <w:rFonts w:ascii="Calibri" w:hAnsi="Calibri" w:eastAsia="Microsoft YaHei"/>
        </w:rPr>
        <w:t>Step 5：评估新实验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.\scripts\run_aeem_v2_eval.ps1 `</w:t>
        <w:br/>
      </w:r>
      <w:r>
        <w:rPr>
          <w:rFonts w:ascii="Consolas" w:hAnsi="Consolas" w:eastAsia="Microsoft YaHei"/>
          <w:sz w:val="17"/>
        </w:rPr>
        <w:t xml:space="preserve">  -ExperimentId m4_camo_all_cod10k_qsemantic25_20260725_rebuild_v1 `</w:t>
        <w:br/>
      </w:r>
      <w:r>
        <w:rPr>
          <w:rFonts w:ascii="Consolas" w:hAnsi="Consolas" w:eastAsia="Microsoft YaHei"/>
          <w:sz w:val="17"/>
        </w:rPr>
        <w:t xml:space="preserve">  -Checkpoint "work_dir\uscod\UCOD-DPL_dinov2_aeem_v2_full4040\UCOD-DPL_dinov2_aeem_v2_m4_camo_all_cod10k_qsemantic25_20260725_rebuild_v1\ckp\epoch25.pth" `</w:t>
        <w:br/>
      </w:r>
      <w:r>
        <w:rPr>
          <w:rFonts w:ascii="Consolas" w:hAnsi="Consolas" w:eastAsia="Microsoft YaHei"/>
          <w:sz w:val="17"/>
        </w:rPr>
        <w:t xml:space="preserve">  -Port 11162</w:t>
      </w:r>
    </w:p>
    <w:p>
      <w:pPr>
        <w:pStyle w:val="Heading1"/>
        <w:keepNext/>
      </w:pPr>
      <w:r>
        <w:rPr>
          <w:rFonts w:ascii="Calibri" w:hAnsi="Calibri" w:eastAsia="Microsoft YaHei"/>
        </w:rPr>
        <w:t>8. 进度条、GPU 与耗时说明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2500"/>
        <w:gridCol w:w="16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主要硬件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本机参考耗时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正常进度表现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Soft 控制标签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CPU + 磁盘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较短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文件组合/保存进度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全量 AEEM v2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GPU SAM2 + CPU 后处理并行</w:t>
            </w:r>
          </w:p>
        </w:tc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约 2小时35分</w:t>
            </w:r>
          </w:p>
        </w:tc>
        <w:tc>
          <w:tcPr>
            <w:tcW w:type="dxa" w:w="3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Refining 0/4040 → 4040/4040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Top-25% 组合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CPU + 磁盘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约 30 秒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Composing 0/4040 → 4040/4040</w:t>
            </w:r>
          </w:p>
        </w:tc>
      </w:tr>
      <w:t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25 轮训练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GPU FP16</w:t>
            </w:r>
          </w:p>
        </w:tc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约 53 分钟</w:t>
            </w:r>
          </w:p>
        </w:tc>
        <w:tc>
          <w:tcPr>
            <w:tcW w:type="dxa" w:w="3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Train Epoch / Iteration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四集评估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GPU + CPU 数据读取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约 27 分钟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每个数据集一条 tqdm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8.1 为什么精修时 GPU 看起来间歇工作</w:t>
      </w:r>
    </w:p>
    <w:p>
      <w:r>
        <w:rPr>
          <w:rFonts w:ascii="Calibri" w:hAnsi="Calibri" w:eastAsia="Microsoft YaHei"/>
        </w:rPr>
        <w:t>SAM2 图像编码和掩码推理由 GPU 完成；图像读取、候选质量计算、结构校准、PNG 保存和审计写入由 CPU/磁盘完成。当前脚本用 2 个 CPU 后处理 worker 和 4 个流水线 buffer 重叠执行，所以 GPU 利用率可能呈波动，不代表退回纯 CPU。</w:t>
      </w:r>
    </w:p>
    <w:p>
      <w:pPr>
        <w:pStyle w:val="Heading2"/>
        <w:keepNext/>
      </w:pPr>
      <w:r>
        <w:rPr>
          <w:rFonts w:ascii="Calibri" w:hAnsi="Calibri" w:eastAsia="Microsoft YaHei"/>
        </w:rPr>
        <w:t>8.2 另开窗口观察 GPU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nvidia-smi -l 2</w:t>
      </w:r>
    </w:p>
    <w:p>
      <w:pPr>
        <w:pStyle w:val="Heading2"/>
        <w:keepNext/>
      </w:pPr>
      <w:r>
        <w:rPr>
          <w:rFonts w:ascii="Calibri" w:hAnsi="Calibri" w:eastAsia="Microsoft YaHei"/>
        </w:rPr>
        <w:t>8.3 训练结束仍显示 0% 的旧进度行</w:t>
      </w:r>
    </w:p>
    <w:p>
      <w:r>
        <w:rPr>
          <w:rFonts w:ascii="Calibri" w:hAnsi="Calibri" w:eastAsia="Microsoft YaHei"/>
        </w:rPr>
        <w:t>Rich 进度组件可能在结束时保留 Train Iteration、Validation Iteration 的空行。判断是否完成应看 Train Epoch 100%、Training completed 和 checkpoint 路径，而不是最后一条残留的 0% 行。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9. 每一步完成后检查什么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必须检查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通过标准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全量 AEEM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manifest.json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status=complete；input_count=4040；output_count=4040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最终混合标签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manifest.json</w:t>
            </w:r>
          </w:p>
        </w:tc>
        <w:tc>
          <w:tcPr>
            <w:tcW w:type="dxa" w:w="4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source_counts：aeem=1760，soft=2280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训练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ckp/epoch25.pth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目录存在，内部有 model.safetensors</w:t>
            </w:r>
          </w:p>
        </w:tc>
      </w:tr>
      <w:t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评估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四张 Log Table</w:t>
            </w:r>
          </w:p>
        </w:tc>
        <w:tc>
          <w:tcPr>
            <w:tcW w:type="dxa" w:w="4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CHAMELEON、TE-CAMO、TE-COD10K、NC4K 均输出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9.1 快速检查最终标签工件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$artifact = "artifacts\aeem_v2\m4_camo_all_cod10k_qsemantic25_20260724_v1"</w:t>
        <w:br/>
      </w:r>
      <w:r>
        <w:rPr>
          <w:rFonts w:ascii="Consolas" w:hAnsi="Consolas" w:eastAsia="Microsoft YaHei"/>
          <w:sz w:val="17"/>
        </w:rPr>
        <w:t>Get-Content "$artifact\manifest.json"</w:t>
        <w:br/>
      </w:r>
      <w:r>
        <w:rPr>
          <w:rFonts w:ascii="Consolas" w:hAnsi="Consolas" w:eastAsia="Microsoft YaHei"/>
          <w:sz w:val="17"/>
        </w:rPr>
        <w:t>(Get-ChildItem "$artifact\refined_pseudo_labels" -Filter *.png -File).Count</w:t>
      </w:r>
    </w:p>
    <w:p>
      <w:pPr>
        <w:pStyle w:val="Heading2"/>
        <w:keepNext/>
      </w:pPr>
      <w:r>
        <w:rPr>
          <w:rFonts w:ascii="Calibri" w:hAnsi="Calibri" w:eastAsia="Microsoft YaHei"/>
        </w:rPr>
        <w:t>9.2 快速检查 checkpoint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$checkpoint = "work_dir\uscod\UCOD-DPL_dinov2_aeem_v2_full4040\UCOD-DPL_dinov2_aeem_v2_m4_camo_all_cod10k_qsemantic25_20260724_v1\ckp\epoch25.pth"</w:t>
        <w:br/>
      </w:r>
      <w:r>
        <w:rPr>
          <w:rFonts w:ascii="Consolas" w:hAnsi="Consolas" w:eastAsia="Microsoft YaHei"/>
          <w:sz w:val="17"/>
        </w:rPr>
        <w:t>Test-Path $checkpoint</w:t>
        <w:br/>
      </w:r>
      <w:r>
        <w:rPr>
          <w:rFonts w:ascii="Consolas" w:hAnsi="Consolas" w:eastAsia="Microsoft YaHei"/>
          <w:sz w:val="17"/>
        </w:rPr>
        <w:t>Get-ChildItem $checkpoint</w:t>
      </w:r>
    </w:p>
    <w:p>
      <w:pPr>
        <w:pStyle w:val="Heading1"/>
        <w:keepNext/>
      </w:pPr>
      <w:r>
        <w:rPr>
          <w:rFonts w:ascii="Calibri" w:hAnsi="Calibri" w:eastAsia="Microsoft YaHei"/>
        </w:rPr>
        <w:t>10. 常见错误与处理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00"/>
        <w:gridCol w:w="2900"/>
        <w:gridCol w:w="39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现象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原因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处理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无法识别 .\scripts\xxx.ps1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当前目录在项目外层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先执行 Set-Location 到双层 UCOD-DPL-main 内层目录</w:t>
            </w:r>
          </w:p>
        </w:tc>
      </w:tr>
      <w:t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Artifact already exists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全量脚本禁止覆盖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复用现有工件，或换新的 ExperimentId；不要直接删旧工件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Already complete, skipping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目标工件已完整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正常，继续训练即可</w:t>
            </w:r>
          </w:p>
        </w:tc>
      </w:tr>
      <w:t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端口占用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Accelerate 主进程端口冲突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把 -Port 改为新的未占用值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Checkpoint not found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路径少了一层或实验 ID 不一致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确认 epoch25.pth 目录完整存在</w:t>
            </w:r>
          </w:p>
        </w:tc>
      </w:tr>
      <w:t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GPU 利用率为 0 一段时间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CPU 后处理/磁盘保存阶段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观察 1–2 分钟和 tqdm 是否继续；另开 nvidia-smi -l 2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进度条看似停住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单张大图或评估 Look-Twice 较慢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先观察计数和时间；不立即中断</w:t>
            </w:r>
          </w:p>
        </w:tc>
      </w:tr>
      <w:t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评估出现 [SKIP] Logger warning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同进程重复创建 logger 名称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若后续权重加载和 tqdm 正常，可忽略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PowerShell 执行策略阻止脚本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本进程不允许执行 ps1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Set-ExecutionPolicy -Scope Process Bypass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11. 当前评估结果与论文对比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数据集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E_MEAN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SMeasure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MAE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WFM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F_MAX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CHAMELEON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0.9316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0.8648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0.0310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0.8259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0.8400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TE-CAMO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0.8639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0.7939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0.0760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0.7482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0.7811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TE-COD10K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0.9160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0.8344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0.0302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0.7633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0.7805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NC4K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0.9240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0.8513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0.0415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0.8190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0.8376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11.1 Excel 中的 UCOD-DPL 论文参考值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数据集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E_MEAN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SMeasure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MAE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WFM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F_MAX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CHAMELEON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0.931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0.864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0.031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0.825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0.838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TE-CAMO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0.862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0.793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0.077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0.747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0.779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TE-COD10K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0.916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0.834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0.031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0.763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0.779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NC4K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0.923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0.850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0.043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0.818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0.835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Calibri" w:hAnsi="Calibri" w:eastAsia="Microsoft YaHei"/>
          <w:sz w:val="18"/>
        </w:rPr>
        <w:t>来源：C:\Users\23991\Desktop\实验数据.xlsx，Sheet1 第 40–45 行。MAE 越低越好，其余指标越高越好。</w:t>
      </w:r>
    </w:p>
    <w:p>
      <w:pPr>
        <w:pStyle w:val="Heading2"/>
        <w:keepNext/>
      </w:pPr>
      <w:r>
        <w:rPr>
          <w:rFonts w:ascii="Calibri" w:hAnsi="Calibri" w:eastAsia="Microsoft YaHei"/>
        </w:rPr>
        <w:t>11.2 当前方案相对论文的变化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数据集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E_MEAN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SMeasure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MAE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WFM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F_MAX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CHAMELEON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+0.0006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+0.0008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持平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+0.0009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+0.0020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TE-CAMO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+0.0019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+0.0009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改善 0.0010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+0.0012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+0.0021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TE-COD10K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持平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+0.0004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改善 0.0008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+0.0003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+0.0015</w:t>
            </w:r>
          </w:p>
        </w:tc>
      </w:tr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NC4K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+0.0010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+0.0013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改善 0.0015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+0.0010</w:t>
            </w:r>
          </w:p>
        </w:tc>
        <w:tc>
          <w:tcPr>
            <w:tcW w:type="dxa" w:w="1452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+0.0026</w:t>
            </w:r>
          </w:p>
        </w:tc>
      </w:tr>
    </w:tbl>
    <w:p>
      <w:pPr>
        <w:spacing w:after="20"/>
      </w:pPr>
    </w:p>
    <w:p>
      <w:pPr>
        <w:keepNext/>
        <w:spacing w:before="80" w:after="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b/>
          <w:color w:val="2F7D4A"/>
          <w:sz w:val="20"/>
        </w:rPr>
        <w:t>汇总结论</w:t>
      </w:r>
    </w:p>
    <w:p>
      <w:pPr>
        <w:keepLines/>
        <w:spacing w:before="0" w:after="16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sz w:val="20"/>
        </w:rPr>
        <w:t>20 个可比指标中：18 项严格优于论文，2 项在当前显示精度下持平，0 项下降。四个 SMeasure 分别提高 0.0008、0.0009、0.0004、0.0013。</w:t>
      </w:r>
    </w:p>
    <w:p>
      <w:pPr>
        <w:pStyle w:val="Heading1"/>
        <w:keepNext/>
      </w:pPr>
      <w:r>
        <w:rPr>
          <w:rFonts w:ascii="Calibri" w:hAnsi="Calibri" w:eastAsia="Microsoft YaHei"/>
        </w:rPr>
        <w:t>12. 下一步实验顺序</w:t>
      </w:r>
    </w:p>
    <w:p>
      <w:pPr>
        <w:pStyle w:val="ListNumber"/>
      </w:pPr>
      <w:r>
        <w:rPr>
          <w:rFonts w:ascii="Calibri" w:hAnsi="Calibri" w:eastAsia="Microsoft YaHei"/>
        </w:rPr>
        <w:t>固定当前标签与训练配置，增加至少 3 个 seed，报告均值和标准差。</w:t>
      </w:r>
    </w:p>
    <w:p>
      <w:pPr>
        <w:pStyle w:val="ListNumber"/>
      </w:pPr>
      <w:r>
        <w:rPr>
          <w:rFonts w:ascii="Calibri" w:hAnsi="Calibri" w:eastAsia="Microsoft YaHei"/>
        </w:rPr>
        <w:t>做 COD10K 随机 25% 对照，证明 q_semantic 排序优于随机选 760 张。</w:t>
      </w:r>
    </w:p>
    <w:p>
      <w:pPr>
        <w:pStyle w:val="ListNumber"/>
      </w:pPr>
      <w:r>
        <w:rPr>
          <w:rFonts w:ascii="Calibri" w:hAnsi="Calibri" w:eastAsia="Microsoft YaHei"/>
        </w:rPr>
        <w:t>做 COD10K 0%、25%、50%、100% 剂量消融，验证跨数据集权衡。</w:t>
      </w:r>
    </w:p>
    <w:p>
      <w:pPr>
        <w:pStyle w:val="ListNumber"/>
      </w:pPr>
      <w:r>
        <w:rPr>
          <w:rFonts w:ascii="Calibri" w:hAnsi="Calibri" w:eastAsia="Microsoft YaHei"/>
        </w:rPr>
        <w:t>同协议复跑本地基线和 Excel 历史‘完整’方案，排除 checkpoint、Look-Twice、评估脚本差异。</w:t>
      </w:r>
    </w:p>
    <w:p>
      <w:pPr>
        <w:pStyle w:val="ListNumber"/>
      </w:pPr>
      <w:r>
        <w:rPr>
          <w:rFonts w:ascii="Calibri" w:hAnsi="Calibri" w:eastAsia="Microsoft YaHei"/>
        </w:rPr>
        <w:t>多 seed 稳定后，再把当前候选升级为论文正式主结果。</w:t>
      </w:r>
    </w:p>
    <w:p>
      <w:pPr>
        <w:keepNext/>
        <w:spacing w:before="80" w:after="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b/>
          <w:color w:val="C18A27"/>
          <w:sz w:val="20"/>
        </w:rPr>
        <w:t>建议优先级</w:t>
      </w:r>
    </w:p>
    <w:p>
      <w:pPr>
        <w:keepLines/>
        <w:spacing w:before="0" w:after="16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sz w:val="20"/>
        </w:rPr>
        <w:t>下一组最有价值的实验不是继续调 s_lower / s_upper / gamma，而是 q_semantic Top-25% 对随机 25% 的控制实验。这能直接证明最终新增的“训练源剂量控制”确实利用了语义质量，而不是仅靠减少 AEEM 使用量。</w:t>
      </w:r>
    </w:p>
    <w:p>
      <w:pPr>
        <w:pStyle w:val="Heading1"/>
        <w:keepNext/>
      </w:pPr>
      <w:r>
        <w:rPr>
          <w:rFonts w:ascii="Calibri" w:hAnsi="Calibri" w:eastAsia="Microsoft YaHei"/>
        </w:rPr>
        <w:t>附录 A：关键文件索引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000"/>
        <w:gridCol w:w="5360"/>
      </w:tblGrid>
      <w:tr>
        <w:trPr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文件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作用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scripts/run_aeem_v2_full4040.ps1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全量 4040 张 AEEM v2 生成入口</w:t>
            </w:r>
          </w:p>
        </w:tc>
      </w:tr>
      <w:tr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scripts/prepare_aeem_v2_qsemantic25.ps1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组成最终 CAMO 全量 + COD10K Top-25% 标签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scripts/run_aeem_v2_train.ps1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FP16 单 GPU 训练入口</w:t>
            </w:r>
          </w:p>
        </w:tc>
      </w:tr>
      <w:tr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scripts/run_aeem_v2_eval.ps1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四个测试集统一评估入口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aeem_v2/semantic.py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语义定位校正与路由</w:t>
            </w:r>
          </w:p>
        </w:tc>
      </w:tr>
      <w:tr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aeem_v2/refinement.py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提示、候选评估、边界融合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aeem_v2/structure.py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结构校准与回退</w:t>
            </w:r>
          </w:p>
        </w:tc>
      </w:tr>
      <w:tr>
        <w:tc>
          <w:tcPr>
            <w:tcW w:type="dxa" w:w="4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aeem_v2/composition.py</w:t>
            </w:r>
          </w:p>
        </w:tc>
        <w:tc>
          <w:tcPr>
            <w:tcW w:type="dxa" w:w="5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按数据源与 q_semantic 组成不可变标签工件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docs/AEEM_V2_QSEMANTIC25_FINAL_CONFIG.md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本配置的可追溯文本记录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libri" w:hAnsi="Calibri" w:eastAsia="Microsoft YaHei"/>
        <w:color w:val="6B7280"/>
        <w:sz w:val="16"/>
      </w:rPr>
      <w:t xml:space="preserve">实验配置与手动操作教程  |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Microsoft YaHei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4200"/>
      <w:gridCol w:w="5160"/>
    </w:tblGrid>
    <w:tr>
      <w:trPr>
        <w:tblHeader w:val="true"/>
      </w:trPr>
      <w:tc>
        <w:tcPr>
          <w:tcW w:type="dxa" w:w="420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after="40"/>
            <w:pBdr>
              <w:bottom w:val="single" w:sz="6" w:space="3" w:color="D7DBE2"/>
            </w:pBdr>
          </w:pPr>
          <w:r>
            <w:rPr>
              <w:rFonts w:ascii="Calibri" w:hAnsi="Calibri" w:eastAsia="Microsoft YaHei"/>
              <w:b/>
              <w:color w:val="6B7280"/>
              <w:sz w:val="17"/>
            </w:rPr>
            <w:t>AEEM v2 实验手册</w:t>
          </w:r>
        </w:p>
      </w:tc>
      <w:tc>
        <w:tcPr>
          <w:tcW w:type="dxa" w:w="51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after="40"/>
            <w:jc w:val="right"/>
            <w:pBdr>
              <w:bottom w:val="single" w:sz="6" w:space="3" w:color="D7DBE2"/>
            </w:pBdr>
          </w:pPr>
          <w:r>
            <w:rPr>
              <w:rFonts w:ascii="Consolas" w:hAnsi="Consolas" w:eastAsia="Microsoft YaHei"/>
              <w:color w:val="6B7280"/>
              <w:sz w:val="14"/>
            </w:rPr>
            <w:t>m4_camo_all_cod10k_qsemantic25_20260724_v1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173" w:right="173"/>
    </w:pPr>
    <w:rPr>
      <w:rFonts w:ascii="Consolas" w:hAnsi="Consolas" w:eastAsia="Microsoft YaHei"/>
      <w:sz w:val="17"/>
    </w:rPr>
  </w:style>
  <w:style w:type="paragraph" w:customStyle="1" w:styleId="SmallNote">
    <w:name w:val="Small Note"/>
    <w:pPr>
      <w:spacing w:after="80" w:line="269" w:lineRule="auto"/>
    </w:pPr>
    <w:rPr>
      <w:rFonts w:ascii="Calibri" w:hAnsi="Calibri" w:eastAsia="Microsoft YaHei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AEEM v2 q_semantic Top-25% 实验配置与手动操作教程</dc:title>
  <dc:subject>UCOD-DPL + 冻结 SAM2 离线伪标签精修</dc:subject>
  <dc:creator/>
  <cp:keywords>AEEM v2, UCOD-DPL, SAM2, q_semantic, 手动实验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