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caps/>
          <w:color w:val="000000"/>
        </w:rPr>
      </w:r>
    </w:p>
    <w:p>
      <w:pPr>
        <w:pStyle w:val="style28"/>
      </w:pPr>
      <w:r>
        <w:rPr>
          <w:caps/>
          <w:color w:val="000000"/>
        </w:rPr>
      </w:r>
    </w:p>
    <w:p>
      <w:pPr>
        <w:pStyle w:val="style28"/>
      </w:pPr>
      <w:r>
        <w:rPr>
          <w:caps/>
          <w:color w:val="000000"/>
          <w:sz w:val="28"/>
          <w:szCs w:val="28"/>
        </w:rPr>
        <w:t>CCMX FORM 5 - INTERIM SCIENTIFIC report</w:t>
      </w:r>
    </w:p>
    <w:p>
      <w:pPr>
        <w:pStyle w:val="style0"/>
        <w:jc w:val="center"/>
      </w:pPr>
      <w:r>
        <w:rPr>
          <w:rFonts w:ascii="Arial" w:cs="Arial" w:hAnsi="Arial"/>
          <w:b/>
          <w:color w:val="000000"/>
          <w:sz w:val="28"/>
          <w:szCs w:val="20"/>
          <w:lang w:val="en-GB"/>
        </w:rPr>
        <w:t>Analytical Platform Project</w:t>
      </w:r>
    </w:p>
    <w:p>
      <w:pPr>
        <w:pStyle w:val="style0"/>
        <w:jc w:val="center"/>
      </w:pPr>
      <w:r>
        <w:rPr>
          <w:rFonts w:ascii="Arial" w:cs="Arial" w:hAnsi="Arial"/>
          <w:color w:val="000000"/>
          <w:sz w:val="20"/>
          <w:szCs w:val="20"/>
          <w:lang w:val="en-GB"/>
        </w:rPr>
      </w:r>
    </w:p>
    <w:p>
      <w:pPr>
        <w:pStyle w:val="style0"/>
        <w:spacing w:after="0" w:before="120"/>
        <w:ind w:hanging="0" w:left="360" w:right="0"/>
        <w:contextualSpacing w:val="false"/>
      </w:pPr>
      <w:r>
        <w:rPr>
          <w:rFonts w:ascii="Arial" w:cs="Arial" w:hAnsi="Arial"/>
          <w:color w:val="000000"/>
          <w:sz w:val="20"/>
          <w:szCs w:val="20"/>
          <w:lang w:val="en-GB"/>
        </w:rPr>
        <w:t xml:space="preserve">This report should be sent by e-mail in both Word and pdf fomats to </w:t>
      </w:r>
      <w:hyperlink r:id="rId2">
        <w:r>
          <w:rPr>
            <w:rStyle w:val="style16"/>
            <w:rFonts w:ascii="Arial" w:cs="Arial" w:hAnsi="Arial"/>
            <w:sz w:val="20"/>
            <w:szCs w:val="20"/>
            <w:lang w:val="en-GB"/>
          </w:rPr>
          <w:t>reporting@ccmx.ch</w:t>
        </w:r>
      </w:hyperlink>
      <w:r>
        <w:rPr>
          <w:rFonts w:ascii="Arial" w:cs="Arial" w:hAnsi="Arial"/>
          <w:color w:val="000000"/>
          <w:sz w:val="20"/>
          <w:szCs w:val="20"/>
          <w:lang w:val="en-GB"/>
        </w:rPr>
        <w:t xml:space="preserve"> </w:t>
      </w:r>
    </w:p>
    <w:p>
      <w:pPr>
        <w:pStyle w:val="style0"/>
        <w:spacing w:after="0" w:before="120"/>
        <w:ind w:hanging="0" w:left="360" w:right="0"/>
        <w:contextualSpacing w:val="false"/>
      </w:pPr>
      <w:r>
        <w:rPr>
          <w:rFonts w:ascii="Arial" w:cs="Arial" w:hAnsi="Arial"/>
          <w:color w:val="000000"/>
          <w:sz w:val="20"/>
          <w:szCs w:val="20"/>
          <w:lang w:val="en-GB"/>
        </w:rPr>
      </w:r>
    </w:p>
    <w:p>
      <w:pPr>
        <w:pStyle w:val="style0"/>
        <w:ind w:firstLine="360" w:left="0" w:right="0"/>
      </w:pPr>
      <w:r>
        <w:rPr>
          <w:rFonts w:ascii="Arial" w:cs="Arial" w:hAnsi="Arial"/>
          <w:color w:val="000000"/>
          <w:sz w:val="20"/>
          <w:szCs w:val="20"/>
          <w:lang w:val="en-GB"/>
        </w:rPr>
        <w:t>Scientific reporting questions may be addressed to: nathalie.jongen@epfl.ch</w:t>
      </w:r>
    </w:p>
    <w:p>
      <w:pPr>
        <w:pStyle w:val="style0"/>
        <w:jc w:val="center"/>
      </w:pPr>
      <w:r>
        <w:rPr>
          <w:rFonts w:ascii="Arial" w:cs="Arial" w:hAnsi="Arial"/>
          <w:color w:val="000000"/>
          <w:sz w:val="20"/>
          <w:szCs w:val="20"/>
          <w:lang w:val="en-GB"/>
        </w:rPr>
      </w:r>
    </w:p>
    <w:p>
      <w:pPr>
        <w:pStyle w:val="style0"/>
        <w:jc w:val="center"/>
      </w:pPr>
      <w:r>
        <w:rPr>
          <w:rFonts w:ascii="Arial" w:cs="Arial" w:hAnsi="Arial"/>
          <w:color w:val="000000"/>
          <w:sz w:val="20"/>
          <w:szCs w:val="20"/>
          <w:lang w:val="en-GB"/>
        </w:rPr>
      </w:r>
    </w:p>
    <w:p>
      <w:pPr>
        <w:pStyle w:val="style0"/>
        <w:jc w:val="center"/>
      </w:pPr>
      <w:r>
        <w:rPr>
          <w:rFonts w:ascii="Arial" w:cs="Arial" w:hAnsi="Arial"/>
          <w:color w:val="000000"/>
          <w:sz w:val="20"/>
          <w:szCs w:val="20"/>
          <w:lang w:val="en-GB"/>
        </w:rPr>
      </w:r>
    </w:p>
    <w:p>
      <w:pPr>
        <w:pStyle w:val="style0"/>
      </w:pPr>
      <w:r>
        <w:rPr>
          <w:rFonts w:ascii="Arial" w:cs="Arial" w:hAnsi="Arial"/>
          <w:color w:val="000000"/>
          <w:sz w:val="20"/>
          <w:szCs w:val="20"/>
          <w:lang w:val="en-GB"/>
        </w:rPr>
        <w:br/>
      </w:r>
    </w:p>
    <w:tbl>
      <w:tblPr>
        <w:jc w:val="left"/>
        <w:tblInd w:type="dxa" w:w="11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925"/>
        <w:gridCol w:w="6022"/>
      </w:tblGrid>
      <w:tr>
        <w:trPr>
          <w:trHeight w:hRule="exact" w:val="395"/>
          <w:cantSplit w:val="false"/>
        </w:trPr>
        <w:tc>
          <w:tcPr>
            <w:tcW w:type="dxa" w:w="292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0" w:name="__UnoMark__60_1399845362"/>
            <w:bookmarkEnd w:id="0"/>
            <w:r>
              <w:rPr>
                <w:color w:val="000000"/>
                <w:sz w:val="20"/>
                <w:szCs w:val="20"/>
              </w:rPr>
              <w:t>Platform</w:t>
            </w:r>
          </w:p>
        </w:tc>
        <w:tc>
          <w:tcPr>
            <w:tcW w:type="dxa" w:w="602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1" w:name="__UnoMark__61_1399845362"/>
            <w:bookmarkStart w:id="2" w:name="__UnoMark__62_1399845362"/>
            <w:bookmarkEnd w:id="1"/>
            <w:bookmarkEnd w:id="2"/>
            <w:r>
              <w:rPr>
                <w:rFonts w:ascii="Arial" w:cs="Arial" w:hAnsi="Arial"/>
                <w:color w:val="000000"/>
                <w:sz w:val="20"/>
                <w:szCs w:val="20"/>
                <w:lang w:val="en-GB"/>
              </w:rPr>
              <w:t>[X] NMMC</w:t>
            </w:r>
          </w:p>
        </w:tc>
      </w:tr>
      <w:tr>
        <w:trPr>
          <w:trHeight w:hRule="atLeast" w:val="395"/>
          <w:cantSplit w:val="false"/>
        </w:trPr>
        <w:tc>
          <w:tcPr>
            <w:tcW w:type="dxa" w:w="2925"/>
            <w:tcBorders>
              <w:top w:color="00000A" w:space="0" w:sz="4" w:val="single"/>
              <w:left w:color="00000A" w:space="0" w:sz="4" w:val="single"/>
              <w:bottom w:color="00000A" w:space="0" w:sz="4" w:val="single"/>
              <w:right w:color="00000A" w:space="0" w:sz="4" w:val="single"/>
            </w:tcBorders>
            <w:shd w:fill="C0C0C0"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3" w:name="__UnoMark__63_1399845362"/>
            <w:bookmarkStart w:id="4" w:name="__UnoMark__64_1399845362"/>
            <w:bookmarkEnd w:id="3"/>
            <w:bookmarkEnd w:id="4"/>
            <w:r>
              <w:rPr>
                <w:rFonts w:ascii="Arial" w:cs="Arial" w:hAnsi="Arial"/>
                <w:b/>
                <w:color w:val="000000"/>
                <w:sz w:val="20"/>
                <w:szCs w:val="20"/>
                <w:lang w:val="en-GB"/>
              </w:rPr>
              <w:t>Project title</w:t>
            </w:r>
          </w:p>
        </w:tc>
        <w:tc>
          <w:tcPr>
            <w:tcW w:type="dxa" w:w="6022"/>
            <w:tcBorders>
              <w:top w:color="00000A" w:space="0" w:sz="4" w:val="single"/>
              <w:left w:color="00000A" w:space="0" w:sz="4" w:val="single"/>
              <w:bottom w:color="00000A" w:space="0" w:sz="4" w:val="single"/>
              <w:right w:color="00000A" w:space="0" w:sz="4" w:val="single"/>
            </w:tcBorders>
            <w:shd w:fill="C0C0C0"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5" w:name="__UnoMark__65_1399845362"/>
            <w:bookmarkStart w:id="6" w:name="__UnoMark__65_1399845362"/>
            <w:bookmarkEnd w:id="6"/>
            <w:r>
              <w:rPr>
                <w:rFonts w:ascii="Arial" w:cs="Arial" w:hAnsi="Arial"/>
                <w:b/>
                <w:color w:val="000000"/>
                <w:sz w:val="20"/>
                <w:szCs w:val="20"/>
                <w:lang w:val="en-GB"/>
              </w:rPr>
            </w:r>
          </w:p>
          <w:p>
            <w:pPr>
              <w:pStyle w:val="style0"/>
              <w:framePr w:h="23" w:hAnchor="margin" w:hRule="exact" w:hSpace="0" w:vAnchor="margin" w:vSpace="0" w:w="8948" w:wrap="around" w:xAlign="center" w:y="1"/>
              <w:pBdr>
                <w:top w:val="none"/>
                <w:left w:val="none"/>
                <w:bottom w:val="none"/>
                <w:insideH w:val="none"/>
                <w:right w:val="none"/>
                <w:insideV w:val="none"/>
              </w:pBdr>
            </w:pPr>
            <w:r>
              <w:rPr>
                <w:rFonts w:ascii="Arial" w:cs="Arial" w:hAnsi="Arial"/>
                <w:b/>
                <w:color w:val="000000"/>
                <w:sz w:val="20"/>
                <w:szCs w:val="20"/>
                <w:lang w:val="en-GB"/>
              </w:rPr>
              <w:t>Gantry-based X-ray Phase Contrast Scanner for MicroCT Applications</w:t>
            </w:r>
          </w:p>
          <w:p>
            <w:pPr>
              <w:pStyle w:val="style0"/>
              <w:framePr w:h="23" w:hAnchor="margin" w:hRule="exact" w:hSpace="0" w:vAnchor="margin" w:vSpace="0" w:w="8948" w:wrap="around" w:xAlign="center" w:y="1"/>
              <w:pBdr>
                <w:top w:val="none"/>
                <w:left w:val="none"/>
                <w:bottom w:val="none"/>
                <w:insideH w:val="none"/>
                <w:right w:val="none"/>
                <w:insideV w:val="none"/>
              </w:pBdr>
            </w:pPr>
            <w:bookmarkStart w:id="7" w:name="__UnoMark__66_1399845362"/>
            <w:bookmarkStart w:id="8" w:name="__UnoMark__66_1399845362"/>
            <w:bookmarkEnd w:id="8"/>
            <w:r>
              <w:rPr>
                <w:rFonts w:ascii="Arial" w:cs="Arial" w:hAnsi="Arial"/>
                <w:b/>
                <w:color w:val="000000"/>
                <w:sz w:val="20"/>
                <w:szCs w:val="20"/>
                <w:lang w:val="en-GB"/>
              </w:rPr>
            </w:r>
          </w:p>
        </w:tc>
      </w:tr>
      <w:tr>
        <w:trPr>
          <w:trHeight w:hRule="exact" w:val="809"/>
          <w:cantSplit w:val="false"/>
        </w:trPr>
        <w:tc>
          <w:tcPr>
            <w:tcW w:type="dxa" w:w="292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9" w:name="__UnoMark__67_1399845362"/>
            <w:bookmarkStart w:id="10" w:name="__UnoMark__68_1399845362"/>
            <w:bookmarkEnd w:id="9"/>
            <w:bookmarkEnd w:id="10"/>
            <w:r>
              <w:rPr>
                <w:rFonts w:ascii="Arial" w:cs="Arial" w:hAnsi="Arial"/>
                <w:b/>
                <w:color w:val="000000"/>
                <w:sz w:val="20"/>
                <w:szCs w:val="20"/>
                <w:lang w:val="en-GB"/>
              </w:rPr>
              <w:t>Principal investigator (PI)</w:t>
            </w:r>
          </w:p>
        </w:tc>
        <w:tc>
          <w:tcPr>
            <w:tcW w:type="dxa" w:w="602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11" w:name="__UnoMark__69_1399845362"/>
            <w:bookmarkStart w:id="12" w:name="__UnoMark__69_1399845362"/>
            <w:bookmarkEnd w:id="12"/>
            <w:r>
              <w:rPr>
                <w:rFonts w:ascii="Arial" w:cs="Arial" w:hAnsi="Arial"/>
                <w:b/>
                <w:color w:val="000000"/>
                <w:sz w:val="20"/>
                <w:szCs w:val="20"/>
                <w:lang w:val="en-GB"/>
              </w:rPr>
            </w:r>
          </w:p>
          <w:p>
            <w:pPr>
              <w:pStyle w:val="style0"/>
              <w:framePr w:h="23" w:hAnchor="margin" w:hRule="exact" w:hSpace="0" w:vAnchor="margin" w:vSpace="0" w:w="8948" w:wrap="around" w:xAlign="center" w:y="1"/>
              <w:pBdr>
                <w:top w:val="none"/>
                <w:left w:val="none"/>
                <w:bottom w:val="none"/>
                <w:insideH w:val="none"/>
                <w:right w:val="none"/>
                <w:insideV w:val="none"/>
              </w:pBdr>
            </w:pPr>
            <w:r>
              <w:rPr>
                <w:rFonts w:ascii="Arial" w:cs="Arial" w:hAnsi="Arial"/>
                <w:b/>
                <w:color w:val="000000"/>
                <w:sz w:val="20"/>
                <w:szCs w:val="20"/>
                <w:lang w:val="en-GB"/>
              </w:rPr>
              <w:t>Prof. Dr. Marco Stampanoni</w:t>
            </w:r>
          </w:p>
          <w:p>
            <w:pPr>
              <w:pStyle w:val="style0"/>
              <w:framePr w:h="23" w:hAnchor="margin" w:hRule="exact" w:hSpace="0" w:vAnchor="margin" w:vSpace="0" w:w="8948" w:wrap="around" w:xAlign="center" w:y="1"/>
              <w:pBdr>
                <w:top w:val="none"/>
                <w:left w:val="none"/>
                <w:bottom w:val="none"/>
                <w:insideH w:val="none"/>
                <w:right w:val="none"/>
                <w:insideV w:val="none"/>
              </w:pBdr>
            </w:pPr>
            <w:r>
              <w:rPr>
                <w:rFonts w:ascii="Arial" w:cs="Arial" w:hAnsi="Arial"/>
                <w:b/>
                <w:color w:val="000000"/>
                <w:sz w:val="20"/>
                <w:szCs w:val="20"/>
                <w:lang w:val="en-GB"/>
              </w:rPr>
              <w:t>ETH Zürich and Paul Scherrer Institut</w:t>
            </w:r>
          </w:p>
          <w:p>
            <w:pPr>
              <w:pStyle w:val="style0"/>
              <w:framePr w:h="23" w:hAnchor="margin" w:hRule="exact" w:hSpace="0" w:vAnchor="margin" w:vSpace="0" w:w="8948" w:wrap="around" w:xAlign="center" w:y="1"/>
              <w:pBdr>
                <w:top w:val="none"/>
                <w:left w:val="none"/>
                <w:bottom w:val="none"/>
                <w:insideH w:val="none"/>
                <w:right w:val="none"/>
                <w:insideV w:val="none"/>
              </w:pBdr>
            </w:pPr>
            <w:bookmarkStart w:id="13" w:name="__UnoMark__70_1399845362"/>
            <w:bookmarkStart w:id="14" w:name="__UnoMark__70_1399845362"/>
            <w:bookmarkEnd w:id="14"/>
            <w:r>
              <w:rPr>
                <w:rFonts w:ascii="Arial" w:cs="Arial" w:hAnsi="Arial"/>
                <w:b/>
                <w:color w:val="000000"/>
                <w:sz w:val="20"/>
                <w:szCs w:val="20"/>
                <w:lang w:val="en-GB"/>
              </w:rPr>
            </w:r>
          </w:p>
        </w:tc>
      </w:tr>
      <w:tr>
        <w:trPr>
          <w:trHeight w:hRule="atLeast" w:val="395"/>
          <w:cantSplit w:val="false"/>
        </w:trPr>
        <w:tc>
          <w:tcPr>
            <w:tcW w:type="dxa" w:w="292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15" w:name="__UnoMark__71_1399845362"/>
            <w:bookmarkStart w:id="16" w:name="__UnoMark__72_1399845362"/>
            <w:bookmarkEnd w:id="15"/>
            <w:bookmarkEnd w:id="16"/>
            <w:r>
              <w:rPr>
                <w:rFonts w:ascii="Arial" w:cs="Arial" w:hAnsi="Arial"/>
                <w:b/>
                <w:color w:val="000000"/>
                <w:sz w:val="20"/>
                <w:szCs w:val="20"/>
                <w:lang w:val="en-GB"/>
              </w:rPr>
              <w:t>Co-applicant(s)</w:t>
            </w:r>
          </w:p>
        </w:tc>
        <w:tc>
          <w:tcPr>
            <w:tcW w:type="dxa" w:w="602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17" w:name="__UnoMark__73_1399845362"/>
            <w:bookmarkStart w:id="18" w:name="__UnoMark__73_1399845362"/>
            <w:bookmarkEnd w:id="18"/>
            <w:r>
              <w:rPr>
                <w:rFonts w:ascii="Arial" w:cs="Arial" w:hAnsi="Arial"/>
                <w:color w:val="000000"/>
                <w:sz w:val="20"/>
                <w:szCs w:val="20"/>
                <w:lang w:val="en-GB"/>
              </w:rPr>
            </w:r>
          </w:p>
          <w:p>
            <w:pPr>
              <w:pStyle w:val="style0"/>
              <w:framePr w:h="23" w:hAnchor="margin" w:hRule="exact" w:hSpace="0" w:vAnchor="margin" w:vSpace="0" w:w="8948" w:wrap="around" w:xAlign="center" w:y="1"/>
              <w:pBdr>
                <w:top w:val="none"/>
                <w:left w:val="none"/>
                <w:bottom w:val="none"/>
                <w:insideH w:val="none"/>
                <w:right w:val="none"/>
                <w:insideV w:val="none"/>
              </w:pBdr>
            </w:pPr>
            <w:r>
              <w:rPr>
                <w:rFonts w:ascii="Arial" w:cs="Arial" w:hAnsi="Arial"/>
                <w:color w:val="000000"/>
                <w:sz w:val="20"/>
                <w:szCs w:val="20"/>
                <w:lang w:val="en-GB"/>
              </w:rPr>
              <w:t>Christian Kottler, Senior R&amp;D Engineer, CSEM Zürich,</w:t>
            </w:r>
          </w:p>
          <w:p>
            <w:pPr>
              <w:pStyle w:val="style0"/>
              <w:framePr w:h="23" w:hAnchor="margin" w:hRule="exact" w:hSpace="0" w:vAnchor="margin" w:vSpace="0" w:w="8948" w:wrap="around" w:xAlign="center" w:y="1"/>
              <w:pBdr>
                <w:top w:val="none"/>
                <w:left w:val="none"/>
                <w:bottom w:val="none"/>
                <w:insideH w:val="none"/>
                <w:right w:val="none"/>
                <w:insideV w:val="none"/>
              </w:pBdr>
            </w:pPr>
            <w:bookmarkStart w:id="19" w:name="__UnoMark__74_1399845362"/>
            <w:bookmarkStart w:id="20" w:name="__UnoMark__74_1399845362"/>
            <w:bookmarkEnd w:id="20"/>
            <w:r>
              <w:rPr>
                <w:rFonts w:ascii="Arial" w:cs="Arial" w:hAnsi="Arial"/>
                <w:color w:val="000000"/>
                <w:sz w:val="20"/>
                <w:szCs w:val="20"/>
                <w:lang w:val="en-GB"/>
              </w:rPr>
            </w:r>
          </w:p>
        </w:tc>
      </w:tr>
      <w:tr>
        <w:trPr>
          <w:trHeight w:hRule="atLeast" w:val="395"/>
          <w:cantSplit w:val="false"/>
        </w:trPr>
        <w:tc>
          <w:tcPr>
            <w:tcW w:type="dxa" w:w="292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21" w:name="__UnoMark__75_1399845362"/>
            <w:bookmarkStart w:id="22" w:name="__UnoMark__76_1399845362"/>
            <w:bookmarkEnd w:id="21"/>
            <w:bookmarkEnd w:id="22"/>
            <w:r>
              <w:rPr>
                <w:rFonts w:ascii="Arial" w:cs="Arial" w:hAnsi="Arial"/>
                <w:b/>
                <w:color w:val="000000"/>
                <w:sz w:val="20"/>
                <w:szCs w:val="20"/>
                <w:lang w:val="en-GB"/>
              </w:rPr>
              <w:t>Industrial partner(s)</w:t>
            </w:r>
          </w:p>
        </w:tc>
        <w:tc>
          <w:tcPr>
            <w:tcW w:type="dxa" w:w="602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23" w:name="__UnoMark__77_1399845362"/>
            <w:bookmarkEnd w:id="23"/>
            <w:r>
              <w:rPr>
                <w:rFonts w:ascii="Arial" w:cs="Arial" w:hAnsi="Arial"/>
                <w:color w:val="000000"/>
                <w:sz w:val="20"/>
                <w:szCs w:val="20"/>
                <w:lang w:val="en-GB"/>
              </w:rPr>
              <w:t>Bruno Koller, CEO SCANCO Medical AG</w:t>
            </w:r>
          </w:p>
          <w:p>
            <w:pPr>
              <w:pStyle w:val="style0"/>
              <w:framePr w:h="23" w:hAnchor="margin" w:hRule="exact" w:hSpace="0" w:vAnchor="margin" w:vSpace="0" w:w="8948" w:wrap="around" w:xAlign="center" w:y="1"/>
              <w:pBdr>
                <w:top w:val="none"/>
                <w:left w:val="none"/>
                <w:bottom w:val="none"/>
                <w:insideH w:val="none"/>
                <w:right w:val="none"/>
                <w:insideV w:val="none"/>
              </w:pBdr>
            </w:pPr>
            <w:bookmarkStart w:id="24" w:name="__UnoMark__78_1399845362"/>
            <w:bookmarkStart w:id="25" w:name="__UnoMark__78_1399845362"/>
            <w:bookmarkEnd w:id="25"/>
            <w:r>
              <w:rPr>
                <w:rFonts w:ascii="Arial" w:cs="Arial" w:hAnsi="Arial"/>
                <w:color w:val="000000"/>
                <w:sz w:val="20"/>
                <w:szCs w:val="20"/>
                <w:lang w:val="en-GB"/>
              </w:rPr>
            </w:r>
          </w:p>
        </w:tc>
      </w:tr>
      <w:tr>
        <w:trPr>
          <w:trHeight w:hRule="exact" w:val="721"/>
          <w:cantSplit w:val="false"/>
        </w:trPr>
        <w:tc>
          <w:tcPr>
            <w:tcW w:type="dxa" w:w="2925"/>
            <w:tcBorders>
              <w:top w:color="00000A" w:space="0" w:sz="4" w:val="single"/>
              <w:left w:color="00000A" w:space="0" w:sz="4" w:val="single"/>
              <w:bottom w:color="00000A" w:space="0" w:sz="4" w:val="single"/>
              <w:right w:color="00000A" w:space="0" w:sz="4" w:val="single"/>
            </w:tcBorders>
            <w:shd w:fill="C0C0C0"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26" w:name="__UnoMark__79_1399845362"/>
            <w:bookmarkStart w:id="27" w:name="__UnoMark__80_1399845362"/>
            <w:bookmarkEnd w:id="26"/>
            <w:bookmarkEnd w:id="27"/>
            <w:r>
              <w:rPr>
                <w:rFonts w:ascii="Arial" w:cs="Arial" w:hAnsi="Arial"/>
                <w:b/>
                <w:color w:val="000000"/>
                <w:sz w:val="20"/>
                <w:szCs w:val="20"/>
                <w:lang w:val="en-GB"/>
              </w:rPr>
              <w:t>Reporting period</w:t>
            </w:r>
          </w:p>
        </w:tc>
        <w:tc>
          <w:tcPr>
            <w:tcW w:type="dxa" w:w="6022"/>
            <w:tcBorders>
              <w:top w:color="00000A" w:space="0" w:sz="4" w:val="single"/>
              <w:left w:color="00000A" w:space="0" w:sz="4" w:val="single"/>
              <w:bottom w:color="00000A" w:space="0" w:sz="4" w:val="single"/>
              <w:right w:color="00000A" w:space="0" w:sz="4" w:val="single"/>
            </w:tcBorders>
            <w:shd w:fill="C0C0C0" w:val="clear"/>
            <w:tcMar>
              <w:left w:type="dxa" w:w="108"/>
            </w:tcMar>
            <w:vAlign w:val="center"/>
          </w:tcPr>
          <w:p>
            <w:pPr>
              <w:pStyle w:val="style0"/>
              <w:framePr w:h="23" w:hAnchor="margin" w:hRule="exact" w:hSpace="0" w:vAnchor="margin" w:vSpace="0" w:w="8948" w:wrap="around" w:xAlign="center" w:y="1"/>
              <w:pBdr>
                <w:top w:val="none"/>
                <w:left w:val="none"/>
                <w:bottom w:val="none"/>
                <w:insideH w:val="none"/>
                <w:right w:val="none"/>
                <w:insideV w:val="none"/>
              </w:pBdr>
            </w:pPr>
            <w:bookmarkStart w:id="28" w:name="__UnoMark__81_1399845362"/>
            <w:bookmarkEnd w:id="28"/>
            <w:r>
              <w:rPr>
                <w:rFonts w:ascii="Arial" w:cs="Arial" w:hAnsi="Arial"/>
                <w:b/>
                <w:color w:val="000000"/>
                <w:sz w:val="20"/>
                <w:szCs w:val="20"/>
                <w:lang w:val="en-GB"/>
              </w:rPr>
              <w:t>01.01.2013  to  31.12.2013</w:t>
            </w:r>
          </w:p>
        </w:tc>
      </w:tr>
    </w:tbl>
    <w:p>
      <w:pPr>
        <w:pStyle w:val="style0"/>
      </w:pPr>
      <w:r>
        <w:rPr>
          <w:rFonts w:ascii="Arial" w:cs="Arial" w:hAnsi="Arial"/>
          <w:color w:val="000000"/>
          <w:sz w:val="20"/>
          <w:szCs w:val="20"/>
          <w:lang w:val="en-GB"/>
        </w:rPr>
      </w:r>
    </w:p>
    <w:p>
      <w:pPr>
        <w:pStyle w:val="style1"/>
      </w:pPr>
      <w:r>
        <w:rPr>
          <w:color w:val="000000"/>
          <w:sz w:val="20"/>
          <w:szCs w:val="20"/>
        </w:rPr>
      </w:r>
    </w:p>
    <w:p>
      <w:pPr>
        <w:pStyle w:val="style1"/>
        <w:jc w:val="center"/>
      </w:pPr>
      <w:r>
        <w:rPr>
          <w:color w:val="000000"/>
          <w:sz w:val="20"/>
          <w:szCs w:val="20"/>
        </w:rPr>
      </w:r>
    </w:p>
    <w:p>
      <w:pPr>
        <w:pStyle w:val="style1"/>
        <w:jc w:val="center"/>
      </w:pPr>
      <w:r>
        <w:rPr>
          <w:color w:val="000000"/>
          <w:sz w:val="20"/>
          <w:szCs w:val="20"/>
        </w:rPr>
      </w:r>
    </w:p>
    <w:p>
      <w:pPr>
        <w:pStyle w:val="style24"/>
        <w:ind w:hanging="0" w:left="360" w:right="0"/>
      </w:pPr>
      <w:r>
        <w:rPr>
          <w:color w:val="000000"/>
          <w:sz w:val="20"/>
          <w:szCs w:val="20"/>
        </w:rPr>
        <w:t xml:space="preserve">I, Prof. Dr. Marco Stampanoni, hereby declare that the information in this report is complete and true. </w:t>
      </w:r>
    </w:p>
    <w:p>
      <w:pPr>
        <w:pStyle w:val="style24"/>
        <w:ind w:hanging="0" w:left="360" w:right="0"/>
      </w:pPr>
      <w:r>
        <w:rPr>
          <w:color w:val="000000"/>
          <w:sz w:val="20"/>
          <w:szCs w:val="20"/>
        </w:rPr>
      </w:r>
    </w:p>
    <w:p>
      <w:pPr>
        <w:pStyle w:val="style24"/>
        <w:ind w:hanging="0" w:left="360" w:right="0"/>
      </w:pPr>
      <w:r>
        <w:rPr>
          <w:color w:val="000000"/>
          <w:sz w:val="20"/>
          <w:szCs w:val="20"/>
        </w:rPr>
        <w:t>The report has been approved by all the project partners.</w:t>
      </w:r>
    </w:p>
    <w:p>
      <w:pPr>
        <w:pStyle w:val="style0"/>
        <w:spacing w:after="0" w:before="120"/>
        <w:contextualSpacing w:val="false"/>
      </w:pPr>
      <w:r>
        <w:rPr>
          <w:rFonts w:ascii="Arial" w:cs="Arial" w:hAnsi="Arial"/>
          <w:color w:val="000000"/>
          <w:sz w:val="20"/>
          <w:szCs w:val="20"/>
          <w:lang w:val="en-GB"/>
        </w:rPr>
      </w:r>
    </w:p>
    <w:p>
      <w:pPr>
        <w:pStyle w:val="style0"/>
        <w:spacing w:after="0" w:before="120"/>
        <w:contextualSpacing w:val="false"/>
      </w:pPr>
      <w:r>
        <w:rPr>
          <w:rFonts w:ascii="Arial" w:cs="Arial" w:hAnsi="Arial"/>
          <w:color w:val="000000"/>
          <w:sz w:val="20"/>
          <w:szCs w:val="20"/>
          <w:lang w:val="en-GB"/>
        </w:rPr>
      </w:r>
    </w:p>
    <w:p>
      <w:pPr>
        <w:pStyle w:val="style0"/>
        <w:spacing w:after="0" w:before="120"/>
        <w:contextualSpacing w:val="false"/>
      </w:pPr>
      <w:r>
        <w:rPr>
          <w:rFonts w:ascii="Arial" w:cs="Arial" w:hAnsi="Arial"/>
          <w:color w:val="000000"/>
          <w:sz w:val="20"/>
          <w:szCs w:val="20"/>
          <w:lang w:val="en-GB"/>
        </w:rPr>
      </w:r>
    </w:p>
    <w:tbl>
      <w:tblPr>
        <w:jc w:val="center"/>
        <w:tblInd w:type="dxa" w:w="11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187"/>
        <w:gridCol w:w="3341"/>
        <w:gridCol w:w="3318"/>
      </w:tblGrid>
      <w:tr>
        <w:trPr>
          <w:trHeight w:hRule="atLeast" w:val="1495"/>
          <w:cantSplit w:val="false"/>
        </w:trPr>
        <w:tc>
          <w:tcPr>
            <w:tcW w:type="dxa" w:w="31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contextualSpacing w:val="false"/>
            </w:pPr>
            <w:r>
              <w:rPr>
                <w:rFonts w:ascii="Arial" w:cs="Arial" w:hAnsi="Arial"/>
                <w:color w:val="000000"/>
                <w:sz w:val="20"/>
                <w:szCs w:val="20"/>
                <w:lang w:val="en-GB"/>
              </w:rPr>
              <w:t>Signature</w:t>
            </w:r>
          </w:p>
          <w:p>
            <w:pPr>
              <w:pStyle w:val="style0"/>
              <w:spacing w:after="0" w:before="120"/>
              <w:contextualSpacing w:val="false"/>
            </w:pPr>
            <w:r>
              <w:rPr>
                <w:rFonts w:ascii="Arial" w:cs="Arial" w:hAnsi="Arial"/>
                <w:color w:val="000000"/>
                <w:sz w:val="20"/>
                <w:szCs w:val="20"/>
                <w:lang w:val="en-GB"/>
              </w:rPr>
            </w:r>
          </w:p>
          <w:p>
            <w:pPr>
              <w:pStyle w:val="style0"/>
              <w:spacing w:after="0" w:before="120"/>
              <w:contextualSpacing w:val="false"/>
            </w:pPr>
            <w:r>
              <w:rPr>
                <w:rFonts w:ascii="Arial" w:cs="Arial" w:hAnsi="Arial"/>
                <w:color w:val="000000"/>
                <w:sz w:val="20"/>
                <w:szCs w:val="20"/>
                <w:lang w:val="en-GB"/>
              </w:rPr>
            </w:r>
          </w:p>
          <w:p>
            <w:pPr>
              <w:pStyle w:val="style0"/>
              <w:spacing w:after="0" w:before="120"/>
              <w:contextualSpacing w:val="false"/>
            </w:pPr>
            <w:r>
              <w:rPr>
                <w:rFonts w:ascii="Arial" w:cs="Arial" w:hAnsi="Arial"/>
                <w:color w:val="000000"/>
                <w:sz w:val="20"/>
                <w:szCs w:val="20"/>
                <w:lang w:val="en-GB"/>
              </w:rPr>
            </w:r>
          </w:p>
          <w:p>
            <w:pPr>
              <w:pStyle w:val="style0"/>
              <w:spacing w:after="0" w:before="120"/>
              <w:contextualSpacing w:val="false"/>
            </w:pPr>
            <w:r>
              <w:rPr>
                <w:rFonts w:ascii="Arial" w:cs="Arial" w:hAnsi="Arial"/>
                <w:color w:val="000000"/>
                <w:sz w:val="20"/>
                <w:szCs w:val="20"/>
                <w:lang w:val="en-GB"/>
              </w:rPr>
            </w:r>
          </w:p>
        </w:tc>
        <w:tc>
          <w:tcPr>
            <w:tcW w:type="dxa" w:w="33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contextualSpacing w:val="false"/>
            </w:pPr>
            <w:r>
              <w:rPr>
                <w:rFonts w:ascii="Arial" w:cs="Arial" w:hAnsi="Arial"/>
                <w:color w:val="000000"/>
                <w:sz w:val="20"/>
                <w:szCs w:val="20"/>
                <w:lang w:val="en-GB"/>
              </w:rPr>
              <w:t xml:space="preserve">Date </w:t>
            </w:r>
          </w:p>
          <w:p>
            <w:pPr>
              <w:pStyle w:val="style0"/>
              <w:spacing w:after="0" w:before="120"/>
              <w:contextualSpacing w:val="false"/>
            </w:pPr>
            <w:r>
              <w:rPr>
                <w:rFonts w:ascii="Arial" w:cs="Arial" w:hAnsi="Arial"/>
                <w:color w:val="000000"/>
                <w:sz w:val="20"/>
                <w:szCs w:val="20"/>
                <w:lang w:val="en-GB"/>
              </w:rPr>
            </w:r>
          </w:p>
        </w:tc>
        <w:tc>
          <w:tcPr>
            <w:tcW w:type="dxa" w:w="33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contextualSpacing w:val="false"/>
            </w:pPr>
            <w:r>
              <w:rPr>
                <w:rFonts w:ascii="Arial" w:cs="Arial" w:hAnsi="Arial"/>
                <w:color w:val="000000"/>
                <w:sz w:val="20"/>
                <w:szCs w:val="20"/>
                <w:lang w:val="en-GB"/>
              </w:rPr>
              <w:t>Location</w:t>
            </w:r>
          </w:p>
          <w:p>
            <w:pPr>
              <w:pStyle w:val="style0"/>
              <w:spacing w:after="0" w:before="120"/>
              <w:contextualSpacing w:val="false"/>
            </w:pPr>
            <w:r>
              <w:rPr>
                <w:rFonts w:ascii="Arial" w:cs="Arial" w:hAnsi="Arial"/>
                <w:color w:val="000000"/>
                <w:sz w:val="20"/>
                <w:szCs w:val="20"/>
                <w:lang w:val="en-GB"/>
              </w:rPr>
            </w:r>
          </w:p>
        </w:tc>
      </w:tr>
    </w:tbl>
    <w:p>
      <w:pPr>
        <w:pStyle w:val="style0"/>
        <w:spacing w:after="0" w:before="120"/>
        <w:contextualSpacing w:val="false"/>
      </w:pPr>
      <w:r>
        <w:rPr>
          <w:rFonts w:ascii="Arial" w:cs="Arial" w:hAnsi="Arial"/>
          <w:color w:val="000000"/>
          <w:sz w:val="20"/>
          <w:szCs w:val="20"/>
          <w:lang w:val="en-GB"/>
        </w:rPr>
      </w:r>
    </w:p>
    <w:p>
      <w:pPr>
        <w:pStyle w:val="style0"/>
        <w:spacing w:after="0" w:before="120"/>
        <w:contextualSpacing w:val="false"/>
      </w:pPr>
      <w:r>
        <w:rPr>
          <w:rFonts w:ascii="Arial" w:cs="Arial" w:hAnsi="Arial"/>
          <w:color w:val="000000"/>
          <w:sz w:val="20"/>
          <w:szCs w:val="20"/>
          <w:lang w:val="en-GB"/>
        </w:rPr>
      </w:r>
    </w:p>
    <w:p>
      <w:pPr>
        <w:pStyle w:val="style0"/>
        <w:spacing w:after="0" w:before="120"/>
        <w:contextualSpacing w:val="false"/>
      </w:pPr>
      <w:r>
        <w:rPr>
          <w:rFonts w:ascii="Arial" w:cs="Arial" w:hAnsi="Arial"/>
          <w:color w:val="000000"/>
          <w:sz w:val="20"/>
          <w:szCs w:val="20"/>
          <w:lang w:val="en-GB"/>
        </w:rPr>
      </w:r>
    </w:p>
    <w:p>
      <w:pPr>
        <w:pStyle w:val="style0"/>
      </w:pPr>
      <w:r>
        <w:rPr>
          <w:rFonts w:ascii="Arial" w:cs="Arial" w:hAnsi="Arial"/>
          <w:color w:val="000000"/>
          <w:sz w:val="20"/>
          <w:szCs w:val="20"/>
          <w:lang w:val="en-GB"/>
        </w:rPr>
      </w:r>
    </w:p>
    <w:p>
      <w:pPr>
        <w:pStyle w:val="style1"/>
        <w:jc w:val="center"/>
      </w:pPr>
      <w:r>
        <w:rPr>
          <w:color w:val="000000"/>
          <w:sz w:val="20"/>
          <w:szCs w:val="20"/>
        </w:rPr>
      </w:r>
    </w:p>
    <w:p>
      <w:pPr>
        <w:pStyle w:val="style1"/>
        <w:pageBreakBefore/>
        <w:jc w:val="center"/>
      </w:pPr>
      <w:r>
        <w:rPr>
          <w:sz w:val="24"/>
          <w:szCs w:val="24"/>
        </w:rPr>
        <w:t xml:space="preserve">CCMX FORM 5 – INTERIM SCIENTIFIC SUMMARY </w:t>
      </w:r>
    </w:p>
    <w:p>
      <w:pPr>
        <w:pStyle w:val="style1"/>
        <w:jc w:val="center"/>
      </w:pPr>
      <w:r>
        <w:rPr>
          <w:sz w:val="24"/>
          <w:szCs w:val="24"/>
        </w:rPr>
        <w:t>FOR THE PERIOD COVERING 01.01.2013 TO 31.12.2013</w:t>
      </w:r>
    </w:p>
    <w:p>
      <w:pPr>
        <w:pStyle w:val="style1"/>
        <w:jc w:val="center"/>
      </w:pPr>
      <w:r>
        <w:rPr>
          <w:color w:val="000000"/>
          <w:sz w:val="20"/>
          <w:szCs w:val="20"/>
        </w:rPr>
      </w:r>
    </w:p>
    <w:p>
      <w:pPr>
        <w:pStyle w:val="style0"/>
        <w:spacing w:after="0" w:before="120"/>
        <w:contextualSpacing w:val="false"/>
      </w:pPr>
      <w:r>
        <w:rPr>
          <w:rFonts w:ascii="Arial" w:cs="Arial" w:hAnsi="Arial"/>
          <w:b/>
          <w:sz w:val="20"/>
          <w:szCs w:val="20"/>
          <w:lang w:val="en-GB"/>
        </w:rPr>
        <w:t>1. Executive Summary (max. 10 lines)</w:t>
      </w:r>
    </w:p>
    <w:p>
      <w:pPr>
        <w:pStyle w:val="style0"/>
        <w:spacing w:after="0" w:before="120"/>
        <w:contextualSpacing w:val="false"/>
        <w:jc w:val="both"/>
      </w:pPr>
      <w:r>
        <w:rPr>
          <w:rFonts w:ascii="Arial" w:cs="Arial" w:hAnsi="Arial"/>
          <w:sz w:val="20"/>
          <w:szCs w:val="20"/>
          <w:lang w:val="en-GB"/>
        </w:rPr>
        <w:t xml:space="preserve">The project foresees the development of a high-energy, gantry-based phase contrast system based on grating interferometry. This approach allows recording absorption, differential phase and dark-field signals simultaneously, returning information about sample attenuation, electron density and small-angle scattering power. In 2013 we manufactured and commissioned a gantry system using a novel grating frame architecture and developed all necessary software tools. </w:t>
      </w:r>
    </w:p>
    <w:p>
      <w:pPr>
        <w:pStyle w:val="style0"/>
        <w:spacing w:after="0" w:before="120"/>
        <w:contextualSpacing w:val="false"/>
        <w:jc w:val="both"/>
      </w:pPr>
      <w:r>
        <w:rPr>
          <w:rFonts w:ascii="Arial" w:cs="Arial" w:hAnsi="Arial"/>
          <w:sz w:val="20"/>
          <w:szCs w:val="20"/>
          <w:shd w:fill="FFFF00" w:val="clear"/>
          <w:lang w:val="en-GB"/>
        </w:rPr>
        <w:t>The edge-on illumination of the gratings allows to overcome the limitations in the fabrication process. In the new design, the gratings are illuminated from the side, so that an arbitrary aspect ratio can be achieved with the current technology. Interferometers with energies of 100 keV and 120 keV were designed and operated on a lab source at PSI.</w:t>
      </w:r>
    </w:p>
    <w:p>
      <w:pPr>
        <w:pStyle w:val="style0"/>
        <w:spacing w:after="0" w:before="120"/>
        <w:contextualSpacing w:val="false"/>
        <w:jc w:val="both"/>
      </w:pPr>
      <w:r>
        <w:rPr>
          <w:rFonts w:ascii="Arial" w:cs="Arial" w:hAnsi="Arial"/>
          <w:sz w:val="20"/>
          <w:szCs w:val="20"/>
          <w:lang w:val="en-GB"/>
        </w:rPr>
      </w:r>
    </w:p>
    <w:p>
      <w:pPr>
        <w:pStyle w:val="style0"/>
        <w:spacing w:after="0" w:before="120"/>
        <w:contextualSpacing w:val="false"/>
      </w:pPr>
      <w:r>
        <w:rPr>
          <w:rFonts w:ascii="Arial" w:cs="Arial" w:hAnsi="Arial"/>
          <w:b/>
          <w:sz w:val="20"/>
          <w:szCs w:val="20"/>
          <w:lang w:val="en-GB"/>
        </w:rPr>
        <w:t>2. Project goals.</w:t>
      </w:r>
    </w:p>
    <w:p>
      <w:pPr>
        <w:pStyle w:val="style0"/>
        <w:spacing w:after="0" w:before="120"/>
        <w:contextualSpacing w:val="false"/>
        <w:jc w:val="both"/>
      </w:pPr>
      <w:r>
        <w:rPr>
          <w:rFonts w:ascii="Arial" w:cs="Arial" w:hAnsi="Arial"/>
          <w:sz w:val="20"/>
          <w:szCs w:val="20"/>
          <w:lang w:val="en-GB"/>
        </w:rPr>
        <w:t>The goal of the project is to develop a table-top, gantry-based X-ray phase contrast microCT scanner. It will be dedicated to a broad field of applications, such as biomedical imaging, inspection and non-destructive testing. Its specific strength resides in high sensitivity for weakly absorbing materials with a resolution down to a few micrometers. At the end of the project, the system will be available in the framework of the CCMX analytical platform.</w:t>
      </w:r>
    </w:p>
    <w:p>
      <w:pPr>
        <w:pStyle w:val="style0"/>
        <w:spacing w:after="0" w:before="120"/>
        <w:contextualSpacing w:val="false"/>
        <w:jc w:val="both"/>
      </w:pPr>
      <w:r>
        <w:rPr>
          <w:rFonts w:ascii="Arial" w:cs="Arial" w:hAnsi="Arial"/>
          <w:sz w:val="20"/>
          <w:szCs w:val="20"/>
          <w:lang w:val="en-GB"/>
        </w:rPr>
        <w:t>The two main goals are:</w:t>
      </w:r>
    </w:p>
    <w:p>
      <w:pPr>
        <w:pStyle w:val="style0"/>
        <w:numPr>
          <w:ilvl w:val="0"/>
          <w:numId w:val="1"/>
        </w:numPr>
        <w:spacing w:after="0" w:before="120"/>
        <w:ind w:hanging="283" w:left="709" w:right="0"/>
        <w:contextualSpacing w:val="false"/>
        <w:jc w:val="both"/>
      </w:pPr>
      <w:r>
        <w:rPr>
          <w:rFonts w:ascii="Arial" w:cs="Arial" w:hAnsi="Arial"/>
          <w:sz w:val="20"/>
          <w:szCs w:val="20"/>
          <w:lang w:val="en-GB"/>
        </w:rPr>
        <w:t>Development of a gantry system (accommodating the X-ray source, image detector and interferometer), to enable the measurement of realistic samples, in the best case in-vivo samples, including dedicated acquisition protocols to allow efficient and fast measurements.</w:t>
      </w:r>
    </w:p>
    <w:p>
      <w:pPr>
        <w:pStyle w:val="style0"/>
        <w:numPr>
          <w:ilvl w:val="0"/>
          <w:numId w:val="1"/>
        </w:numPr>
        <w:spacing w:after="0" w:before="120"/>
        <w:ind w:hanging="283" w:left="709" w:right="0"/>
        <w:contextualSpacing w:val="false"/>
        <w:jc w:val="both"/>
      </w:pPr>
      <w:r>
        <w:rPr>
          <w:rFonts w:ascii="Arial" w:cs="Arial" w:hAnsi="Arial"/>
          <w:sz w:val="20"/>
          <w:szCs w:val="20"/>
          <w:lang w:val="en-GB"/>
        </w:rPr>
        <w:t>Access to high-energy applications with demanding geometries (compact setups and fan beam illuminations), requiring the design of innovative grating solutions.</w:t>
      </w:r>
    </w:p>
    <w:p>
      <w:pPr>
        <w:pStyle w:val="style0"/>
        <w:spacing w:after="0" w:before="120"/>
        <w:contextualSpacing w:val="false"/>
      </w:pPr>
      <w:r>
        <w:rPr>
          <w:rFonts w:ascii="Arial" w:cs="Arial" w:hAnsi="Arial"/>
          <w:sz w:val="20"/>
          <w:szCs w:val="20"/>
          <w:lang w:val="en-GB"/>
        </w:rPr>
      </w:r>
    </w:p>
    <w:p>
      <w:pPr>
        <w:pStyle w:val="style0"/>
        <w:spacing w:after="0" w:before="120"/>
        <w:contextualSpacing w:val="false"/>
      </w:pPr>
      <w:r>
        <w:rPr>
          <w:rFonts w:ascii="Arial" w:cs="Arial" w:hAnsi="Arial"/>
          <w:b/>
          <w:sz w:val="20"/>
          <w:szCs w:val="20"/>
          <w:lang w:val="en-GB"/>
        </w:rPr>
        <w:t>3. Summary of milestones and achievements during the reporting period (max ½ page).</w:t>
      </w:r>
    </w:p>
    <w:p>
      <w:pPr>
        <w:pStyle w:val="style0"/>
        <w:spacing w:after="0" w:before="120"/>
        <w:contextualSpacing w:val="false"/>
        <w:jc w:val="both"/>
      </w:pPr>
      <w:r>
        <w:rPr>
          <w:rFonts w:ascii="Arial" w:cs="Arial" w:hAnsi="Arial"/>
          <w:sz w:val="20"/>
          <w:szCs w:val="20"/>
          <w:lang w:val="en-GB"/>
        </w:rPr>
        <w:t xml:space="preserve">The project essentially poses two main challenges. These are, on the one hand, the development and realization of a new grating-based imaging concept to access high X-ray energy and, on the other hand, the implementation of a compact grating interferometer on a gantry system for fast and high resolution data acquisition. The first challenge will be addressed by introducing a novel illumination scheme dubbed “edge-on grating illumination”, the second will be realized with the use of conventional, planar gratings. The project has been designed in such a way that – at the end – both approaches could be combined. Due to the significant cut to the budget, however, we expect this last step not to be realized within the context of the present project. </w:t>
      </w:r>
    </w:p>
    <w:p>
      <w:pPr>
        <w:pStyle w:val="style0"/>
        <w:spacing w:after="0" w:before="120"/>
        <w:contextualSpacing w:val="false"/>
        <w:jc w:val="both"/>
      </w:pPr>
      <w:r>
        <w:rPr>
          <w:rFonts w:ascii="Arial" w:cs="Arial" w:hAnsi="Arial"/>
          <w:sz w:val="20"/>
          <w:szCs w:val="20"/>
          <w:lang w:val="en-GB"/>
        </w:rPr>
        <w:t xml:space="preserve">In 2013 the compact gantry system containing source and detector, a novel, robust design of a grating interferometer and a sample manipulation stage was constructed and put into operation. The system is made such that it rotates horizontally around the sample, but could in principle also be mounted on a vertical rotation stage. To reduce image degradations due to thermal expansion of the interferometer the whole grating holder and adjustment structure was made of Invar, which has a very low expansion coefficient.  The grating alignment in four axes is fully motorised and can be controlled on a computer. The grating manufacturing was unfortunately a bit delayed and therefore we first had to use preliminary gratings containing many defects. For the final setup new gratings with a low defect density will be available. </w:t>
      </w:r>
    </w:p>
    <w:p>
      <w:pPr>
        <w:pStyle w:val="style0"/>
        <w:spacing w:after="0" w:before="120"/>
        <w:contextualSpacing w:val="false"/>
        <w:jc w:val="both"/>
      </w:pPr>
      <w:r>
        <w:rPr>
          <w:rFonts w:ascii="Arial" w:cs="Arial" w:hAnsi="Arial"/>
          <w:sz w:val="20"/>
          <w:szCs w:val="20"/>
          <w:shd w:fill="FFFF00" w:val="clear"/>
          <w:lang w:val="en-GB"/>
        </w:rPr>
        <w:t>Two high-energy edge-illuminated systems have been built in 2013 at the Paul Scherrer Institute. The designs were optimized for an energy of 100 keV and 120 keV respectively. Both setups can now be reliably aligned with six degrees of freedom on every grating holder. A stable operation was therefore achieved, although with a reduced visibility around 6%. Scanning electron microscope inspections of the gratings manufactured by Microworks GmbH (Germany) highlighted many imperfections and inconsistencies in the structures, leading to a reduction in the visibility and sensitivity of the system. The source of these defects was later identified in the mask used for the lithography and a new mask and gratings are currently being designed at the Karlsruhe Institute of Technology (Germany).</w:t>
      </w:r>
    </w:p>
    <w:p>
      <w:pPr>
        <w:pStyle w:val="style0"/>
        <w:spacing w:after="0" w:before="120"/>
        <w:contextualSpacing w:val="false"/>
        <w:jc w:val="both"/>
      </w:pPr>
      <w:r>
        <w:rPr>
          <w:rFonts w:ascii="Arial" w:cs="Arial" w:hAnsi="Arial"/>
          <w:sz w:val="20"/>
          <w:szCs w:val="20"/>
          <w:shd w:fill="FFFF00" w:val="clear"/>
          <w:lang w:val="en-GB"/>
        </w:rPr>
        <w:t xml:space="preserve">The first images on a conventional X-ray source at 100 and 120 keV were recorded with a grating interferometer, and complementarity of the phase and dark-field contrasts was shown. </w:t>
      </w:r>
    </w:p>
    <w:p>
      <w:pPr>
        <w:pStyle w:val="style0"/>
        <w:spacing w:after="0" w:before="120"/>
        <w:contextualSpacing w:val="false"/>
        <w:jc w:val="both"/>
      </w:pPr>
      <w:r>
        <w:rPr>
          <w:rFonts w:ascii="Arial" w:cs="Arial" w:hAnsi="Arial"/>
          <w:sz w:val="20"/>
          <w:szCs w:val="20"/>
          <w:lang w:val="en-GB"/>
        </w:rPr>
      </w:r>
    </w:p>
    <w:p>
      <w:pPr>
        <w:pStyle w:val="style0"/>
      </w:pPr>
      <w:r>
        <w:rPr>
          <w:rFonts w:ascii="Arial" w:cs="Arial" w:hAnsi="Arial"/>
          <w:b/>
          <w:sz w:val="20"/>
          <w:szCs w:val="20"/>
          <w:lang w:val="en-GB"/>
        </w:rPr>
      </w:r>
    </w:p>
    <w:p>
      <w:pPr>
        <w:pStyle w:val="style0"/>
        <w:pageBreakBefore/>
        <w:spacing w:after="0" w:before="120"/>
        <w:contextualSpacing w:val="false"/>
      </w:pPr>
      <w:r>
        <w:rPr>
          <w:rFonts w:ascii="Arial" w:cs="Arial" w:hAnsi="Arial"/>
          <w:b/>
          <w:sz w:val="20"/>
          <w:szCs w:val="20"/>
          <w:lang w:val="en-GB"/>
        </w:rPr>
        <w:t>4. Description of the achieved results (max. 4 pages).</w:t>
      </w:r>
    </w:p>
    <w:p>
      <w:pPr>
        <w:pStyle w:val="style0"/>
        <w:tabs>
          <w:tab w:leader="none" w:pos="6120" w:val="left"/>
          <w:tab w:leader="none" w:pos="7920" w:val="left"/>
        </w:tabs>
        <w:spacing w:after="0" w:before="120"/>
        <w:contextualSpacing w:val="false"/>
      </w:pPr>
      <w:r>
        <w:rPr>
          <w:rFonts w:ascii="Arial" w:cs="Arial" w:hAnsi="Arial"/>
          <w:sz w:val="20"/>
          <w:szCs w:val="20"/>
          <w:lang w:val="en-GB"/>
        </w:rPr>
      </w:r>
    </w:p>
    <w:p>
      <w:pPr>
        <w:pStyle w:val="style0"/>
        <w:tabs>
          <w:tab w:leader="none" w:pos="6120" w:val="left"/>
          <w:tab w:leader="none" w:pos="7920" w:val="left"/>
        </w:tabs>
        <w:spacing w:after="0" w:before="120"/>
        <w:contextualSpacing w:val="false"/>
      </w:pPr>
      <w:r>
        <w:rPr>
          <w:rFonts w:ascii="Arial" w:cs="Arial" w:hAnsi="Arial"/>
          <w:b/>
          <w:sz w:val="20"/>
          <w:szCs w:val="20"/>
          <w:lang w:val="en-GB"/>
        </w:rPr>
        <w:t>5. Assessment of project progress.</w:t>
      </w:r>
    </w:p>
    <w:p>
      <w:pPr>
        <w:pStyle w:val="style0"/>
        <w:tabs>
          <w:tab w:leader="none" w:pos="7020" w:val="left"/>
          <w:tab w:leader="none" w:pos="8100" w:val="left"/>
        </w:tabs>
        <w:spacing w:after="0" w:before="120"/>
        <w:contextualSpacing w:val="false"/>
      </w:pPr>
      <w:r>
        <w:rPr>
          <w:rFonts w:ascii="Arial" w:cs="Arial" w:hAnsi="Arial"/>
          <w:sz w:val="20"/>
          <w:szCs w:val="20"/>
          <w:lang w:val="en-GB"/>
        </w:rPr>
        <w:t>Did the project run as planned?</w:t>
        <w:tab/>
        <w:t>[ ] Yes</w:t>
        <w:tab/>
        <w:t>[X] No</w:t>
      </w:r>
    </w:p>
    <w:p>
      <w:pPr>
        <w:pStyle w:val="style1"/>
        <w:tabs>
          <w:tab w:leader="none" w:pos="7020" w:val="left"/>
          <w:tab w:leader="none" w:pos="8100" w:val="left"/>
        </w:tabs>
        <w:spacing w:after="0" w:before="120"/>
        <w:contextualSpacing w:val="false"/>
      </w:pPr>
      <w:r>
        <w:rPr>
          <w:b w:val="false"/>
          <w:sz w:val="20"/>
          <w:szCs w:val="20"/>
        </w:rPr>
        <w:t>Were the project goals reached?</w:t>
        <w:tab/>
        <w:t>[X] Yes</w:t>
        <w:tab/>
        <w:t>[] No</w:t>
      </w:r>
    </w:p>
    <w:p>
      <w:pPr>
        <w:pStyle w:val="style0"/>
        <w:tabs>
          <w:tab w:leader="none" w:pos="7020" w:val="left"/>
          <w:tab w:leader="none" w:pos="8100" w:val="left"/>
        </w:tabs>
        <w:spacing w:after="0" w:before="120"/>
        <w:contextualSpacing w:val="false"/>
      </w:pPr>
      <w:r>
        <w:rPr>
          <w:rFonts w:ascii="Arial" w:cs="Arial" w:hAnsi="Arial"/>
          <w:sz w:val="20"/>
          <w:szCs w:val="20"/>
          <w:lang w:val="en-GB"/>
        </w:rPr>
        <w:t>If no to either question, please describe why.</w:t>
      </w:r>
    </w:p>
    <w:p>
      <w:pPr>
        <w:pStyle w:val="style0"/>
        <w:tabs>
          <w:tab w:leader="none" w:pos="7020" w:val="left"/>
          <w:tab w:leader="none" w:pos="8100" w:val="left"/>
        </w:tabs>
        <w:spacing w:after="0" w:before="120"/>
        <w:contextualSpacing w:val="false"/>
        <w:jc w:val="both"/>
      </w:pPr>
      <w:r>
        <w:rPr>
          <w:rFonts w:ascii="Arial" w:cs="Arial" w:hAnsi="Arial"/>
          <w:sz w:val="20"/>
          <w:szCs w:val="20"/>
          <w:lang w:val="en-GB"/>
        </w:rPr>
        <w:t>The project had a very slow start due to the significant budget cut to one of the project partners. Because of this, we had to revise our plans and adapt the strategy to the reduced resources, which resulted in a delayed start.</w:t>
      </w:r>
    </w:p>
    <w:p>
      <w:pPr>
        <w:pStyle w:val="style0"/>
        <w:tabs>
          <w:tab w:leader="none" w:pos="7020" w:val="left"/>
          <w:tab w:leader="none" w:pos="8100" w:val="left"/>
        </w:tabs>
        <w:spacing w:after="0" w:before="120"/>
        <w:contextualSpacing w:val="false"/>
        <w:jc w:val="both"/>
      </w:pPr>
      <w:r>
        <w:rPr>
          <w:rFonts w:ascii="Arial" w:cs="Arial" w:hAnsi="Arial"/>
          <w:sz w:val="20"/>
          <w:szCs w:val="20"/>
          <w:lang w:val="en-GB"/>
        </w:rPr>
        <w:t xml:space="preserve">The company in charge of manufacturing the edge-on gratings experienced unexpected, severe, difficulties in fabricating our structures, resulting in a 6 months delay in the delivery of the first bunch of gratings, which, as described in the report, was not satisfying.  </w:t>
      </w:r>
    </w:p>
    <w:p>
      <w:pPr>
        <w:pStyle w:val="style0"/>
        <w:tabs>
          <w:tab w:leader="none" w:pos="7020" w:val="left"/>
          <w:tab w:leader="none" w:pos="8100" w:val="left"/>
        </w:tabs>
        <w:spacing w:after="0" w:before="120"/>
        <w:contextualSpacing w:val="false"/>
      </w:pPr>
      <w:r>
        <w:rPr>
          <w:rFonts w:ascii="Arial" w:cs="Arial" w:hAnsi="Arial"/>
          <w:sz w:val="20"/>
          <w:szCs w:val="20"/>
          <w:lang w:val="en-GB"/>
        </w:rPr>
        <w:t xml:space="preserve">As a consequence, we reached our milestones, but not on time. We also had to ask for a project prolongation until end of February 2014. </w:t>
      </w:r>
    </w:p>
    <w:p>
      <w:pPr>
        <w:pStyle w:val="style0"/>
        <w:tabs>
          <w:tab w:leader="none" w:pos="7020" w:val="left"/>
          <w:tab w:leader="none" w:pos="8100" w:val="left"/>
        </w:tabs>
        <w:spacing w:after="0" w:before="120"/>
        <w:contextualSpacing w:val="false"/>
      </w:pPr>
      <w:r>
        <w:rPr>
          <w:rFonts w:ascii="Arial" w:cs="Arial" w:hAnsi="Arial"/>
          <w:sz w:val="20"/>
          <w:szCs w:val="20"/>
          <w:lang w:val="en-GB"/>
        </w:rPr>
      </w:r>
    </w:p>
    <w:p>
      <w:pPr>
        <w:pStyle w:val="style0"/>
        <w:tabs>
          <w:tab w:leader="none" w:pos="7020" w:val="left"/>
          <w:tab w:leader="none" w:pos="8100" w:val="left"/>
        </w:tabs>
        <w:spacing w:after="0" w:before="120"/>
        <w:contextualSpacing w:val="false"/>
      </w:pPr>
      <w:r>
        <w:rPr>
          <w:rFonts w:ascii="Arial" w:cs="Arial" w:hAnsi="Arial"/>
          <w:sz w:val="20"/>
          <w:szCs w:val="20"/>
          <w:lang w:val="en-GB"/>
        </w:rPr>
      </w:r>
    </w:p>
    <w:p>
      <w:pPr>
        <w:pStyle w:val="style1"/>
        <w:tabs>
          <w:tab w:leader="none" w:pos="7020" w:val="left"/>
          <w:tab w:leader="none" w:pos="8100" w:val="left"/>
        </w:tabs>
        <w:spacing w:after="0" w:before="120"/>
        <w:contextualSpacing w:val="false"/>
      </w:pPr>
      <w:r>
        <w:rPr>
          <w:b w:val="false"/>
          <w:sz w:val="20"/>
          <w:szCs w:val="20"/>
        </w:rPr>
        <w:t>If PhD theses were being financed, did they progress as planned?</w:t>
        <w:tab/>
        <w:t>[ ] Yes</w:t>
        <w:tab/>
        <w:t>[ ] No</w:t>
      </w:r>
    </w:p>
    <w:p>
      <w:pPr>
        <w:pStyle w:val="style0"/>
        <w:tabs>
          <w:tab w:leader="none" w:pos="7020" w:val="left"/>
          <w:tab w:leader="none" w:pos="8100" w:val="left"/>
        </w:tabs>
        <w:spacing w:after="0" w:before="120"/>
        <w:contextualSpacing w:val="false"/>
      </w:pPr>
      <w:r>
        <w:rPr>
          <w:rFonts w:ascii="Arial" w:cs="Arial" w:hAnsi="Arial"/>
          <w:sz w:val="20"/>
          <w:szCs w:val="20"/>
          <w:lang w:val="en-GB"/>
        </w:rPr>
      </w:r>
    </w:p>
    <w:p>
      <w:pPr>
        <w:pStyle w:val="style0"/>
        <w:tabs>
          <w:tab w:leader="none" w:pos="7020" w:val="left"/>
          <w:tab w:leader="none" w:pos="8100" w:val="left"/>
        </w:tabs>
        <w:spacing w:after="0" w:before="120"/>
        <w:contextualSpacing w:val="false"/>
      </w:pPr>
      <w:r>
        <w:rPr>
          <w:rFonts w:ascii="Arial" w:cs="Arial" w:hAnsi="Arial"/>
          <w:sz w:val="20"/>
          <w:szCs w:val="20"/>
          <w:lang w:val="en-GB"/>
        </w:rPr>
        <w:t xml:space="preserve">If no, please describe why. </w:t>
      </w:r>
    </w:p>
    <w:p>
      <w:pPr>
        <w:pStyle w:val="style1"/>
        <w:tabs>
          <w:tab w:leader="none" w:pos="7020" w:val="left"/>
          <w:tab w:leader="none" w:pos="8100" w:val="left"/>
        </w:tabs>
        <w:spacing w:after="0" w:before="120"/>
        <w:contextualSpacing w:val="false"/>
        <w:jc w:val="both"/>
      </w:pPr>
      <w:r>
        <w:rPr>
          <w:b w:val="false"/>
          <w:sz w:val="20"/>
          <w:szCs w:val="20"/>
        </w:rPr>
      </w:r>
    </w:p>
    <w:p>
      <w:pPr>
        <w:pStyle w:val="style1"/>
        <w:tabs>
          <w:tab w:leader="none" w:pos="7020" w:val="left"/>
          <w:tab w:leader="none" w:pos="8100" w:val="left"/>
        </w:tabs>
        <w:spacing w:after="0" w:before="120"/>
        <w:contextualSpacing w:val="false"/>
        <w:jc w:val="both"/>
      </w:pPr>
      <w:r>
        <w:rPr>
          <w:b w:val="false"/>
          <w:sz w:val="20"/>
          <w:szCs w:val="20"/>
        </w:rPr>
        <w:t>Please indicate the anticipated date of the thesis defence of the PhD candidate(s). When available, please submit a copy of the thesis.</w:t>
      </w:r>
    </w:p>
    <w:p>
      <w:pPr>
        <w:pStyle w:val="style0"/>
      </w:pPr>
      <w:r>
        <w:rPr>
          <w:lang w:val="en-GB"/>
        </w:rPr>
      </w:r>
    </w:p>
    <w:p>
      <w:pPr>
        <w:pStyle w:val="style0"/>
      </w:pPr>
      <w:r>
        <w:rPr>
          <w:rFonts w:ascii="Arial" w:cs="Arial" w:hAnsi="Arial"/>
          <w:sz w:val="20"/>
          <w:szCs w:val="20"/>
          <w:lang w:val="en-GB"/>
        </w:rPr>
        <w:t>If the thesis has already been defended, please indicate the title and submit a copy of the thesis.</w:t>
      </w:r>
    </w:p>
    <w:p>
      <w:pPr>
        <w:pStyle w:val="style0"/>
        <w:tabs>
          <w:tab w:leader="none" w:pos="7020" w:val="left"/>
          <w:tab w:leader="none" w:pos="8100" w:val="left"/>
        </w:tabs>
        <w:spacing w:after="0" w:before="120"/>
        <w:contextualSpacing w:val="false"/>
      </w:pPr>
      <w:r>
        <w:rPr>
          <w:rFonts w:ascii="Arial" w:cs="Arial" w:hAnsi="Arial"/>
          <w:sz w:val="20"/>
          <w:szCs w:val="20"/>
          <w:lang w:val="en-GB"/>
        </w:rPr>
      </w:r>
    </w:p>
    <w:p>
      <w:pPr>
        <w:pStyle w:val="style0"/>
        <w:tabs>
          <w:tab w:leader="none" w:pos="7020" w:val="left"/>
          <w:tab w:leader="none" w:pos="8100" w:val="left"/>
        </w:tabs>
        <w:spacing w:after="0" w:before="120"/>
        <w:contextualSpacing w:val="false"/>
      </w:pPr>
      <w:r>
        <w:rPr>
          <w:rFonts w:ascii="Arial" w:cs="Arial" w:hAnsi="Arial"/>
          <w:b/>
          <w:sz w:val="20"/>
          <w:szCs w:val="20"/>
          <w:lang w:val="en-GB"/>
        </w:rPr>
        <w:t xml:space="preserve">6. Have publications/presentations of the project results been made? </w:t>
        <w:tab/>
      </w:r>
      <w:r>
        <w:rPr>
          <w:rFonts w:ascii="Arial" w:cs="Arial" w:hAnsi="Arial"/>
          <w:sz w:val="20"/>
          <w:szCs w:val="20"/>
          <w:lang w:val="en-GB"/>
        </w:rPr>
        <w:t xml:space="preserve">[ </w:t>
      </w:r>
      <w:r>
        <w:rPr>
          <w:rFonts w:ascii="Arial" w:cs="Arial" w:hAnsi="Arial"/>
          <w:sz w:val="20"/>
          <w:szCs w:val="20"/>
          <w:lang w:val="en-GB"/>
        </w:rPr>
        <w:t>X</w:t>
      </w:r>
      <w:r>
        <w:rPr>
          <w:rFonts w:ascii="Arial" w:cs="Arial" w:hAnsi="Arial"/>
          <w:sz w:val="20"/>
          <w:szCs w:val="20"/>
          <w:lang w:val="en-GB"/>
        </w:rPr>
        <w:t>] Yes</w:t>
        <w:tab/>
        <w:t>[ ] No</w:t>
      </w:r>
    </w:p>
    <w:p>
      <w:pPr>
        <w:pStyle w:val="style0"/>
        <w:tabs>
          <w:tab w:leader="none" w:pos="7020" w:val="left"/>
          <w:tab w:leader="none" w:pos="8100" w:val="left"/>
        </w:tabs>
        <w:spacing w:after="0" w:before="120"/>
        <w:contextualSpacing w:val="false"/>
      </w:pPr>
      <w:r>
        <w:rPr>
          <w:rFonts w:ascii="Arial" w:cs="Arial" w:hAnsi="Arial"/>
          <w:sz w:val="20"/>
          <w:szCs w:val="20"/>
          <w:lang w:val="en-GB"/>
        </w:rPr>
        <w:t>If yes, please list the publications in the following order (please ensure to adhere to the formatting of bold, italics etc.):</w:t>
      </w:r>
    </w:p>
    <w:p>
      <w:pPr>
        <w:pStyle w:val="style0"/>
        <w:tabs>
          <w:tab w:leader="none" w:pos="7020" w:val="left"/>
          <w:tab w:leader="none" w:pos="8100" w:val="left"/>
        </w:tabs>
        <w:spacing w:after="0" w:before="120"/>
        <w:contextualSpacing w:val="false"/>
      </w:pPr>
      <w:r>
        <w:rPr>
          <w:rFonts w:ascii="Arial" w:cs="Arial" w:hAnsi="Arial"/>
          <w:sz w:val="20"/>
          <w:szCs w:val="20"/>
          <w:lang w:val="en-GB"/>
        </w:rPr>
        <w:t xml:space="preserve">First name initials Author 1, Last Name Author 1, First name initials Author 2, Last Name Author 2, etc, </w:t>
      </w:r>
      <w:r>
        <w:rPr>
          <w:rFonts w:ascii="Arial" w:cs="Arial" w:hAnsi="Arial"/>
          <w:b/>
          <w:sz w:val="20"/>
          <w:szCs w:val="20"/>
          <w:lang w:val="en-GB"/>
        </w:rPr>
        <w:t>Title</w:t>
      </w:r>
      <w:r>
        <w:rPr>
          <w:rFonts w:ascii="Arial" w:cs="Arial" w:hAnsi="Arial"/>
          <w:sz w:val="20"/>
          <w:szCs w:val="20"/>
          <w:lang w:val="en-GB"/>
        </w:rPr>
        <w:t xml:space="preserve">, </w:t>
      </w:r>
      <w:r>
        <w:rPr>
          <w:rFonts w:ascii="Arial" w:cs="Arial" w:hAnsi="Arial"/>
          <w:i/>
          <w:sz w:val="20"/>
          <w:szCs w:val="20"/>
          <w:lang w:val="en-GB"/>
        </w:rPr>
        <w:t>Journal</w:t>
      </w:r>
      <w:r>
        <w:rPr>
          <w:rFonts w:ascii="Arial" w:cs="Arial" w:hAnsi="Arial"/>
          <w:sz w:val="20"/>
          <w:szCs w:val="20"/>
          <w:lang w:val="en-GB"/>
        </w:rPr>
        <w:t>, volume (year), 1</w:t>
      </w:r>
      <w:r>
        <w:rPr>
          <w:rFonts w:ascii="Arial" w:cs="Arial" w:hAnsi="Arial"/>
          <w:sz w:val="20"/>
          <w:szCs w:val="20"/>
          <w:vertAlign w:val="superscript"/>
          <w:lang w:val="en-GB"/>
        </w:rPr>
        <w:t>st</w:t>
      </w:r>
      <w:r>
        <w:rPr>
          <w:rFonts w:ascii="Arial" w:cs="Arial" w:hAnsi="Arial"/>
          <w:sz w:val="20"/>
          <w:szCs w:val="20"/>
          <w:lang w:val="en-GB"/>
        </w:rPr>
        <w:t xml:space="preserve"> page-last page.  </w:t>
      </w:r>
    </w:p>
    <w:p>
      <w:pPr>
        <w:pStyle w:val="style0"/>
        <w:tabs>
          <w:tab w:leader="none" w:pos="7020" w:val="left"/>
          <w:tab w:leader="none" w:pos="8100" w:val="left"/>
        </w:tabs>
        <w:spacing w:after="0" w:before="120"/>
        <w:contextualSpacing w:val="false"/>
      </w:pPr>
      <w:r>
        <w:rPr>
          <w:rFonts w:ascii="Arial" w:cs="Arial" w:hAnsi="Arial"/>
          <w:sz w:val="20"/>
          <w:szCs w:val="20"/>
          <w:lang w:val="en-GB"/>
        </w:rPr>
        <w:t xml:space="preserve">Please organize the publications/presentations into the following categories: </w:t>
      </w:r>
    </w:p>
    <w:p>
      <w:pPr>
        <w:pStyle w:val="style0"/>
        <w:tabs>
          <w:tab w:leader="none" w:pos="7020" w:val="left"/>
          <w:tab w:leader="none" w:pos="8100" w:val="left"/>
        </w:tabs>
        <w:spacing w:after="0" w:before="120"/>
        <w:contextualSpacing w:val="false"/>
      </w:pPr>
      <w:r>
        <w:rPr>
          <w:rFonts w:ascii="Arial" w:cs="Arial" w:hAnsi="Arial"/>
          <w:sz w:val="20"/>
          <w:szCs w:val="20"/>
          <w:lang w:val="fr-CH"/>
        </w:rPr>
        <w:t xml:space="preserve">1) reviewed ISI-publications, </w:t>
      </w:r>
    </w:p>
    <w:p>
      <w:pPr>
        <w:pStyle w:val="style0"/>
        <w:tabs>
          <w:tab w:leader="none" w:pos="7020" w:val="left"/>
          <w:tab w:leader="none" w:pos="8100" w:val="left"/>
        </w:tabs>
        <w:spacing w:after="0" w:before="120"/>
        <w:contextualSpacing w:val="false"/>
      </w:pPr>
      <w:r>
        <w:rPr>
          <w:rFonts w:ascii="Arial" w:cs="Arial" w:hAnsi="Arial"/>
          <w:sz w:val="20"/>
          <w:szCs w:val="20"/>
          <w:lang w:val="fr-CH"/>
        </w:rPr>
        <w:t>2) non ISI-publications,</w:t>
      </w:r>
    </w:p>
    <w:p>
      <w:pPr>
        <w:pStyle w:val="style0"/>
        <w:tabs>
          <w:tab w:leader="none" w:pos="7020" w:val="left"/>
          <w:tab w:leader="none" w:pos="8100" w:val="left"/>
        </w:tabs>
        <w:spacing w:after="0" w:before="120"/>
        <w:contextualSpacing w:val="false"/>
      </w:pPr>
      <w:r>
        <w:rPr>
          <w:rFonts w:ascii="Arial" w:cs="Arial" w:hAnsi="Arial"/>
          <w:sz w:val="20"/>
          <w:szCs w:val="20"/>
          <w:lang w:val="en-GB"/>
        </w:rPr>
        <w:t xml:space="preserve">3) theses, </w:t>
      </w:r>
    </w:p>
    <w:p>
      <w:pPr>
        <w:pStyle w:val="style0"/>
        <w:tabs>
          <w:tab w:leader="none" w:pos="7020" w:val="left"/>
          <w:tab w:leader="none" w:pos="8100" w:val="left"/>
        </w:tabs>
        <w:spacing w:after="0" w:before="120"/>
        <w:contextualSpacing w:val="false"/>
      </w:pPr>
      <w:r>
        <w:rPr>
          <w:rFonts w:ascii="Arial" w:cs="Arial" w:hAnsi="Arial"/>
          <w:sz w:val="20"/>
          <w:szCs w:val="20"/>
          <w:lang w:val="en-GB"/>
        </w:rPr>
        <w:t>4) posters and talks at conferences,</w:t>
      </w:r>
    </w:p>
    <w:p>
      <w:pPr>
        <w:pStyle w:val="style0"/>
        <w:tabs>
          <w:tab w:leader="none" w:pos="7020" w:val="left"/>
          <w:tab w:leader="none" w:pos="8100" w:val="left"/>
        </w:tabs>
        <w:spacing w:after="0" w:before="120"/>
        <w:contextualSpacing w:val="false"/>
      </w:pPr>
      <w:r>
        <w:rPr>
          <w:rFonts w:ascii="Arial" w:cs="Arial" w:hAnsi="Arial"/>
          <w:sz w:val="20"/>
          <w:szCs w:val="20"/>
          <w:lang w:val="en-GB"/>
        </w:rPr>
        <w:t>M. Abis, T. Thuering, Z. Wang, C. David, M. Stampanoni, “Phase-contrast imaging at 100 keV”, poster at the JUMPSI meeting, 14</w:t>
      </w:r>
      <w:r>
        <w:rPr>
          <w:rFonts w:ascii="Arial" w:cs="Arial" w:hAnsi="Arial"/>
          <w:sz w:val="20"/>
          <w:szCs w:val="20"/>
          <w:vertAlign w:val="superscript"/>
          <w:lang w:val="en-GB"/>
        </w:rPr>
        <w:t>th</w:t>
      </w:r>
      <w:r>
        <w:rPr>
          <w:rFonts w:ascii="Arial" w:cs="Arial" w:hAnsi="Arial"/>
          <w:sz w:val="20"/>
          <w:szCs w:val="20"/>
          <w:lang w:val="en-GB"/>
        </w:rPr>
        <w:t xml:space="preserve"> September 2013.</w:t>
      </w:r>
    </w:p>
    <w:p>
      <w:pPr>
        <w:pStyle w:val="style0"/>
        <w:tabs>
          <w:tab w:leader="none" w:pos="7020" w:val="left"/>
          <w:tab w:leader="none" w:pos="8100" w:val="left"/>
        </w:tabs>
        <w:spacing w:after="0" w:before="120"/>
        <w:contextualSpacing w:val="false"/>
      </w:pPr>
      <w:r>
        <w:rPr>
          <w:rFonts w:ascii="Arial" w:cs="Arial" w:hAnsi="Arial"/>
          <w:sz w:val="20"/>
          <w:szCs w:val="20"/>
          <w:lang w:val="en-GB"/>
        </w:rPr>
      </w:r>
    </w:p>
    <w:p>
      <w:pPr>
        <w:pStyle w:val="style0"/>
        <w:tabs>
          <w:tab w:leader="none" w:pos="7020" w:val="left"/>
          <w:tab w:leader="none" w:pos="8100" w:val="left"/>
        </w:tabs>
        <w:spacing w:after="0" w:before="120"/>
        <w:contextualSpacing w:val="false"/>
      </w:pPr>
      <w:r>
        <w:rPr>
          <w:rFonts w:ascii="Arial" w:cs="Arial" w:hAnsi="Arial"/>
          <w:b/>
          <w:sz w:val="20"/>
          <w:szCs w:val="20"/>
          <w:lang w:val="en-GB"/>
        </w:rPr>
        <w:t>7. Have inventions been made and/or patents filed?</w:t>
        <w:tab/>
      </w:r>
      <w:r>
        <w:rPr>
          <w:rFonts w:ascii="Arial" w:cs="Arial" w:hAnsi="Arial"/>
          <w:sz w:val="20"/>
          <w:szCs w:val="20"/>
          <w:lang w:val="en-GB"/>
        </w:rPr>
        <w:t>[ ] Yes</w:t>
        <w:tab/>
        <w:t>[X ] No</w:t>
      </w:r>
    </w:p>
    <w:p>
      <w:pPr>
        <w:pStyle w:val="style0"/>
        <w:tabs>
          <w:tab w:leader="none" w:pos="6660" w:val="left"/>
          <w:tab w:leader="none" w:pos="7920" w:val="left"/>
        </w:tabs>
        <w:spacing w:after="0" w:before="120"/>
        <w:contextualSpacing w:val="false"/>
      </w:pPr>
      <w:r>
        <w:rPr>
          <w:rFonts w:ascii="Arial" w:cs="Arial" w:hAnsi="Arial"/>
          <w:sz w:val="20"/>
          <w:szCs w:val="20"/>
          <w:lang w:val="en-GB"/>
        </w:rPr>
        <w:t>If yes, please describe / if no, are any envisaged?</w:t>
      </w:r>
    </w:p>
    <w:p>
      <w:pPr>
        <w:pStyle w:val="style0"/>
        <w:spacing w:after="0" w:before="120"/>
        <w:contextualSpacing w:val="false"/>
      </w:pPr>
      <w:r>
        <w:rPr>
          <w:rFonts w:ascii="Arial" w:cs="Arial" w:hAnsi="Arial"/>
          <w:sz w:val="20"/>
          <w:szCs w:val="20"/>
          <w:lang w:val="en-GB"/>
        </w:rPr>
      </w:r>
    </w:p>
    <w:p>
      <w:pPr>
        <w:pStyle w:val="style0"/>
        <w:spacing w:after="0" w:before="120"/>
        <w:contextualSpacing w:val="false"/>
      </w:pPr>
      <w:r>
        <w:rPr>
          <w:rFonts w:ascii="Arial" w:cs="Arial" w:hAnsi="Arial"/>
          <w:b/>
          <w:sz w:val="20"/>
          <w:szCs w:val="20"/>
          <w:lang w:val="en-GB"/>
        </w:rPr>
        <w:t>8. Description of industrial interest and involvement.</w:t>
      </w:r>
    </w:p>
    <w:p>
      <w:pPr>
        <w:pStyle w:val="style0"/>
        <w:spacing w:after="0" w:before="120"/>
        <w:contextualSpacing w:val="false"/>
      </w:pPr>
      <w:r>
        <w:rPr>
          <w:rFonts w:ascii="Arial" w:cs="Arial" w:hAnsi="Arial"/>
          <w:sz w:val="20"/>
          <w:szCs w:val="20"/>
          <w:lang w:val="en-GB"/>
        </w:rPr>
        <w:t>a) Describe the technical contribution to the project by the industrial partner(s)</w:t>
      </w:r>
    </w:p>
    <w:p>
      <w:pPr>
        <w:pStyle w:val="style0"/>
        <w:spacing w:after="0" w:before="120"/>
        <w:contextualSpacing w:val="false"/>
      </w:pPr>
      <w:r>
        <w:rPr>
          <w:rFonts w:ascii="Arial" w:cs="Arial" w:hAnsi="Arial"/>
          <w:sz w:val="20"/>
          <w:szCs w:val="20"/>
          <w:lang w:val="en-GB"/>
        </w:rPr>
      </w:r>
    </w:p>
    <w:p>
      <w:pPr>
        <w:pStyle w:val="style0"/>
        <w:spacing w:after="0" w:before="120"/>
        <w:contextualSpacing w:val="false"/>
      </w:pPr>
      <w:r>
        <w:rPr>
          <w:rFonts w:ascii="Arial" w:cs="Arial" w:hAnsi="Arial"/>
          <w:sz w:val="20"/>
          <w:szCs w:val="20"/>
          <w:lang w:val="en-GB"/>
        </w:rPr>
        <w:t>b) Is a commercialization strategy in place?</w:t>
      </w:r>
    </w:p>
    <w:p>
      <w:pPr>
        <w:pStyle w:val="style0"/>
        <w:spacing w:after="0" w:before="120"/>
        <w:contextualSpacing w:val="false"/>
      </w:pPr>
      <w:r>
        <w:rPr>
          <w:rFonts w:ascii="Arial" w:cs="Arial" w:hAnsi="Arial"/>
          <w:sz w:val="20"/>
          <w:szCs w:val="20"/>
          <w:lang w:val="en-GB"/>
        </w:rPr>
      </w:r>
    </w:p>
    <w:p>
      <w:pPr>
        <w:pStyle w:val="style0"/>
        <w:spacing w:after="0" w:before="120"/>
        <w:contextualSpacing w:val="false"/>
      </w:pPr>
      <w:r>
        <w:rPr>
          <w:rFonts w:ascii="Arial" w:cs="Arial" w:hAnsi="Arial"/>
          <w:b/>
          <w:sz w:val="20"/>
          <w:szCs w:val="20"/>
          <w:lang w:val="en-GB"/>
        </w:rPr>
        <w:t xml:space="preserve">9. Tell us about any success stories in your research projects: key scientific findings, interactions between research groups, prizes won such as best talk or poster… (10 lines max. per success story) </w:t>
      </w:r>
    </w:p>
    <w:p>
      <w:pPr>
        <w:pStyle w:val="style0"/>
        <w:spacing w:after="0" w:before="120"/>
        <w:contextualSpacing w:val="false"/>
      </w:pPr>
      <w:r>
        <w:rPr>
          <w:rFonts w:ascii="Arial" w:cs="Arial" w:hAnsi="Arial"/>
          <w:sz w:val="20"/>
          <w:szCs w:val="20"/>
          <w:lang w:val="en-GB"/>
        </w:rPr>
      </w:r>
    </w:p>
    <w:p>
      <w:pPr>
        <w:pStyle w:val="style0"/>
        <w:spacing w:after="0" w:before="120"/>
        <w:contextualSpacing w:val="false"/>
      </w:pPr>
      <w:r>
        <w:rPr>
          <w:rFonts w:ascii="Arial" w:cs="Arial" w:hAnsi="Arial"/>
          <w:b/>
          <w:sz w:val="20"/>
          <w:szCs w:val="20"/>
          <w:lang w:val="en-GB"/>
        </w:rPr>
      </w:r>
    </w:p>
    <w:p>
      <w:pPr>
        <w:pStyle w:val="style0"/>
        <w:spacing w:after="0" w:before="120"/>
        <w:contextualSpacing w:val="false"/>
      </w:pPr>
      <w:r>
        <w:rPr>
          <w:rFonts w:ascii="Arial" w:cs="Arial" w:hAnsi="Arial"/>
          <w:b/>
          <w:sz w:val="20"/>
          <w:szCs w:val="20"/>
          <w:lang w:val="en-GB"/>
        </w:rPr>
      </w:r>
    </w:p>
    <w:p>
      <w:pPr>
        <w:pStyle w:val="style0"/>
        <w:spacing w:after="0" w:before="120"/>
        <w:contextualSpacing w:val="false"/>
      </w:pPr>
      <w:r>
        <w:rPr>
          <w:rFonts w:ascii="Arial" w:cs="Arial" w:hAnsi="Arial"/>
          <w:b/>
          <w:sz w:val="20"/>
          <w:szCs w:val="20"/>
          <w:lang w:val="en-GB"/>
        </w:rPr>
        <w:t>10. Please send electronically up to 5 pictures including a relevant caption (scientific topic or people) which may be used in CCMX publications (printed &amp; website).</w:t>
      </w:r>
    </w:p>
    <w:p>
      <w:pPr>
        <w:pStyle w:val="style0"/>
        <w:tabs>
          <w:tab w:leader="none" w:pos="6120" w:val="left"/>
          <w:tab w:leader="none" w:pos="7920" w:val="left"/>
        </w:tabs>
        <w:spacing w:after="0" w:before="120"/>
        <w:contextualSpacing w:val="false"/>
      </w:pPr>
      <w:r>
        <w:rPr/>
        <w:drawing>
          <wp:inline distB="0" distL="0" distR="0" distT="0">
            <wp:extent cx="6101715" cy="4070985"/>
            <wp:effectExtent b="0" l="0" r="0" t="0"/>
            <wp:docPr descr="\\strzh01-a-248\proj-p\743-FP.0235_CCMX_GANTRY\4_PROJECT_EXECUTION\INFORMATION\IMG_7515.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trzh01-a-248\proj-p\743-FP.0235_CCMX_GANTRY\4_PROJECT_EXECUTION\INFORMATION\IMG_7515.JPG" id="0" name="Picture"/>
                    <pic:cNvPicPr>
                      <a:picLocks noChangeArrowheads="1" noChangeAspect="1"/>
                    </pic:cNvPicPr>
                  </pic:nvPicPr>
                  <pic:blipFill>
                    <a:blip r:embed="rId3"/>
                    <a:srcRect/>
                    <a:stretch>
                      <a:fillRect/>
                    </a:stretch>
                  </pic:blipFill>
                  <pic:spPr bwMode="auto">
                    <a:xfrm>
                      <a:off x="0" y="0"/>
                      <a:ext cx="6101715" cy="4070985"/>
                    </a:xfrm>
                    <a:prstGeom prst="rect">
                      <a:avLst/>
                    </a:prstGeom>
                    <a:noFill/>
                    <a:ln w="9525">
                      <a:noFill/>
                      <a:miter lim="800000"/>
                      <a:headEnd/>
                      <a:tailEnd/>
                    </a:ln>
                  </pic:spPr>
                </pic:pic>
              </a:graphicData>
            </a:graphic>
          </wp:inline>
        </w:drawing>
      </w:r>
    </w:p>
    <w:p>
      <w:pPr>
        <w:pStyle w:val="style0"/>
        <w:tabs>
          <w:tab w:leader="none" w:pos="6120" w:val="left"/>
          <w:tab w:leader="none" w:pos="7920" w:val="left"/>
        </w:tabs>
        <w:spacing w:after="0" w:before="120"/>
        <w:contextualSpacing w:val="false"/>
      </w:pPr>
      <w:r>
        <w:rPr>
          <w:rFonts w:ascii="Arial" w:cs="Arial" w:hAnsi="Arial"/>
          <w:sz w:val="20"/>
          <w:szCs w:val="20"/>
          <w:lang w:val="en-GB"/>
        </w:rPr>
        <w:t>The gantry-ready system at CSEM, with X-ray source (left), interferometer and detector (right).</w:t>
      </w:r>
    </w:p>
    <w:p>
      <w:pPr>
        <w:pStyle w:val="style0"/>
        <w:tabs>
          <w:tab w:leader="none" w:pos="6120" w:val="left"/>
          <w:tab w:leader="none" w:pos="7920" w:val="left"/>
        </w:tabs>
        <w:spacing w:after="0" w:before="120"/>
        <w:contextualSpacing w:val="false"/>
      </w:pPr>
      <w:r>
        <w:rPr>
          <w:rFonts w:ascii="Arial" w:cs="Arial" w:hAnsi="Arial"/>
          <w:sz w:val="20"/>
          <w:szCs w:val="20"/>
          <w:lang w:val="en-GB"/>
        </w:rPr>
      </w:r>
    </w:p>
    <w:p>
      <w:pPr>
        <w:pStyle w:val="style0"/>
        <w:tabs>
          <w:tab w:leader="none" w:pos="6120" w:val="left"/>
          <w:tab w:leader="none" w:pos="7920" w:val="left"/>
        </w:tabs>
        <w:spacing w:after="0" w:before="120"/>
        <w:contextualSpacing w:val="false"/>
      </w:pPr>
      <w:r>
        <w:rPr/>
        <w:drawing>
          <wp:inline distB="0" distL="0" distR="0" distT="0">
            <wp:extent cx="6101715" cy="4070985"/>
            <wp:effectExtent b="0" l="0" r="0" t="0"/>
            <wp:docPr descr="\\strzh01-a-248\proj-p\743-FP.0235_CCMX_GANTRY\4_PROJECT_EXECUTION\INFORMATION\IMG_7513.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trzh01-a-248\proj-p\743-FP.0235_CCMX_GANTRY\4_PROJECT_EXECUTION\INFORMATION\IMG_7513.JPG" id="1" name="Picture"/>
                    <pic:cNvPicPr>
                      <a:picLocks noChangeArrowheads="1" noChangeAspect="1"/>
                    </pic:cNvPicPr>
                  </pic:nvPicPr>
                  <pic:blipFill>
                    <a:blip r:embed="rId4"/>
                    <a:srcRect/>
                    <a:stretch>
                      <a:fillRect/>
                    </a:stretch>
                  </pic:blipFill>
                  <pic:spPr bwMode="auto">
                    <a:xfrm>
                      <a:off x="0" y="0"/>
                      <a:ext cx="6101715" cy="4070985"/>
                    </a:xfrm>
                    <a:prstGeom prst="rect">
                      <a:avLst/>
                    </a:prstGeom>
                    <a:noFill/>
                    <a:ln w="9525">
                      <a:noFill/>
                      <a:miter lim="800000"/>
                      <a:headEnd/>
                      <a:tailEnd/>
                    </a:ln>
                  </pic:spPr>
                </pic:pic>
              </a:graphicData>
            </a:graphic>
          </wp:inline>
        </w:drawing>
      </w:r>
    </w:p>
    <w:p>
      <w:pPr>
        <w:pStyle w:val="style0"/>
        <w:tabs>
          <w:tab w:leader="none" w:pos="6120" w:val="left"/>
          <w:tab w:leader="none" w:pos="7920" w:val="left"/>
        </w:tabs>
        <w:spacing w:after="0" w:before="120"/>
        <w:contextualSpacing w:val="false"/>
      </w:pPr>
      <w:r>
        <w:rPr>
          <w:rFonts w:ascii="Arial" w:cs="Arial" w:hAnsi="Arial"/>
          <w:sz w:val="20"/>
          <w:szCs w:val="20"/>
          <w:lang w:val="en-GB"/>
        </w:rPr>
        <w:t>A close-up view of the interferometer containing two gratings and pico-motors for their alignment (in red).</w:t>
      </w:r>
    </w:p>
    <w:p>
      <w:pPr>
        <w:pStyle w:val="style0"/>
        <w:tabs>
          <w:tab w:leader="none" w:pos="6120" w:val="left"/>
          <w:tab w:leader="none" w:pos="7920" w:val="left"/>
        </w:tabs>
        <w:spacing w:after="0" w:before="120"/>
        <w:contextualSpacing w:val="false"/>
      </w:pPr>
      <w:r>
        <w:rPr>
          <w:rFonts w:ascii="Arial" w:cs="Arial" w:hAnsi="Arial"/>
          <w:sz w:val="20"/>
          <w:szCs w:val="20"/>
          <w:lang w:val="en-GB"/>
        </w:rPr>
      </w:r>
    </w:p>
    <w:p>
      <w:pPr>
        <w:pStyle w:val="style0"/>
        <w:tabs>
          <w:tab w:leader="none" w:pos="6120" w:val="left"/>
          <w:tab w:leader="none" w:pos="7920" w:val="left"/>
        </w:tabs>
        <w:spacing w:after="0" w:before="120"/>
        <w:contextualSpacing w:val="false"/>
      </w:pPr>
      <w:r>
        <w:rPr>
          <w:rFonts w:ascii="Arial" w:cs="Arial" w:hAnsi="Arial"/>
          <w:sz w:val="20"/>
          <w:szCs w:val="20"/>
          <w:lang w:val="en-GB"/>
        </w:rPr>
      </w:r>
    </w:p>
    <w:p>
      <w:pPr>
        <w:pStyle w:val="style0"/>
        <w:tabs>
          <w:tab w:leader="none" w:pos="6120" w:val="left"/>
          <w:tab w:leader="none" w:pos="7920" w:val="left"/>
        </w:tabs>
        <w:spacing w:after="0" w:before="120"/>
        <w:contextualSpacing w:val="false"/>
      </w:pPr>
      <w:r>
        <w:rPr/>
        <w:drawing>
          <wp:inline distB="0" distL="0" distR="0" distT="0">
            <wp:extent cx="5972810" cy="353631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972810" cy="3536315"/>
                    </a:xfrm>
                    <a:prstGeom prst="rect">
                      <a:avLst/>
                    </a:prstGeom>
                    <a:noFill/>
                    <a:ln w="9525">
                      <a:noFill/>
                      <a:miter lim="800000"/>
                      <a:headEnd/>
                      <a:tailEnd/>
                    </a:ln>
                  </pic:spPr>
                </pic:pic>
              </a:graphicData>
            </a:graphic>
          </wp:inline>
        </w:drawing>
      </w:r>
    </w:p>
    <w:p>
      <w:pPr>
        <w:pStyle w:val="style0"/>
        <w:tabs>
          <w:tab w:leader="none" w:pos="6120" w:val="left"/>
          <w:tab w:leader="none" w:pos="7920" w:val="left"/>
        </w:tabs>
        <w:spacing w:after="0" w:before="120"/>
        <w:contextualSpacing w:val="false"/>
      </w:pPr>
      <w:r>
        <w:rPr>
          <w:rFonts w:ascii="Arial" w:cs="Arial" w:hAnsi="Arial"/>
          <w:sz w:val="20"/>
          <w:szCs w:val="20"/>
          <w:lang w:val="en-GB"/>
        </w:rPr>
        <w:t xml:space="preserve">Moiré-fringes from a slight misalignment of the two gratings prove that the interferometer is working. The white spots are due to defects in the preliminary gratings.  The final version will contain gratings of higher quality. </w:t>
      </w:r>
    </w:p>
    <w:p>
      <w:pPr>
        <w:pStyle w:val="style0"/>
        <w:spacing w:after="0" w:before="120"/>
        <w:contextualSpacing w:val="false"/>
      </w:pPr>
      <w:r>
        <w:rPr>
          <w:rFonts w:ascii="Arial" w:cs="Arial" w:hAnsi="Arial"/>
          <w:sz w:val="20"/>
          <w:szCs w:val="20"/>
          <w:lang w:val="en-GB"/>
        </w:rPr>
        <w:drawing>
          <wp:anchor allowOverlap="1" behindDoc="0" distB="0" distL="0" distR="0" distT="0" layoutInCell="1" locked="0" relativeHeight="9" simplePos="0">
            <wp:simplePos x="0" y="0"/>
            <wp:positionH relativeFrom="column">
              <wp:posOffset>505460</wp:posOffset>
            </wp:positionH>
            <wp:positionV relativeFrom="paragraph">
              <wp:posOffset>63500</wp:posOffset>
            </wp:positionV>
            <wp:extent cx="5226050" cy="342455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226050" cy="3424555"/>
                    </a:xfrm>
                    <a:prstGeom prst="rect">
                      <a:avLst/>
                    </a:prstGeom>
                    <a:noFill/>
                    <a:ln w="9525">
                      <a:noFill/>
                      <a:miter lim="800000"/>
                      <a:headEnd/>
                      <a:tailEnd/>
                    </a:ln>
                  </pic:spPr>
                </pic:pic>
              </a:graphicData>
            </a:graphic>
          </wp:anchor>
        </w:drawing>
      </w:r>
    </w:p>
    <w:p>
      <w:pPr>
        <w:pStyle w:val="style0"/>
        <w:spacing w:after="0" w:before="120"/>
        <w:contextualSpacing w:val="false"/>
      </w:pPr>
      <w:r>
        <w:rPr>
          <w:rFonts w:ascii="Arial" w:cs="Arial" w:hAnsi="Arial"/>
          <w:sz w:val="20"/>
          <w:szCs w:val="20"/>
          <w:lang w:val="en-GB"/>
        </w:rPr>
      </w:r>
    </w:p>
    <w:p>
      <w:pPr>
        <w:pStyle w:val="style0"/>
        <w:spacing w:after="0" w:before="120"/>
        <w:contextualSpacing w:val="false"/>
      </w:pPr>
      <w:r>
        <w:rPr>
          <w:rFonts w:ascii="Arial" w:cs="Arial" w:hAnsi="Arial"/>
          <w:sz w:val="20"/>
          <w:szCs w:val="20"/>
          <w:lang w:val="en-GB"/>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
    </w:p>
    <w:p>
      <w:pPr>
        <w:pStyle w:val="style0"/>
        <w:spacing w:after="0" w:before="120"/>
        <w:contextualSpacing w:val="false"/>
      </w:pPr>
      <w:r>
        <w:rPr>
          <w:rFonts w:ascii="Arial" w:cs="Arial" w:hAnsi="Arial"/>
          <w:b w:val="false"/>
          <w:bCs w:val="false"/>
          <w:sz w:val="20"/>
          <w:szCs w:val="20"/>
          <w:lang w:val="en-GB"/>
        </w:rPr>
        <w:t>One of the first images taken with the 100 keV grating interferometer. An electronic chip is scanned in 100 micrometer steps, a phase and dark-field signal are obtained. We can see that the multilayer structure with the soldering joints is better revealed in the differential phase image, even under the strongly absorbing resistors.</w:t>
      </w:r>
    </w:p>
    <w:p>
      <w:pPr>
        <w:pStyle w:val="style0"/>
        <w:spacing w:after="0" w:before="120"/>
        <w:contextualSpacing w:val="false"/>
      </w:pPr>
      <w:r>
        <w:rPr/>
      </w:r>
    </w:p>
    <w:p>
      <w:pPr>
        <w:pStyle w:val="style0"/>
        <w:spacing w:after="0" w:before="120"/>
        <w:contextualSpacing w:val="false"/>
      </w:pPr>
      <w:r>
        <w:rPr>
          <w:rFonts w:ascii="Arial" w:cs="Arial" w:hAnsi="Arial"/>
          <w:b/>
          <w:sz w:val="20"/>
          <w:szCs w:val="20"/>
          <w:lang w:val="en-GB"/>
        </w:rPr>
        <w:t>11. Remarks.</w:t>
      </w:r>
    </w:p>
    <w:p>
      <w:pPr>
        <w:pStyle w:val="style0"/>
        <w:spacing w:after="0" w:before="120"/>
        <w:contextualSpacing w:val="false"/>
        <w:jc w:val="both"/>
      </w:pPr>
      <w:r>
        <w:rPr/>
      </w:r>
    </w:p>
    <w:sectPr>
      <w:pgSz w:h="16838" w:w="11906"/>
      <w:top w:val="none"/>
      <w:left w:val="none"/>
      <w:bottom w:val="none"/>
      <w:insideH w:val="none"/>
      <w:right w:val="none"/>
      <w:insideV w:val="none"/>
      <w:formProt w:val="false"/>
      <w:docGrid w:charSpace="0" w:linePitch="360" w:type="default"/>
      <w:textDirection w:val="lrTb"/>
      <w:pgNumType w:fmt="decimal"/>
      <w:type w:val="nextPage"/>
      <w:headerReference r:id="rId7" w:type="default"/>
      <w:footerReference r:id="rId8" w:type="default"/>
      <w:pgMar w:bottom="677" w:footer="0" w:gutter="0" w:header="0" w:left="0" w:right="0" w:top="432"/>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Arial">
    <w:charset w:val="80"/>
    <w:family w:val="swiss"/>
    <w:pitch w:val="variable"/>
  </w:font>
  <w:font w:name="Tahom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rFonts w:ascii="Arial" w:cs="Arial" w:hAnsi="Arial"/>
        <w:sz w:val="16"/>
        <w:szCs w:val="16"/>
        <w:lang w:val="fr-CH"/>
      </w:rPr>
    </w:r>
  </w:p>
  <w:p>
    <w:pPr>
      <w:pStyle w:val="style30"/>
    </w:pPr>
    <w:r>
      <w:rPr>
        <w:rFonts w:ascii="Arial" w:cs="Arial" w:hAnsi="Arial"/>
        <w:sz w:val="16"/>
        <w:szCs w:val="16"/>
        <w:lang w:val="en-GB"/>
      </w:rPr>
      <w:t xml:space="preserve">CCMX Form 5 - Interim Scientific Report </w:t>
      <w:tab/>
      <w:tab/>
      <w:t xml:space="preserve">Page </w:t>
    </w:r>
    <w:r>
      <w:rPr>
        <w:rFonts w:ascii="Arial" w:cs="Arial" w:hAnsi="Arial"/>
        <w:sz w:val="16"/>
        <w:szCs w:val="16"/>
        <w:lang w:val="fr-CH"/>
      </w:rPr>
      <w:fldChar w:fldCharType="begin"/>
    </w:r>
    <w:r>
      <w:instrText> PAGE </w:instrText>
    </w:r>
    <w:r>
      <w:fldChar w:fldCharType="separate"/>
    </w:r>
    <w:r>
      <w:t>5</w:t>
    </w:r>
    <w:r>
      <w:fldChar w:fldCharType="end"/>
    </w:r>
    <w:r>
      <w:rPr>
        <w:rFonts w:ascii="Arial" w:cs="Arial" w:hAnsi="Arial"/>
        <w:sz w:val="16"/>
        <w:szCs w:val="16"/>
        <w:lang w:val="en-GB"/>
      </w:rPr>
      <w:t xml:space="preserve"> / </w:t>
    </w:r>
    <w:r>
      <w:rPr>
        <w:rFonts w:ascii="Arial" w:cs="Arial" w:hAnsi="Arial"/>
        <w:sz w:val="16"/>
        <w:szCs w:val="16"/>
        <w:lang w:val="fr-CH"/>
      </w:rPr>
      <w:fldChar w:fldCharType="begin"/>
    </w:r>
    <w:r>
      <w:instrText> NUMPAGES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ind w:hanging="0" w:left="-360" w:right="0"/>
    </w:pPr>
    <w:r>
      <w:rPr/>
      <w:drawing>
        <wp:inline distB="0" distL="0" distR="0" distT="0">
          <wp:extent cx="1244600" cy="438150"/>
          <wp:effectExtent b="0" l="0" r="0" t="0"/>
          <wp:docPr descr="Logo only reduced"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only reduced" id="4" name="Picture"/>
                  <pic:cNvPicPr>
                    <a:picLocks noChangeArrowheads="1" noChangeAspect="1"/>
                  </pic:cNvPicPr>
                </pic:nvPicPr>
                <pic:blipFill>
                  <a:blip r:embed="rId1"/>
                  <a:srcRect/>
                  <a:stretch>
                    <a:fillRect/>
                  </a:stretch>
                </pic:blipFill>
                <pic:spPr bwMode="auto">
                  <a:xfrm>
                    <a:off x="0" y="0"/>
                    <a:ext cx="1244600" cy="438150"/>
                  </a:xfrm>
                  <a:prstGeom prst="rect">
                    <a:avLst/>
                  </a:prstGeom>
                  <a:noFill/>
                  <a:ln w="9525">
                    <a:noFill/>
                    <a:miter lim="800000"/>
                    <a:headEnd/>
                    <a:tailEnd/>
                  </a:ln>
                </pic:spPr>
              </pic:pic>
            </a:graphicData>
          </a:graphic>
        </wp:inline>
      </w:drawing>
    </w:r>
  </w:p>
  <w:p>
    <w:pPr>
      <w:pStyle w:val="style29"/>
      <w:ind w:hanging="0" w:left="-360" w:right="0"/>
    </w:pPr>
    <w:r>
      <w:rPr/>
    </w:r>
  </w:p>
</w:hdr>
</file>

<file path=word/numbering.xml><?xml version="1.0" encoding="utf-8"?>
<w:numbering xmlns:w="http://schemas.openxmlformats.org/wordprocessingml/2006/main">
  <w:abstractNum w:abstractNumId="1">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8"/>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4"/>
      <w:szCs w:val="24"/>
      <w:lang w:bidi="ar-SA" w:eastAsia="fr-FR" w:val="fr-FR"/>
    </w:rPr>
  </w:style>
  <w:style w:styleId="style1" w:type="paragraph">
    <w:name w:val="Heading 1"/>
    <w:basedOn w:val="style0"/>
    <w:next w:val="style1"/>
    <w:pPr>
      <w:keepNext/>
    </w:pPr>
    <w:rPr>
      <w:rFonts w:ascii="Arial" w:cs="Arial" w:hAnsi="Arial"/>
      <w:b/>
      <w:sz w:val="18"/>
      <w:szCs w:val="18"/>
      <w:lang w:val="en-GB"/>
    </w:rPr>
  </w:style>
  <w:style w:styleId="style2" w:type="paragraph">
    <w:name w:val="Heading 2"/>
    <w:basedOn w:val="style0"/>
    <w:next w:val="style2"/>
    <w:pPr>
      <w:keepNext/>
    </w:pPr>
    <w:rPr>
      <w:rFonts w:ascii="Arial" w:cs="Arial" w:hAnsi="Arial"/>
      <w:i/>
      <w:sz w:val="18"/>
      <w:szCs w:val="18"/>
      <w:lang w:val="en-GB"/>
    </w:rPr>
  </w:style>
  <w:style w:styleId="style3" w:type="paragraph">
    <w:name w:val="Heading 3"/>
    <w:basedOn w:val="style0"/>
    <w:next w:val="style3"/>
    <w:pPr>
      <w:keepNext/>
    </w:pPr>
    <w:rPr>
      <w:rFonts w:ascii="Arial" w:cs="Arial" w:hAnsi="Arial"/>
      <w:b/>
      <w:color w:val="0000FF"/>
      <w:sz w:val="18"/>
      <w:szCs w:val="18"/>
      <w:lang w:val="en-GB"/>
    </w:rPr>
  </w:style>
  <w:style w:styleId="style4" w:type="paragraph">
    <w:name w:val="Heading 4"/>
    <w:basedOn w:val="style0"/>
    <w:next w:val="style4"/>
    <w:pPr>
      <w:keepNext/>
      <w:jc w:val="center"/>
    </w:pPr>
    <w:rPr>
      <w:rFonts w:ascii="Arial" w:cs="Arial" w:hAnsi="Arial"/>
      <w:i/>
      <w:sz w:val="18"/>
      <w:szCs w:val="18"/>
      <w:lang w:val="en-GB"/>
    </w:rPr>
  </w:style>
  <w:style w:styleId="style5" w:type="paragraph">
    <w:name w:val="Heading 5"/>
    <w:basedOn w:val="style0"/>
    <w:next w:val="style5"/>
    <w:pPr>
      <w:keepNext/>
    </w:pPr>
    <w:rPr>
      <w:rFonts w:ascii="Arial" w:cs="Arial" w:hAnsi="Arial"/>
      <w:b/>
      <w:color w:val="000000"/>
      <w:sz w:val="18"/>
      <w:szCs w:val="18"/>
      <w:lang w:val="en-GB"/>
    </w:rPr>
  </w:style>
  <w:style w:styleId="style6" w:type="paragraph">
    <w:name w:val="Heading 6"/>
    <w:basedOn w:val="style0"/>
    <w:next w:val="style6"/>
    <w:pPr>
      <w:keepNext/>
      <w:jc w:val="center"/>
    </w:pPr>
    <w:rPr>
      <w:rFonts w:ascii="Arial" w:cs="Arial" w:hAnsi="Arial"/>
      <w:b/>
      <w:color w:val="000000"/>
      <w:sz w:val="20"/>
      <w:szCs w:val="20"/>
      <w:lang w:val="en-GB"/>
    </w:rPr>
  </w:style>
  <w:style w:styleId="style15" w:type="character">
    <w:name w:val="Default Paragraph Font"/>
    <w:next w:val="style15"/>
    <w:rPr/>
  </w:style>
  <w:style w:styleId="style16" w:type="character">
    <w:name w:val="Internet Link"/>
    <w:next w:val="style16"/>
    <w:rPr>
      <w:rFonts w:cs="Times New Roman"/>
      <w:color w:val="0000FF"/>
      <w:u w:val="single"/>
      <w:lang w:bidi="zxx-" w:eastAsia="zxx-" w:val="zxx-"/>
    </w:rPr>
  </w:style>
  <w:style w:styleId="style17" w:type="character">
    <w:name w:val="annotation reference"/>
    <w:next w:val="style17"/>
    <w:rPr>
      <w:sz w:val="18"/>
      <w:szCs w:val="18"/>
    </w:rPr>
  </w:style>
  <w:style w:styleId="style18" w:type="character">
    <w:name w:val="Comment Text Char"/>
    <w:next w:val="style18"/>
    <w:rPr>
      <w:sz w:val="24"/>
      <w:szCs w:val="24"/>
      <w:lang w:eastAsia="fr-FR" w:val="fr-FR"/>
    </w:rPr>
  </w:style>
  <w:style w:styleId="style19" w:type="character">
    <w:name w:val="Comment Subject Char"/>
    <w:next w:val="style19"/>
    <w:rPr>
      <w:b/>
      <w:bCs/>
      <w:sz w:val="24"/>
      <w:szCs w:val="24"/>
      <w:lang w:eastAsia="fr-FR" w:val="fr-FR"/>
    </w:rPr>
  </w:style>
  <w:style w:styleId="style20" w:type="character">
    <w:name w:val="ListLabel 1"/>
    <w:next w:val="style20"/>
    <w:rPr>
      <w:rFonts w:cs="Symbol" w:eastAsia="Times New Roman"/>
    </w:rPr>
  </w:style>
  <w:style w:styleId="style21" w:type="character">
    <w:name w:val="ListLabel 2"/>
    <w:next w:val="style21"/>
    <w:rPr>
      <w:rFonts w:cs="Arial"/>
    </w:rPr>
  </w:style>
  <w:style w:styleId="style22" w:type="character">
    <w:name w:val="ListLabel 3"/>
    <w:next w:val="style22"/>
    <w:rPr>
      <w:rFonts w:cs="Courier New"/>
    </w:rPr>
  </w:style>
  <w:style w:styleId="style23" w:type="paragraph">
    <w:name w:val="Heading"/>
    <w:basedOn w:val="style0"/>
    <w:next w:val="style24"/>
    <w:pPr>
      <w:keepNext/>
      <w:spacing w:after="120" w:before="240"/>
      <w:contextualSpacing w:val="false"/>
    </w:pPr>
    <w:rPr>
      <w:rFonts w:ascii="Arial" w:cs="Lohit Hindi" w:eastAsia="DejaVu Sans" w:hAnsi="Arial"/>
      <w:sz w:val="28"/>
      <w:szCs w:val="28"/>
    </w:rPr>
  </w:style>
  <w:style w:styleId="style24" w:type="paragraph">
    <w:name w:val="Text Body"/>
    <w:basedOn w:val="style0"/>
    <w:next w:val="style24"/>
    <w:pPr/>
    <w:rPr>
      <w:rFonts w:ascii="Arial" w:cs="Arial" w:hAnsi="Arial"/>
      <w:color w:val="FF0000"/>
      <w:sz w:val="22"/>
      <w:szCs w:val="22"/>
      <w:lang w:val="en-GB"/>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le"/>
    <w:basedOn w:val="style0"/>
    <w:next w:val="style28"/>
    <w:pPr>
      <w:jc w:val="center"/>
    </w:pPr>
    <w:rPr>
      <w:rFonts w:ascii="Arial" w:cs="Arial" w:hAnsi="Arial"/>
      <w:b/>
      <w:sz w:val="20"/>
      <w:szCs w:val="20"/>
      <w:lang w:val="en-GB"/>
    </w:rPr>
  </w:style>
  <w:style w:styleId="style29" w:type="paragraph">
    <w:name w:val="Header"/>
    <w:basedOn w:val="style0"/>
    <w:next w:val="style29"/>
    <w:pPr>
      <w:tabs>
        <w:tab w:leader="none" w:pos="4536" w:val="center"/>
        <w:tab w:leader="none" w:pos="9072" w:val="right"/>
      </w:tabs>
    </w:pPr>
    <w:rPr/>
  </w:style>
  <w:style w:styleId="style30" w:type="paragraph">
    <w:name w:val="Footer"/>
    <w:basedOn w:val="style0"/>
    <w:next w:val="style30"/>
    <w:pPr>
      <w:tabs>
        <w:tab w:leader="none" w:pos="4536" w:val="center"/>
        <w:tab w:leader="none" w:pos="9072" w:val="right"/>
      </w:tabs>
    </w:pPr>
    <w:rPr/>
  </w:style>
  <w:style w:styleId="style31" w:type="paragraph">
    <w:name w:val="Balloon Text"/>
    <w:basedOn w:val="style0"/>
    <w:next w:val="style31"/>
    <w:pPr/>
    <w:rPr>
      <w:rFonts w:ascii="Tahoma" w:cs="Tahoma" w:hAnsi="Tahoma"/>
      <w:sz w:val="16"/>
      <w:szCs w:val="16"/>
    </w:rPr>
  </w:style>
  <w:style w:styleId="style32" w:type="paragraph">
    <w:name w:val="annotation text"/>
    <w:basedOn w:val="style0"/>
    <w:next w:val="style32"/>
    <w:pPr/>
    <w:rPr/>
  </w:style>
  <w:style w:styleId="style33" w:type="paragraph">
    <w:name w:val="annotation subject"/>
    <w:basedOn w:val="style32"/>
    <w:next w:val="style33"/>
    <w:pPr/>
    <w:rPr>
      <w:b/>
      <w:bCs/>
      <w:sz w:val="20"/>
      <w:szCs w:val="20"/>
    </w:rPr>
  </w:style>
  <w:style w:styleId="style34" w:type="paragraph">
    <w:name w:val="Frame Contents"/>
    <w:basedOn w:val="style24"/>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porting@ccmx.ch"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2014-01-21T13:38:00.00Z</dcterms:created>
  <dc:creator>pws</dc:creator>
  <cp:lastModifiedBy>rka</cp:lastModifiedBy>
  <cp:lastPrinted>2013-01-14T10:04:00.00Z</cp:lastPrinted>
  <dcterms:modified xsi:type="dcterms:W3CDTF">2014-01-21T13:38:00.00Z</dcterms:modified>
  <cp:revision>2</cp:revision>
  <dc:title>CCMX project</dc:title>
</cp:coreProperties>
</file>